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黑体" w:hAnsi="Verdana" w:eastAsia="黑体"/>
          <w:sz w:val="28"/>
          <w:szCs w:val="28"/>
        </w:rPr>
      </w:pPr>
      <w:r>
        <w:rPr>
          <w:rFonts w:hint="eastAsia" w:ascii="黑体" w:hAnsi="Verdana" w:eastAsia="黑体"/>
          <w:sz w:val="28"/>
          <w:szCs w:val="28"/>
        </w:rPr>
        <w:t>厦门金龙联合汽车工业有限公司服务项目公开征集</w:t>
      </w:r>
    </w:p>
    <w:p>
      <w:pPr>
        <w:snapToGrid w:val="0"/>
        <w:spacing w:line="360" w:lineRule="auto"/>
        <w:rPr>
          <w:rFonts w:ascii="黑体" w:hAnsi="Verdana" w:eastAsia="黑体"/>
          <w:sz w:val="24"/>
          <w:szCs w:val="24"/>
          <w:u w:val="single"/>
        </w:rPr>
      </w:pPr>
      <w:r>
        <w:rPr>
          <w:rFonts w:hint="eastAsia" w:ascii="黑体" w:hAnsi="Verdana" w:eastAsia="黑体"/>
          <w:sz w:val="24"/>
          <w:szCs w:val="24"/>
          <w:u w:val="single"/>
        </w:rPr>
        <w:t xml:space="preserve">                                                                                                                                                </w:t>
      </w: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kern w:val="0"/>
          <w:sz w:val="52"/>
          <w:szCs w:val="52"/>
        </w:rPr>
      </w:pPr>
    </w:p>
    <w:p>
      <w:pPr>
        <w:spacing w:line="360" w:lineRule="auto"/>
        <w:jc w:val="center"/>
        <w:rPr>
          <w:rFonts w:ascii="黑体" w:hAnsi="Arial" w:eastAsia="黑体" w:cs="Arial"/>
          <w:color w:val="0070C0"/>
          <w:sz w:val="30"/>
          <w:szCs w:val="30"/>
        </w:rPr>
      </w:pPr>
      <w:r>
        <w:rPr>
          <w:rFonts w:hint="eastAsia" w:ascii="黑体" w:hAnsi="Verdana" w:eastAsia="黑体"/>
          <w:sz w:val="30"/>
          <w:szCs w:val="30"/>
        </w:rPr>
        <w:t xml:space="preserve">  </w:t>
      </w:r>
      <w:r>
        <w:rPr>
          <w:rFonts w:hint="eastAsia" w:ascii="黑体" w:hAnsi="Verdana" w:eastAsia="黑体"/>
          <w:color w:val="0070C0"/>
          <w:sz w:val="30"/>
          <w:szCs w:val="30"/>
        </w:rPr>
        <w:t xml:space="preserve"> 项目名称：金龙</w:t>
      </w:r>
      <w:r>
        <w:rPr>
          <w:rFonts w:hint="eastAsia" w:ascii="Arial" w:hAnsi="Arial" w:eastAsia="黑体" w:cs="Arial"/>
          <w:color w:val="0070C0"/>
          <w:sz w:val="30"/>
          <w:szCs w:val="30"/>
        </w:rPr>
        <w:t>品牌展厅提升改造设计方案征集</w:t>
      </w:r>
    </w:p>
    <w:p>
      <w:pPr>
        <w:spacing w:line="360" w:lineRule="auto"/>
        <w:jc w:val="center"/>
        <w:rPr>
          <w:rFonts w:ascii="黑体" w:hAnsi="Arial" w:eastAsia="黑体" w:cs="Arial"/>
          <w:sz w:val="30"/>
          <w:szCs w:val="30"/>
        </w:rPr>
      </w:pPr>
    </w:p>
    <w:p>
      <w:pPr>
        <w:spacing w:line="360" w:lineRule="auto"/>
        <w:jc w:val="left"/>
        <w:rPr>
          <w:rFonts w:ascii="黑体" w:hAnsi="Arial" w:eastAsia="黑体" w:cs="Arial"/>
          <w:color w:val="0070C0"/>
          <w:sz w:val="30"/>
          <w:szCs w:val="30"/>
        </w:rPr>
      </w:pPr>
      <w:r>
        <w:rPr>
          <w:rFonts w:hint="eastAsia" w:ascii="黑体" w:hAnsi="Verdana" w:eastAsia="黑体"/>
          <w:sz w:val="30"/>
          <w:szCs w:val="30"/>
        </w:rPr>
        <w:t xml:space="preserve">                   </w:t>
      </w:r>
      <w:r>
        <w:rPr>
          <w:rFonts w:hint="eastAsia" w:ascii="黑体" w:hAnsi="Verdana" w:eastAsia="黑体"/>
          <w:color w:val="0070C0"/>
          <w:sz w:val="30"/>
          <w:szCs w:val="30"/>
        </w:rPr>
        <w:t>项目编号：</w:t>
      </w:r>
      <w:r>
        <w:rPr>
          <w:rFonts w:ascii="Arial" w:hAnsi="Arial" w:eastAsia="黑体" w:cs="Arial"/>
          <w:color w:val="0070C0"/>
          <w:sz w:val="30"/>
          <w:szCs w:val="30"/>
        </w:rPr>
        <w:t>KLZB</w:t>
      </w:r>
      <w:r>
        <w:rPr>
          <w:rFonts w:hint="eastAsia" w:ascii="Arial" w:hAnsi="Arial" w:eastAsia="黑体" w:cs="Arial"/>
          <w:color w:val="0070C0"/>
          <w:sz w:val="30"/>
          <w:szCs w:val="30"/>
        </w:rPr>
        <w:t>PP</w:t>
      </w:r>
      <w:r>
        <w:rPr>
          <w:rFonts w:ascii="Arial" w:hAnsi="Arial" w:eastAsia="黑体" w:cs="Arial"/>
          <w:color w:val="0070C0"/>
          <w:sz w:val="30"/>
          <w:szCs w:val="30"/>
        </w:rPr>
        <w:t>201</w:t>
      </w:r>
      <w:r>
        <w:rPr>
          <w:rFonts w:hint="eastAsia" w:ascii="Arial" w:hAnsi="Arial" w:eastAsia="黑体" w:cs="Arial"/>
          <w:color w:val="0070C0"/>
          <w:sz w:val="30"/>
          <w:szCs w:val="30"/>
        </w:rPr>
        <w:t>8</w:t>
      </w:r>
      <w:r>
        <w:rPr>
          <w:rFonts w:ascii="Arial" w:hAnsi="Arial" w:eastAsia="黑体" w:cs="Arial"/>
          <w:color w:val="0070C0"/>
          <w:sz w:val="30"/>
          <w:szCs w:val="30"/>
        </w:rPr>
        <w:t>0</w:t>
      </w:r>
      <w:r>
        <w:rPr>
          <w:rFonts w:hint="eastAsia" w:ascii="Arial" w:hAnsi="Arial" w:eastAsia="黑体" w:cs="Arial"/>
          <w:color w:val="0070C0"/>
          <w:sz w:val="30"/>
          <w:szCs w:val="30"/>
        </w:rPr>
        <w:t>630</w:t>
      </w:r>
      <w:r>
        <w:rPr>
          <w:rFonts w:ascii="Arial" w:hAnsi="Arial" w:eastAsia="黑体" w:cs="Arial"/>
          <w:color w:val="0070C0"/>
          <w:sz w:val="30"/>
          <w:szCs w:val="30"/>
        </w:rPr>
        <w:t>01</w:t>
      </w:r>
    </w:p>
    <w:p>
      <w:pPr>
        <w:snapToGrid w:val="0"/>
        <w:spacing w:line="360" w:lineRule="auto"/>
        <w:jc w:val="center"/>
        <w:rPr>
          <w:rFonts w:ascii="黑体" w:hAnsi="Verdana" w:eastAsia="黑体"/>
          <w:kern w:val="0"/>
          <w:sz w:val="28"/>
          <w:szCs w:val="28"/>
        </w:rPr>
      </w:pPr>
    </w:p>
    <w:p>
      <w:pPr>
        <w:snapToGrid w:val="0"/>
        <w:spacing w:line="360" w:lineRule="auto"/>
        <w:jc w:val="center"/>
        <w:rPr>
          <w:rFonts w:ascii="黑体" w:hAnsi="Verdana" w:eastAsia="黑体"/>
          <w:kern w:val="0"/>
          <w:sz w:val="28"/>
          <w:szCs w:val="28"/>
        </w:rPr>
      </w:pPr>
    </w:p>
    <w:p>
      <w:pPr>
        <w:snapToGrid w:val="0"/>
        <w:spacing w:line="360" w:lineRule="auto"/>
        <w:jc w:val="center"/>
        <w:rPr>
          <w:rFonts w:ascii="黑体" w:hAnsi="Verdana" w:eastAsia="黑体"/>
          <w:kern w:val="0"/>
          <w:sz w:val="28"/>
          <w:szCs w:val="28"/>
        </w:rPr>
      </w:pPr>
    </w:p>
    <w:p>
      <w:pPr>
        <w:snapToGrid w:val="0"/>
        <w:spacing w:line="360" w:lineRule="auto"/>
        <w:jc w:val="center"/>
        <w:rPr>
          <w:rFonts w:ascii="黑体" w:hAnsi="Verdana" w:eastAsia="黑体"/>
          <w:kern w:val="0"/>
          <w:sz w:val="28"/>
          <w:szCs w:val="28"/>
        </w:rPr>
      </w:pPr>
    </w:p>
    <w:p>
      <w:pPr>
        <w:snapToGrid w:val="0"/>
        <w:spacing w:line="360" w:lineRule="auto"/>
        <w:rPr>
          <w:rFonts w:ascii="黑体" w:hAnsi="Verdana" w:eastAsia="黑体"/>
          <w:kern w:val="0"/>
          <w:sz w:val="28"/>
          <w:szCs w:val="28"/>
        </w:rPr>
      </w:pPr>
    </w:p>
    <w:p>
      <w:pPr>
        <w:spacing w:line="360" w:lineRule="auto"/>
        <w:jc w:val="center"/>
        <w:rPr>
          <w:rFonts w:ascii="黑体" w:hAnsi="Verdana" w:eastAsia="黑体"/>
          <w:sz w:val="28"/>
          <w:szCs w:val="28"/>
        </w:rPr>
      </w:pPr>
      <w:r>
        <w:rPr>
          <w:rFonts w:hint="eastAsia" w:ascii="黑体" w:eastAsia="黑体"/>
          <w:sz w:val="28"/>
          <w:szCs w:val="28"/>
        </w:rPr>
        <w:t>征集方</w:t>
      </w:r>
      <w:r>
        <w:rPr>
          <w:rFonts w:hint="eastAsia" w:ascii="黑体" w:hAnsi="Verdana" w:eastAsia="黑体"/>
          <w:sz w:val="28"/>
          <w:szCs w:val="28"/>
        </w:rPr>
        <w:t>：</w:t>
      </w:r>
      <w:r>
        <w:rPr>
          <w:rFonts w:hint="eastAsia" w:ascii="黑体" w:hAnsi="Verdana" w:eastAsia="黑体"/>
          <w:b/>
          <w:sz w:val="28"/>
          <w:szCs w:val="28"/>
        </w:rPr>
        <w:t>厦门金龙联合汽车工业有限公司</w:t>
      </w:r>
    </w:p>
    <w:p>
      <w:pPr>
        <w:spacing w:line="360" w:lineRule="auto"/>
        <w:rPr>
          <w:rFonts w:ascii="黑体" w:hAnsi="Verdana" w:eastAsia="黑体"/>
          <w:color w:val="0070C0"/>
          <w:sz w:val="28"/>
          <w:szCs w:val="28"/>
        </w:rPr>
      </w:pPr>
      <w:r>
        <w:rPr>
          <w:rFonts w:hint="eastAsia" w:ascii="黑体" w:eastAsia="黑体"/>
          <w:sz w:val="28"/>
          <w:szCs w:val="28"/>
        </w:rPr>
        <w:t xml:space="preserve">           </w:t>
      </w:r>
      <w:r>
        <w:rPr>
          <w:rFonts w:hint="eastAsia" w:ascii="黑体" w:eastAsia="黑体"/>
          <w:color w:val="0070C0"/>
          <w:sz w:val="28"/>
          <w:szCs w:val="28"/>
        </w:rPr>
        <w:t>项目联系人：</w:t>
      </w:r>
      <w:r>
        <w:rPr>
          <w:rFonts w:hint="eastAsia" w:ascii="黑体" w:eastAsia="黑体"/>
          <w:color w:val="0070C0"/>
          <w:sz w:val="28"/>
          <w:szCs w:val="28"/>
          <w:u w:val="single"/>
        </w:rPr>
        <w:t xml:space="preserve">      </w:t>
      </w:r>
      <w:r>
        <w:rPr>
          <w:rFonts w:hint="eastAsia" w:ascii="黑体" w:eastAsia="黑体"/>
          <w:b/>
          <w:color w:val="0070C0"/>
          <w:sz w:val="28"/>
          <w:szCs w:val="28"/>
          <w:u w:val="single"/>
        </w:rPr>
        <w:t>蔡哲闻</w:t>
      </w:r>
      <w:r>
        <w:rPr>
          <w:rFonts w:hint="eastAsia" w:ascii="黑体" w:eastAsia="黑体"/>
          <w:color w:val="0070C0"/>
          <w:sz w:val="28"/>
          <w:szCs w:val="28"/>
          <w:u w:val="single"/>
        </w:rPr>
        <w:t xml:space="preserve">            </w:t>
      </w:r>
    </w:p>
    <w:p>
      <w:pPr>
        <w:spacing w:line="360" w:lineRule="auto"/>
        <w:rPr>
          <w:rFonts w:ascii="黑体" w:eastAsia="黑体"/>
          <w:color w:val="0070C0"/>
          <w:sz w:val="28"/>
          <w:szCs w:val="28"/>
          <w:u w:val="single"/>
        </w:rPr>
      </w:pPr>
      <w:r>
        <w:rPr>
          <w:rFonts w:hint="eastAsia" w:ascii="黑体" w:eastAsia="黑体"/>
          <w:color w:val="0070C0"/>
          <w:sz w:val="28"/>
          <w:szCs w:val="28"/>
        </w:rPr>
        <w:t xml:space="preserve">              电   话：</w:t>
      </w:r>
      <w:r>
        <w:rPr>
          <w:rFonts w:hint="eastAsia" w:ascii="黑体" w:eastAsia="黑体"/>
          <w:color w:val="0070C0"/>
          <w:sz w:val="28"/>
          <w:szCs w:val="28"/>
          <w:u w:val="single"/>
        </w:rPr>
        <w:t xml:space="preserve">     15359422287         </w:t>
      </w:r>
    </w:p>
    <w:p>
      <w:pPr>
        <w:jc w:val="center"/>
        <w:rPr>
          <w:rFonts w:ascii="黑体" w:hAnsi="Verdana" w:eastAsia="黑体"/>
          <w:color w:val="0070C0"/>
          <w:sz w:val="28"/>
          <w:szCs w:val="28"/>
          <w:u w:val="single"/>
        </w:rPr>
      </w:pPr>
      <w:r>
        <w:rPr>
          <w:rFonts w:hint="eastAsia" w:ascii="黑体" w:hAnsi="Verdana" w:eastAsia="黑体"/>
          <w:color w:val="0070C0"/>
          <w:sz w:val="28"/>
          <w:szCs w:val="28"/>
          <w:u w:val="single"/>
        </w:rPr>
        <w:t>2018  年7 月 10 日</w:t>
      </w:r>
    </w:p>
    <w:p>
      <w:pPr>
        <w:overflowPunct w:val="0"/>
        <w:spacing w:beforeLines="100"/>
        <w:jc w:val="center"/>
        <w:rPr>
          <w:rFonts w:ascii="Verdana" w:hAnsi="Verdana" w:eastAsia="黑体"/>
          <w:szCs w:val="28"/>
        </w:rPr>
      </w:pPr>
    </w:p>
    <w:p>
      <w:pPr>
        <w:overflowPunct w:val="0"/>
        <w:jc w:val="center"/>
        <w:rPr>
          <w:rFonts w:ascii="Verdana" w:hAnsi="Verdana" w:eastAsia="黑体"/>
          <w:b/>
          <w:sz w:val="36"/>
          <w:szCs w:val="36"/>
        </w:rPr>
      </w:pPr>
      <w:r>
        <w:rPr>
          <w:rFonts w:ascii="Verdana" w:hAnsi="Verdana" w:eastAsia="黑体"/>
          <w:szCs w:val="28"/>
        </w:rPr>
        <w:br w:type="page"/>
      </w:r>
      <w:r>
        <w:rPr>
          <w:rFonts w:hint="eastAsia" w:ascii="Verdana" w:hAnsi="Verdana" w:eastAsia="黑体"/>
          <w:b/>
          <w:sz w:val="36"/>
          <w:szCs w:val="36"/>
        </w:rPr>
        <w:t>征集说明</w:t>
      </w:r>
    </w:p>
    <w:tbl>
      <w:tblPr>
        <w:tblStyle w:val="26"/>
        <w:tblW w:w="11222" w:type="dxa"/>
        <w:jc w:val="center"/>
        <w:tblInd w:w="15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
      <w:tblGrid>
        <w:gridCol w:w="789"/>
        <w:gridCol w:w="1385"/>
        <w:gridCol w:w="90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871" w:hRule="exact"/>
          <w:jc w:val="center"/>
        </w:trPr>
        <w:tc>
          <w:tcPr>
            <w:tcW w:w="789" w:type="dxa"/>
            <w:vAlign w:val="center"/>
          </w:tcPr>
          <w:p>
            <w:pPr>
              <w:overflowPunct w:val="0"/>
              <w:spacing w:line="264" w:lineRule="auto"/>
              <w:jc w:val="center"/>
              <w:rPr>
                <w:rFonts w:ascii="宋体" w:hAnsi="宋体"/>
                <w:b/>
                <w:sz w:val="24"/>
                <w:szCs w:val="24"/>
              </w:rPr>
            </w:pPr>
            <w:r>
              <w:rPr>
                <w:rFonts w:ascii="宋体" w:hAnsi="宋体"/>
                <w:b/>
                <w:sz w:val="24"/>
                <w:szCs w:val="24"/>
              </w:rPr>
              <w:t>项号</w:t>
            </w:r>
          </w:p>
        </w:tc>
        <w:tc>
          <w:tcPr>
            <w:tcW w:w="1385" w:type="dxa"/>
            <w:vAlign w:val="center"/>
          </w:tcPr>
          <w:p>
            <w:pPr>
              <w:overflowPunct w:val="0"/>
              <w:spacing w:line="264" w:lineRule="auto"/>
              <w:jc w:val="center"/>
              <w:rPr>
                <w:rFonts w:ascii="宋体" w:hAnsi="宋体"/>
                <w:b/>
                <w:sz w:val="24"/>
                <w:szCs w:val="24"/>
              </w:rPr>
            </w:pPr>
            <w:r>
              <w:rPr>
                <w:rFonts w:ascii="宋体" w:hAnsi="宋体"/>
                <w:b/>
                <w:sz w:val="24"/>
                <w:szCs w:val="24"/>
              </w:rPr>
              <w:t>主题</w:t>
            </w:r>
          </w:p>
        </w:tc>
        <w:tc>
          <w:tcPr>
            <w:tcW w:w="9048" w:type="dxa"/>
            <w:vAlign w:val="center"/>
          </w:tcPr>
          <w:p>
            <w:pPr>
              <w:overflowPunct w:val="0"/>
              <w:spacing w:line="264" w:lineRule="auto"/>
              <w:jc w:val="center"/>
              <w:rPr>
                <w:rFonts w:ascii="宋体" w:hAnsi="宋体"/>
                <w:b/>
                <w:sz w:val="24"/>
                <w:szCs w:val="24"/>
              </w:rPr>
            </w:pPr>
            <w:r>
              <w:rPr>
                <w:rFonts w:ascii="宋体" w:hAnsi="宋体"/>
                <w:b/>
                <w:sz w:val="24"/>
                <w:szCs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600" w:hRule="exact"/>
          <w:jc w:val="center"/>
        </w:trPr>
        <w:tc>
          <w:tcPr>
            <w:tcW w:w="789" w:type="dxa"/>
            <w:vAlign w:val="center"/>
          </w:tcPr>
          <w:p>
            <w:pPr>
              <w:overflowPunct w:val="0"/>
              <w:spacing w:line="240" w:lineRule="atLeast"/>
              <w:jc w:val="center"/>
              <w:rPr>
                <w:rFonts w:ascii="宋体" w:hAnsi="宋体"/>
                <w:sz w:val="18"/>
                <w:szCs w:val="18"/>
              </w:rPr>
            </w:pPr>
            <w:r>
              <w:rPr>
                <w:rFonts w:ascii="宋体" w:hAnsi="宋体"/>
                <w:sz w:val="18"/>
                <w:szCs w:val="18"/>
              </w:rPr>
              <w:t>1</w:t>
            </w:r>
          </w:p>
        </w:tc>
        <w:tc>
          <w:tcPr>
            <w:tcW w:w="1385" w:type="dxa"/>
            <w:vAlign w:val="center"/>
          </w:tcPr>
          <w:p>
            <w:pPr>
              <w:overflowPunct w:val="0"/>
              <w:spacing w:line="24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项目</w:t>
            </w:r>
          </w:p>
        </w:tc>
        <w:tc>
          <w:tcPr>
            <w:tcW w:w="9048" w:type="dxa"/>
            <w:vAlign w:val="center"/>
          </w:tcPr>
          <w:p>
            <w:pPr>
              <w:overflowPunct w:val="0"/>
              <w:spacing w:line="240" w:lineRule="atLeast"/>
              <w:ind w:left="776" w:leftChars="100" w:right="256" w:rightChars="122" w:hanging="566" w:hangingChars="236"/>
              <w:rPr>
                <w:rFonts w:asciiTheme="minorEastAsia" w:hAnsiTheme="minorEastAsia" w:eastAsiaTheme="minorEastAsia"/>
                <w:sz w:val="24"/>
                <w:szCs w:val="24"/>
              </w:rPr>
            </w:pPr>
            <w:r>
              <w:rPr>
                <w:rFonts w:hint="eastAsia" w:asciiTheme="minorEastAsia" w:hAnsiTheme="minorEastAsia" w:eastAsiaTheme="minorEastAsia"/>
                <w:sz w:val="24"/>
                <w:szCs w:val="24"/>
              </w:rPr>
              <w:t>金龙客车品牌展厅科技化提升改造设计方案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846" w:hRule="exact"/>
          <w:jc w:val="center"/>
        </w:trPr>
        <w:tc>
          <w:tcPr>
            <w:tcW w:w="789" w:type="dxa"/>
            <w:vAlign w:val="center"/>
          </w:tcPr>
          <w:p>
            <w:pPr>
              <w:overflowPunct w:val="0"/>
              <w:spacing w:line="240" w:lineRule="atLeast"/>
              <w:jc w:val="center"/>
              <w:rPr>
                <w:rFonts w:ascii="宋体" w:hAnsi="宋体"/>
                <w:sz w:val="18"/>
                <w:szCs w:val="18"/>
              </w:rPr>
            </w:pPr>
            <w:r>
              <w:rPr>
                <w:rFonts w:hint="eastAsia" w:ascii="宋体" w:hAnsi="宋体"/>
                <w:sz w:val="18"/>
                <w:szCs w:val="18"/>
              </w:rPr>
              <w:t>2</w:t>
            </w:r>
          </w:p>
        </w:tc>
        <w:tc>
          <w:tcPr>
            <w:tcW w:w="1385" w:type="dxa"/>
            <w:vAlign w:val="center"/>
          </w:tcPr>
          <w:p>
            <w:pPr>
              <w:overflowPunct w:val="0"/>
              <w:spacing w:line="240" w:lineRule="atLeast"/>
              <w:rPr>
                <w:rFonts w:cs="Tahoma" w:asciiTheme="minorEastAsia" w:hAnsiTheme="minorEastAsia" w:eastAsiaTheme="minorEastAsia"/>
                <w:sz w:val="24"/>
                <w:szCs w:val="24"/>
              </w:rPr>
            </w:pPr>
            <w:r>
              <w:rPr>
                <w:rFonts w:hint="eastAsia" w:cs="Tahoma" w:asciiTheme="minorEastAsia" w:hAnsiTheme="minorEastAsia" w:eastAsiaTheme="minorEastAsia"/>
                <w:sz w:val="24"/>
                <w:szCs w:val="24"/>
              </w:rPr>
              <w:t>执行单位</w:t>
            </w:r>
          </w:p>
        </w:tc>
        <w:tc>
          <w:tcPr>
            <w:tcW w:w="9048" w:type="dxa"/>
            <w:vAlign w:val="center"/>
          </w:tcPr>
          <w:p>
            <w:pPr>
              <w:overflowPunct w:val="0"/>
              <w:spacing w:line="240" w:lineRule="atLeast"/>
              <w:ind w:left="776" w:leftChars="100" w:right="256" w:rightChars="122" w:hanging="566" w:hangingChars="236"/>
              <w:rPr>
                <w:rFonts w:cs="Tahoma" w:asciiTheme="minorEastAsia" w:hAnsiTheme="minorEastAsia" w:eastAsiaTheme="minorEastAsia"/>
                <w:sz w:val="24"/>
                <w:szCs w:val="24"/>
              </w:rPr>
            </w:pPr>
            <w:r>
              <w:rPr>
                <w:rFonts w:hint="eastAsia" w:cs="Tahoma" w:asciiTheme="minorEastAsia" w:hAnsiTheme="minorEastAsia" w:eastAsiaTheme="minorEastAsia"/>
                <w:sz w:val="24"/>
                <w:szCs w:val="24"/>
              </w:rPr>
              <w:t>厦门金龙联合汽车工业有限公司品牌企划部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1501" w:hRule="exact"/>
          <w:jc w:val="center"/>
        </w:trPr>
        <w:tc>
          <w:tcPr>
            <w:tcW w:w="789" w:type="dxa"/>
            <w:vAlign w:val="center"/>
          </w:tcPr>
          <w:p>
            <w:pPr>
              <w:overflowPunct w:val="0"/>
              <w:spacing w:line="240" w:lineRule="atLeast"/>
              <w:jc w:val="center"/>
              <w:rPr>
                <w:rFonts w:ascii="宋体" w:hAnsi="宋体"/>
                <w:sz w:val="18"/>
                <w:szCs w:val="18"/>
              </w:rPr>
            </w:pPr>
          </w:p>
        </w:tc>
        <w:tc>
          <w:tcPr>
            <w:tcW w:w="1385" w:type="dxa"/>
            <w:vAlign w:val="center"/>
          </w:tcPr>
          <w:p>
            <w:pPr>
              <w:overflowPunct w:val="0"/>
              <w:spacing w:line="240" w:lineRule="atLeast"/>
              <w:rPr>
                <w:rFonts w:cs="Tahoma" w:asciiTheme="minorEastAsia" w:hAnsiTheme="minorEastAsia" w:eastAsiaTheme="minorEastAsia"/>
                <w:sz w:val="24"/>
                <w:szCs w:val="24"/>
              </w:rPr>
            </w:pPr>
            <w:r>
              <w:rPr>
                <w:rFonts w:hint="eastAsia" w:cs="Tahoma" w:asciiTheme="minorEastAsia" w:hAnsiTheme="minorEastAsia" w:eastAsiaTheme="minorEastAsia"/>
                <w:sz w:val="24"/>
                <w:szCs w:val="24"/>
              </w:rPr>
              <w:t>征集流程及相关费用</w:t>
            </w:r>
          </w:p>
        </w:tc>
        <w:tc>
          <w:tcPr>
            <w:tcW w:w="9048" w:type="dxa"/>
            <w:vAlign w:val="center"/>
          </w:tcPr>
          <w:p>
            <w:pPr>
              <w:overflowPunct w:val="0"/>
              <w:spacing w:line="240" w:lineRule="atLeast"/>
              <w:ind w:left="776" w:leftChars="100" w:right="256" w:rightChars="122" w:hanging="566" w:hangingChars="236"/>
              <w:rPr>
                <w:rFonts w:cs="Tahoma" w:asciiTheme="minorEastAsia" w:hAnsiTheme="minorEastAsia" w:eastAsiaTheme="minorEastAsia"/>
                <w:sz w:val="24"/>
                <w:szCs w:val="24"/>
              </w:rPr>
            </w:pPr>
            <w:r>
              <w:rPr>
                <w:rFonts w:hint="eastAsia" w:cs="Tahoma" w:asciiTheme="minorEastAsia" w:hAnsiTheme="minorEastAsia" w:eastAsiaTheme="minorEastAsia"/>
                <w:sz w:val="24"/>
                <w:szCs w:val="24"/>
              </w:rPr>
              <w:t>本次方案征集总预算为</w:t>
            </w:r>
            <w:r>
              <w:rPr>
                <w:rFonts w:hint="eastAsia" w:cs="Tahoma" w:asciiTheme="minorEastAsia" w:hAnsiTheme="minorEastAsia" w:eastAsiaTheme="minorEastAsia"/>
                <w:sz w:val="24"/>
                <w:szCs w:val="24"/>
                <w:u w:val="single"/>
              </w:rPr>
              <w:t>10万元</w:t>
            </w:r>
            <w:r>
              <w:rPr>
                <w:rFonts w:hint="eastAsia" w:cs="Tahoma" w:asciiTheme="minorEastAsia" w:hAnsiTheme="minorEastAsia" w:eastAsiaTheme="minorEastAsia"/>
                <w:sz w:val="24"/>
                <w:szCs w:val="24"/>
              </w:rPr>
              <w:t>人民币：</w:t>
            </w:r>
          </w:p>
          <w:p>
            <w:pPr>
              <w:pStyle w:val="31"/>
              <w:overflowPunct w:val="0"/>
              <w:spacing w:line="240" w:lineRule="atLeast"/>
              <w:ind w:left="776" w:leftChars="100" w:right="256" w:rightChars="122" w:hanging="566" w:hangingChars="236"/>
              <w:rPr>
                <w:rFonts w:cs="Tahoma" w:asciiTheme="minorEastAsia" w:hAnsiTheme="minorEastAsia" w:eastAsiaTheme="minorEastAsia"/>
                <w:sz w:val="24"/>
                <w:szCs w:val="24"/>
              </w:rPr>
            </w:pPr>
            <w:r>
              <w:rPr>
                <w:rFonts w:hint="eastAsia" w:cs="Tahoma" w:asciiTheme="minorEastAsia" w:hAnsiTheme="minorEastAsia" w:eastAsiaTheme="minorEastAsia"/>
                <w:sz w:val="24"/>
                <w:szCs w:val="24"/>
              </w:rPr>
              <w:t>流程一：设入围方案3个，各5000元，合计15000元；</w:t>
            </w:r>
          </w:p>
          <w:p>
            <w:pPr>
              <w:overflowPunct w:val="0"/>
              <w:spacing w:line="240" w:lineRule="atLeast"/>
              <w:ind w:left="211" w:leftChars="100" w:right="256" w:rightChars="122" w:hanging="1"/>
              <w:rPr>
                <w:rFonts w:cs="Tahoma" w:asciiTheme="minorEastAsia" w:hAnsiTheme="minorEastAsia" w:eastAsiaTheme="minorEastAsia"/>
                <w:sz w:val="24"/>
                <w:szCs w:val="24"/>
              </w:rPr>
            </w:pPr>
            <w:r>
              <w:rPr>
                <w:rFonts w:hint="eastAsia" w:cs="Tahoma" w:asciiTheme="minorEastAsia" w:hAnsiTheme="minorEastAsia" w:eastAsiaTheme="minorEastAsia"/>
                <w:sz w:val="24"/>
                <w:szCs w:val="24"/>
              </w:rPr>
              <w:t>流程二：从3个入围方案中筛选入选方案（或弃选）。入选方案经深化设计达到征集方实施要求，并完成完整的施工图，费用为 85000元。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945" w:hRule="exact"/>
          <w:jc w:val="center"/>
        </w:trPr>
        <w:tc>
          <w:tcPr>
            <w:tcW w:w="789" w:type="dxa"/>
            <w:vAlign w:val="center"/>
          </w:tcPr>
          <w:p>
            <w:pPr>
              <w:overflowPunct w:val="0"/>
              <w:spacing w:line="240" w:lineRule="atLeast"/>
              <w:jc w:val="center"/>
              <w:rPr>
                <w:rFonts w:ascii="宋体" w:hAnsi="宋体"/>
                <w:sz w:val="18"/>
                <w:szCs w:val="18"/>
              </w:rPr>
            </w:pPr>
            <w:r>
              <w:rPr>
                <w:rFonts w:hint="eastAsia" w:ascii="宋体" w:hAnsi="宋体"/>
                <w:sz w:val="18"/>
                <w:szCs w:val="18"/>
              </w:rPr>
              <w:t>4</w:t>
            </w:r>
          </w:p>
        </w:tc>
        <w:tc>
          <w:tcPr>
            <w:tcW w:w="1385" w:type="dxa"/>
            <w:vAlign w:val="center"/>
          </w:tcPr>
          <w:p>
            <w:pPr>
              <w:overflowPunct w:val="0"/>
              <w:spacing w:line="24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征集对象</w:t>
            </w:r>
          </w:p>
        </w:tc>
        <w:tc>
          <w:tcPr>
            <w:tcW w:w="9048" w:type="dxa"/>
            <w:vAlign w:val="center"/>
          </w:tcPr>
          <w:p>
            <w:pPr>
              <w:spacing w:line="440" w:lineRule="exact"/>
              <w:ind w:left="776" w:leftChars="100" w:right="256" w:rightChars="122" w:hanging="566" w:hangingChars="236"/>
              <w:rPr>
                <w:rFonts w:ascii="宋体" w:hAnsi="宋体"/>
                <w:sz w:val="24"/>
              </w:rPr>
            </w:pPr>
            <w:r>
              <w:rPr>
                <w:rFonts w:hint="eastAsia" w:ascii="宋体" w:hAnsi="宋体"/>
                <w:sz w:val="24"/>
              </w:rPr>
              <w:t>具备展厅（展示）设计和施工资质的单位（需提供营业执照复印件及相关资质）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2214" w:hRule="exact"/>
          <w:jc w:val="center"/>
        </w:trPr>
        <w:tc>
          <w:tcPr>
            <w:tcW w:w="789" w:type="dxa"/>
            <w:vAlign w:val="center"/>
          </w:tcPr>
          <w:p>
            <w:pPr>
              <w:overflowPunct w:val="0"/>
              <w:spacing w:line="276" w:lineRule="auto"/>
              <w:jc w:val="center"/>
              <w:rPr>
                <w:rFonts w:ascii="Verdana" w:hAnsi="Verdana"/>
                <w:szCs w:val="21"/>
              </w:rPr>
            </w:pPr>
            <w:r>
              <w:rPr>
                <w:rFonts w:hint="eastAsia" w:ascii="Verdana" w:hAnsi="Verdana"/>
                <w:szCs w:val="21"/>
              </w:rPr>
              <w:t>10</w:t>
            </w:r>
          </w:p>
        </w:tc>
        <w:tc>
          <w:tcPr>
            <w:tcW w:w="1385" w:type="dxa"/>
            <w:vAlign w:val="center"/>
          </w:tcPr>
          <w:p>
            <w:pPr>
              <w:overflowPunct w:val="0"/>
              <w:spacing w:line="264"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设计方案</w:t>
            </w:r>
          </w:p>
          <w:p>
            <w:pPr>
              <w:overflowPunct w:val="0"/>
              <w:spacing w:line="264"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接收信息</w:t>
            </w:r>
          </w:p>
        </w:tc>
        <w:tc>
          <w:tcPr>
            <w:tcW w:w="9048" w:type="dxa"/>
            <w:vAlign w:val="center"/>
          </w:tcPr>
          <w:p>
            <w:pPr>
              <w:pStyle w:val="16"/>
              <w:ind w:left="210" w:leftChars="100" w:right="256" w:rightChars="122" w:firstLine="1"/>
              <w:rPr>
                <w:rFonts w:asciiTheme="minorEastAsia" w:hAnsiTheme="minorEastAsia" w:eastAsiaTheme="minorEastAsia"/>
                <w:color w:val="0070C0"/>
                <w:sz w:val="24"/>
                <w:szCs w:val="24"/>
              </w:rPr>
            </w:pPr>
            <w:r>
              <w:rPr>
                <w:rFonts w:hint="eastAsia" w:asciiTheme="minorEastAsia" w:hAnsiTheme="minorEastAsia" w:eastAsiaTheme="minorEastAsia"/>
                <w:color w:val="0070C0"/>
                <w:sz w:val="24"/>
                <w:szCs w:val="24"/>
              </w:rPr>
              <w:t>文件接收截止时间：</w:t>
            </w:r>
            <w:r>
              <w:rPr>
                <w:rFonts w:hint="eastAsia" w:asciiTheme="minorEastAsia" w:hAnsiTheme="minorEastAsia" w:eastAsiaTheme="minorEastAsia"/>
                <w:color w:val="0070C0"/>
                <w:sz w:val="24"/>
                <w:szCs w:val="24"/>
                <w:u w:val="single"/>
              </w:rPr>
              <w:t xml:space="preserve">  2018   </w:t>
            </w:r>
            <w:r>
              <w:rPr>
                <w:rFonts w:hint="eastAsia" w:asciiTheme="minorEastAsia" w:hAnsiTheme="minorEastAsia" w:eastAsiaTheme="minorEastAsia"/>
                <w:color w:val="0070C0"/>
                <w:sz w:val="24"/>
                <w:szCs w:val="24"/>
              </w:rPr>
              <w:t>年</w:t>
            </w:r>
            <w:r>
              <w:rPr>
                <w:rFonts w:hint="eastAsia" w:asciiTheme="minorEastAsia" w:hAnsiTheme="minorEastAsia" w:eastAsiaTheme="minorEastAsia"/>
                <w:color w:val="0070C0"/>
                <w:sz w:val="24"/>
                <w:szCs w:val="24"/>
                <w:u w:val="single"/>
              </w:rPr>
              <w:t xml:space="preserve">  8  </w:t>
            </w:r>
            <w:r>
              <w:rPr>
                <w:rFonts w:hint="eastAsia" w:asciiTheme="minorEastAsia" w:hAnsiTheme="minorEastAsia" w:eastAsiaTheme="minorEastAsia"/>
                <w:color w:val="0070C0"/>
                <w:sz w:val="24"/>
                <w:szCs w:val="24"/>
              </w:rPr>
              <w:t>月</w:t>
            </w:r>
            <w:r>
              <w:rPr>
                <w:rFonts w:hint="eastAsia" w:asciiTheme="minorEastAsia" w:hAnsiTheme="minorEastAsia" w:eastAsiaTheme="minorEastAsia"/>
                <w:color w:val="0070C0"/>
                <w:sz w:val="24"/>
                <w:szCs w:val="24"/>
                <w:u w:val="single"/>
              </w:rPr>
              <w:t xml:space="preserve">  </w:t>
            </w:r>
            <w:r>
              <w:rPr>
                <w:rFonts w:hint="eastAsia" w:asciiTheme="minorEastAsia" w:hAnsiTheme="minorEastAsia" w:eastAsiaTheme="minorEastAsia"/>
                <w:color w:val="0070C0"/>
                <w:sz w:val="24"/>
                <w:szCs w:val="24"/>
                <w:u w:val="single"/>
                <w:lang w:val="en-US" w:eastAsia="zh-CN"/>
              </w:rPr>
              <w:t>7</w:t>
            </w:r>
            <w:r>
              <w:rPr>
                <w:rFonts w:hint="eastAsia" w:asciiTheme="minorEastAsia" w:hAnsiTheme="minorEastAsia" w:eastAsiaTheme="minorEastAsia"/>
                <w:color w:val="0070C0"/>
                <w:sz w:val="24"/>
                <w:szCs w:val="24"/>
                <w:u w:val="single"/>
              </w:rPr>
              <w:t xml:space="preserve"> </w:t>
            </w:r>
            <w:r>
              <w:rPr>
                <w:rFonts w:hint="eastAsia" w:asciiTheme="minorEastAsia" w:hAnsiTheme="minorEastAsia" w:eastAsiaTheme="minorEastAsia"/>
                <w:color w:val="0070C0"/>
                <w:sz w:val="24"/>
                <w:szCs w:val="24"/>
              </w:rPr>
              <w:t>日（周</w:t>
            </w:r>
            <w:r>
              <w:rPr>
                <w:rFonts w:hint="eastAsia" w:asciiTheme="minorEastAsia" w:hAnsiTheme="minorEastAsia" w:eastAsiaTheme="minorEastAsia"/>
                <w:color w:val="0070C0"/>
                <w:sz w:val="24"/>
                <w:szCs w:val="24"/>
                <w:lang w:val="en-US" w:eastAsia="zh-CN"/>
              </w:rPr>
              <w:t xml:space="preserve"> </w:t>
            </w:r>
            <w:r>
              <w:rPr>
                <w:rFonts w:hint="eastAsia" w:asciiTheme="minorEastAsia" w:hAnsiTheme="minorEastAsia" w:eastAsiaTheme="minorEastAsia"/>
                <w:color w:val="0070C0"/>
                <w:sz w:val="24"/>
                <w:szCs w:val="24"/>
                <w:u w:val="single"/>
                <w:lang w:eastAsia="zh-CN"/>
              </w:rPr>
              <w:t>二</w:t>
            </w:r>
            <w:r>
              <w:rPr>
                <w:rFonts w:hint="eastAsia" w:asciiTheme="minorEastAsia" w:hAnsiTheme="minorEastAsia" w:eastAsiaTheme="minorEastAsia"/>
                <w:color w:val="0070C0"/>
                <w:sz w:val="24"/>
                <w:szCs w:val="24"/>
                <w:u w:val="single"/>
                <w:lang w:val="en-US" w:eastAsia="zh-CN"/>
              </w:rPr>
              <w:t xml:space="preserve"> </w:t>
            </w:r>
            <w:r>
              <w:rPr>
                <w:rFonts w:hint="eastAsia" w:asciiTheme="minorEastAsia" w:hAnsiTheme="minorEastAsia" w:eastAsiaTheme="minorEastAsia"/>
                <w:color w:val="0070C0"/>
                <w:sz w:val="24"/>
                <w:szCs w:val="24"/>
              </w:rPr>
              <w:t>）</w:t>
            </w:r>
            <w:r>
              <w:rPr>
                <w:rFonts w:hint="eastAsia" w:asciiTheme="minorEastAsia" w:hAnsiTheme="minorEastAsia" w:eastAsiaTheme="minorEastAsia"/>
                <w:color w:val="0070C0"/>
                <w:sz w:val="24"/>
                <w:szCs w:val="24"/>
                <w:lang w:val="en-US" w:eastAsia="zh-CN"/>
              </w:rPr>
              <w:t>8点前</w:t>
            </w:r>
          </w:p>
          <w:p>
            <w:pPr>
              <w:pStyle w:val="16"/>
              <w:ind w:left="210" w:leftChars="100" w:right="256" w:rightChars="122" w:firstLine="1"/>
              <w:rPr>
                <w:rFonts w:asciiTheme="minorEastAsia" w:hAnsiTheme="minorEastAsia" w:eastAsiaTheme="minorEastAsia"/>
                <w:color w:val="0070C0"/>
                <w:sz w:val="24"/>
                <w:szCs w:val="24"/>
              </w:rPr>
            </w:pPr>
            <w:r>
              <w:rPr>
                <w:rFonts w:hint="eastAsia" w:asciiTheme="minorEastAsia" w:hAnsiTheme="minorEastAsia" w:eastAsiaTheme="minorEastAsia"/>
                <w:color w:val="0070C0"/>
                <w:sz w:val="24"/>
                <w:szCs w:val="24"/>
              </w:rPr>
              <w:t>文件接收地址：厦门市集美区金龙路9号厦门金龙联合汽车工业有限公司品牌企划部 邮编：361023    联络人：蔡哲闻  电话： 059</w:t>
            </w:r>
            <w:bookmarkStart w:id="21" w:name="_GoBack"/>
            <w:bookmarkEnd w:id="21"/>
            <w:r>
              <w:rPr>
                <w:rFonts w:hint="eastAsia" w:asciiTheme="minorEastAsia" w:hAnsiTheme="minorEastAsia" w:eastAsiaTheme="minorEastAsia"/>
                <w:color w:val="0070C0"/>
                <w:sz w:val="24"/>
                <w:szCs w:val="24"/>
              </w:rPr>
              <w:t>2-6371756</w:t>
            </w:r>
          </w:p>
          <w:p>
            <w:pPr>
              <w:pStyle w:val="16"/>
              <w:ind w:left="210" w:leftChars="100" w:right="256" w:rightChars="122" w:firstLine="1"/>
              <w:rPr>
                <w:rFonts w:asciiTheme="minorEastAsia" w:hAnsiTheme="minorEastAsia" w:eastAsiaTheme="minorEastAsia"/>
                <w:sz w:val="24"/>
                <w:szCs w:val="24"/>
              </w:rPr>
            </w:pPr>
            <w:r>
              <w:rPr>
                <w:rFonts w:hint="eastAsia" w:asciiTheme="minorEastAsia" w:hAnsiTheme="minorEastAsia" w:eastAsiaTheme="minorEastAsia"/>
                <w:sz w:val="24"/>
                <w:szCs w:val="24"/>
              </w:rPr>
              <w:t>设计单位应于投标截止时间前通过邮寄方式递交文件，请在邮寄密封袋外注明函件内容(即：招标项目名称、编号，同时写单位的名称、地址、联系人、联系电话)。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1922" w:hRule="atLeast"/>
          <w:jc w:val="center"/>
        </w:trPr>
        <w:tc>
          <w:tcPr>
            <w:tcW w:w="789" w:type="dxa"/>
            <w:vAlign w:val="center"/>
          </w:tcPr>
          <w:p>
            <w:pPr>
              <w:overflowPunct w:val="0"/>
              <w:spacing w:line="276" w:lineRule="auto"/>
              <w:jc w:val="center"/>
              <w:rPr>
                <w:rFonts w:ascii="Verdana" w:hAnsi="Verdana"/>
                <w:szCs w:val="21"/>
              </w:rPr>
            </w:pPr>
            <w:r>
              <w:rPr>
                <w:rFonts w:hint="eastAsia" w:ascii="Verdana" w:hAnsi="Verdana"/>
                <w:szCs w:val="21"/>
              </w:rPr>
              <w:t>11</w:t>
            </w:r>
          </w:p>
        </w:tc>
        <w:tc>
          <w:tcPr>
            <w:tcW w:w="1385" w:type="dxa"/>
            <w:vAlign w:val="center"/>
          </w:tcPr>
          <w:p>
            <w:pPr>
              <w:overflowPunct w:val="0"/>
              <w:spacing w:line="264"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组织评审</w:t>
            </w:r>
          </w:p>
        </w:tc>
        <w:tc>
          <w:tcPr>
            <w:tcW w:w="9048" w:type="dxa"/>
            <w:vAlign w:val="center"/>
          </w:tcPr>
          <w:p>
            <w:pPr>
              <w:pStyle w:val="16"/>
              <w:ind w:left="210" w:leftChars="100" w:right="256" w:rightChars="122" w:firstLine="1"/>
              <w:rPr>
                <w:rFonts w:hint="eastAsia" w:asciiTheme="minorEastAsia" w:hAnsiTheme="minorEastAsia" w:eastAsiaTheme="minorEastAsia"/>
                <w:color w:val="0070C0"/>
                <w:sz w:val="24"/>
                <w:szCs w:val="24"/>
                <w:lang w:val="en-US" w:eastAsia="zh-CN"/>
              </w:rPr>
            </w:pPr>
            <w:r>
              <w:rPr>
                <w:rFonts w:hint="eastAsia" w:asciiTheme="minorEastAsia" w:hAnsiTheme="minorEastAsia" w:eastAsiaTheme="minorEastAsia"/>
                <w:color w:val="0070C0"/>
                <w:sz w:val="24"/>
                <w:szCs w:val="24"/>
              </w:rPr>
              <w:t>评审时间：</w:t>
            </w:r>
            <w:r>
              <w:rPr>
                <w:rFonts w:hint="eastAsia" w:asciiTheme="minorEastAsia" w:hAnsiTheme="minorEastAsia" w:eastAsiaTheme="minorEastAsia"/>
                <w:color w:val="0070C0"/>
                <w:sz w:val="24"/>
                <w:szCs w:val="24"/>
                <w:u w:val="single"/>
              </w:rPr>
              <w:t xml:space="preserve">  2018  </w:t>
            </w:r>
            <w:r>
              <w:rPr>
                <w:rFonts w:hint="eastAsia" w:asciiTheme="minorEastAsia" w:hAnsiTheme="minorEastAsia" w:eastAsiaTheme="minorEastAsia"/>
                <w:color w:val="0070C0"/>
                <w:sz w:val="24"/>
                <w:szCs w:val="24"/>
              </w:rPr>
              <w:t>年</w:t>
            </w:r>
            <w:r>
              <w:rPr>
                <w:rFonts w:hint="eastAsia" w:asciiTheme="minorEastAsia" w:hAnsiTheme="minorEastAsia" w:eastAsiaTheme="minorEastAsia"/>
                <w:color w:val="0070C0"/>
                <w:sz w:val="24"/>
                <w:szCs w:val="24"/>
                <w:u w:val="single"/>
              </w:rPr>
              <w:t xml:space="preserve">  8  </w:t>
            </w:r>
            <w:r>
              <w:rPr>
                <w:rFonts w:hint="eastAsia" w:asciiTheme="minorEastAsia" w:hAnsiTheme="minorEastAsia" w:eastAsiaTheme="minorEastAsia"/>
                <w:color w:val="0070C0"/>
                <w:sz w:val="24"/>
                <w:szCs w:val="24"/>
              </w:rPr>
              <w:t>月</w:t>
            </w:r>
            <w:r>
              <w:rPr>
                <w:rFonts w:hint="eastAsia" w:asciiTheme="minorEastAsia" w:hAnsiTheme="minorEastAsia" w:eastAsiaTheme="minorEastAsia"/>
                <w:color w:val="0070C0"/>
                <w:sz w:val="24"/>
                <w:szCs w:val="24"/>
                <w:u w:val="single"/>
              </w:rPr>
              <w:t xml:space="preserve">  </w:t>
            </w:r>
            <w:r>
              <w:rPr>
                <w:rFonts w:hint="eastAsia" w:asciiTheme="minorEastAsia" w:hAnsiTheme="minorEastAsia" w:eastAsiaTheme="minorEastAsia"/>
                <w:color w:val="0070C0"/>
                <w:sz w:val="24"/>
                <w:szCs w:val="24"/>
                <w:u w:val="single"/>
                <w:lang w:val="en-US" w:eastAsia="zh-CN"/>
              </w:rPr>
              <w:t>7</w:t>
            </w:r>
            <w:r>
              <w:rPr>
                <w:rFonts w:hint="eastAsia" w:asciiTheme="minorEastAsia" w:hAnsiTheme="minorEastAsia" w:eastAsiaTheme="minorEastAsia"/>
                <w:color w:val="0070C0"/>
                <w:sz w:val="24"/>
                <w:szCs w:val="24"/>
                <w:u w:val="single"/>
              </w:rPr>
              <w:t xml:space="preserve"> </w:t>
            </w:r>
            <w:r>
              <w:rPr>
                <w:rFonts w:hint="eastAsia" w:asciiTheme="minorEastAsia" w:hAnsiTheme="minorEastAsia" w:eastAsiaTheme="minorEastAsia"/>
                <w:color w:val="0070C0"/>
                <w:sz w:val="24"/>
                <w:szCs w:val="24"/>
              </w:rPr>
              <w:t>日（周</w:t>
            </w:r>
            <w:r>
              <w:rPr>
                <w:rFonts w:hint="eastAsia" w:asciiTheme="minorEastAsia" w:hAnsiTheme="minorEastAsia" w:eastAsiaTheme="minorEastAsia"/>
                <w:color w:val="0070C0"/>
                <w:sz w:val="24"/>
                <w:szCs w:val="24"/>
                <w:u w:val="single"/>
              </w:rPr>
              <w:t xml:space="preserve"> </w:t>
            </w:r>
            <w:r>
              <w:rPr>
                <w:rFonts w:hint="eastAsia" w:asciiTheme="minorEastAsia" w:hAnsiTheme="minorEastAsia" w:eastAsiaTheme="minorEastAsia"/>
                <w:color w:val="0070C0"/>
                <w:sz w:val="24"/>
                <w:szCs w:val="24"/>
                <w:u w:val="single"/>
                <w:lang w:eastAsia="zh-CN"/>
              </w:rPr>
              <w:t>二</w:t>
            </w:r>
            <w:r>
              <w:rPr>
                <w:rFonts w:hint="eastAsia" w:asciiTheme="minorEastAsia" w:hAnsiTheme="minorEastAsia" w:eastAsiaTheme="minorEastAsia"/>
                <w:color w:val="0070C0"/>
                <w:sz w:val="24"/>
                <w:szCs w:val="24"/>
                <w:u w:val="single"/>
              </w:rPr>
              <w:t xml:space="preserve"> </w:t>
            </w:r>
            <w:r>
              <w:rPr>
                <w:rFonts w:hint="eastAsia" w:asciiTheme="minorEastAsia" w:hAnsiTheme="minorEastAsia" w:eastAsiaTheme="minorEastAsia"/>
                <w:color w:val="0070C0"/>
                <w:sz w:val="24"/>
                <w:szCs w:val="24"/>
              </w:rPr>
              <w:t>）</w:t>
            </w:r>
            <w:r>
              <w:rPr>
                <w:rFonts w:hint="eastAsia" w:asciiTheme="minorEastAsia" w:hAnsiTheme="minorEastAsia" w:eastAsiaTheme="minorEastAsia"/>
                <w:color w:val="0070C0"/>
                <w:sz w:val="24"/>
                <w:szCs w:val="24"/>
                <w:lang w:val="en-US" w:eastAsia="zh-CN"/>
              </w:rPr>
              <w:t>9点30分</w:t>
            </w:r>
          </w:p>
          <w:p>
            <w:pPr>
              <w:pStyle w:val="16"/>
              <w:ind w:left="210" w:leftChars="100" w:right="256" w:rightChars="122" w:firstLine="1"/>
              <w:rPr>
                <w:rFonts w:asciiTheme="minorEastAsia" w:hAnsiTheme="minorEastAsia" w:eastAsiaTheme="minorEastAsia"/>
                <w:color w:val="0070C0"/>
                <w:sz w:val="24"/>
                <w:szCs w:val="24"/>
              </w:rPr>
            </w:pPr>
            <w:r>
              <w:rPr>
                <w:rFonts w:hint="eastAsia" w:asciiTheme="minorEastAsia" w:hAnsiTheme="minorEastAsia" w:eastAsiaTheme="minorEastAsia"/>
                <w:color w:val="0070C0"/>
                <w:sz w:val="24"/>
                <w:szCs w:val="24"/>
              </w:rPr>
              <w:t>地点：厦门金龙联合汽车工业有限公司</w:t>
            </w:r>
          </w:p>
          <w:p>
            <w:pPr>
              <w:pStyle w:val="16"/>
              <w:ind w:left="210" w:leftChars="100" w:right="256" w:rightChars="122" w:firstLine="1"/>
              <w:rPr>
                <w:rFonts w:asciiTheme="minorEastAsia" w:hAnsiTheme="minorEastAsia" w:eastAsiaTheme="minorEastAsia"/>
                <w:color w:val="0070C0"/>
                <w:sz w:val="24"/>
                <w:szCs w:val="24"/>
              </w:rPr>
            </w:pPr>
            <w:r>
              <w:rPr>
                <w:rFonts w:hint="eastAsia" w:asciiTheme="minorEastAsia" w:hAnsiTheme="minorEastAsia" w:eastAsiaTheme="minorEastAsia"/>
                <w:color w:val="0070C0"/>
                <w:sz w:val="24"/>
                <w:szCs w:val="24"/>
              </w:rPr>
              <w:t>提案方式：现场提案，设计单位准备汇报材料（准备演讲ppt，同时打印A3纸质设计方案5份）及自带演讲电脑。</w:t>
            </w:r>
          </w:p>
          <w:p>
            <w:pPr>
              <w:pStyle w:val="16"/>
              <w:ind w:left="210" w:leftChars="100" w:right="256" w:rightChars="122" w:firstLine="1"/>
              <w:rPr>
                <w:rFonts w:asciiTheme="minorEastAsia" w:hAnsiTheme="minorEastAsia" w:eastAsiaTheme="minorEastAsia"/>
                <w:sz w:val="24"/>
                <w:szCs w:val="24"/>
              </w:rPr>
            </w:pPr>
            <w:r>
              <w:rPr>
                <w:rFonts w:hint="eastAsia" w:asciiTheme="minorEastAsia" w:hAnsiTheme="minorEastAsia" w:eastAsiaTheme="minorEastAsia"/>
                <w:sz w:val="24"/>
                <w:szCs w:val="24"/>
              </w:rPr>
              <w:t>提案内容包括：设计创意及概念说明、设计效果展示及讲解、施工及设备说明、互动演示等，还需介绍项目设计团队人员及相关资历。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50" w:hRule="atLeast"/>
          <w:jc w:val="center"/>
        </w:trPr>
        <w:tc>
          <w:tcPr>
            <w:tcW w:w="789" w:type="dxa"/>
            <w:vAlign w:val="center"/>
          </w:tcPr>
          <w:p>
            <w:pPr>
              <w:overflowPunct w:val="0"/>
              <w:spacing w:line="276" w:lineRule="auto"/>
              <w:jc w:val="center"/>
              <w:rPr>
                <w:rFonts w:ascii="Verdana" w:hAnsi="Verdana"/>
                <w:szCs w:val="21"/>
              </w:rPr>
            </w:pPr>
            <w:r>
              <w:rPr>
                <w:rFonts w:hint="eastAsia" w:ascii="Verdana" w:hAnsi="Verdana"/>
                <w:szCs w:val="21"/>
              </w:rPr>
              <w:t>13</w:t>
            </w:r>
          </w:p>
        </w:tc>
        <w:tc>
          <w:tcPr>
            <w:tcW w:w="1385" w:type="dxa"/>
            <w:vAlign w:val="center"/>
          </w:tcPr>
          <w:p>
            <w:pPr>
              <w:overflowPunct w:val="0"/>
              <w:spacing w:line="264" w:lineRule="auto"/>
              <w:rPr>
                <w:rFonts w:ascii="Verdana" w:hAnsi="Verdana"/>
                <w:szCs w:val="21"/>
              </w:rPr>
            </w:pPr>
            <w:r>
              <w:rPr>
                <w:rFonts w:hint="eastAsia" w:asciiTheme="minorEastAsia" w:hAnsiTheme="minorEastAsia" w:eastAsiaTheme="minorEastAsia"/>
                <w:sz w:val="24"/>
                <w:szCs w:val="24"/>
              </w:rPr>
              <w:t>评审标准</w:t>
            </w:r>
          </w:p>
        </w:tc>
        <w:tc>
          <w:tcPr>
            <w:tcW w:w="9048" w:type="dxa"/>
            <w:vAlign w:val="center"/>
          </w:tcPr>
          <w:p>
            <w:pPr>
              <w:spacing w:line="360" w:lineRule="exact"/>
              <w:ind w:left="210" w:leftChars="100" w:right="256" w:rightChars="122" w:firstLine="1"/>
              <w:outlineLvl w:val="1"/>
              <w:rPr>
                <w:rFonts w:ascii="宋体" w:hAnsi="宋体"/>
                <w:color w:val="000000"/>
                <w:kern w:val="0"/>
                <w:sz w:val="24"/>
              </w:rPr>
            </w:pPr>
            <w:r>
              <w:rPr>
                <w:rFonts w:hint="eastAsia" w:ascii="宋体" w:hAnsi="宋体"/>
                <w:color w:val="000000"/>
                <w:kern w:val="0"/>
                <w:sz w:val="24"/>
              </w:rPr>
              <w:t>由金龙客车展厅评审小组（由公司高管、品牌企划、财务、风控、企管、营销等单位代表组成）对提报方案进行评审，标准如下：</w:t>
            </w:r>
          </w:p>
          <w:p>
            <w:pPr>
              <w:spacing w:line="360" w:lineRule="exact"/>
              <w:ind w:left="210" w:leftChars="100" w:right="256" w:rightChars="122" w:firstLine="1"/>
              <w:outlineLvl w:val="1"/>
              <w:rPr>
                <w:rFonts w:asciiTheme="minorEastAsia" w:hAnsiTheme="minorEastAsia" w:eastAsiaTheme="minorEastAsia"/>
                <w:sz w:val="24"/>
                <w:szCs w:val="24"/>
              </w:rPr>
            </w:pPr>
            <w:r>
              <w:rPr>
                <w:rFonts w:hint="eastAsia" w:asciiTheme="minorEastAsia" w:hAnsiTheme="minorEastAsia" w:eastAsiaTheme="minorEastAsia"/>
                <w:sz w:val="24"/>
                <w:szCs w:val="24"/>
              </w:rPr>
              <w:t>1、设计方案的符合度以及可行性。</w:t>
            </w:r>
          </w:p>
          <w:p>
            <w:pPr>
              <w:spacing w:line="360" w:lineRule="exact"/>
              <w:ind w:left="210" w:leftChars="100" w:right="256" w:rightChars="122" w:firstLine="1"/>
              <w:outlineLvl w:val="1"/>
              <w:rPr>
                <w:rFonts w:asciiTheme="minorEastAsia" w:hAnsiTheme="minorEastAsia" w:eastAsiaTheme="minorEastAsia"/>
                <w:sz w:val="24"/>
                <w:szCs w:val="24"/>
              </w:rPr>
            </w:pPr>
            <w:r>
              <w:rPr>
                <w:rFonts w:hint="eastAsia" w:asciiTheme="minorEastAsia" w:hAnsiTheme="minorEastAsia" w:eastAsiaTheme="minorEastAsia"/>
                <w:sz w:val="24"/>
                <w:szCs w:val="24"/>
              </w:rPr>
              <w:t>2、设计方案及展示项目（效果图）的设计水平，包括美观度、科技感、创意性等。</w:t>
            </w:r>
          </w:p>
          <w:p>
            <w:pPr>
              <w:spacing w:line="360" w:lineRule="exact"/>
              <w:ind w:left="210" w:leftChars="100" w:right="256" w:rightChars="122" w:firstLine="1"/>
              <w:outlineLvl w:val="1"/>
              <w:rPr>
                <w:rFonts w:asciiTheme="minorEastAsia" w:hAnsiTheme="minorEastAsia" w:eastAsiaTheme="minorEastAsia"/>
                <w:sz w:val="24"/>
                <w:szCs w:val="24"/>
              </w:rPr>
            </w:pPr>
            <w:r>
              <w:rPr>
                <w:rFonts w:hint="eastAsia" w:asciiTheme="minorEastAsia" w:hAnsiTheme="minorEastAsia" w:eastAsiaTheme="minorEastAsia"/>
                <w:sz w:val="24"/>
                <w:szCs w:val="24"/>
              </w:rPr>
              <w:t>3、对项目所要求的内容的表达效果，包括功能布局、版面设计、展品展示或演示设计等水平。</w:t>
            </w:r>
          </w:p>
          <w:p>
            <w:pPr>
              <w:spacing w:line="360" w:lineRule="exact"/>
              <w:ind w:left="210" w:leftChars="100" w:right="256" w:rightChars="122" w:firstLine="1"/>
              <w:outlineLvl w:val="1"/>
              <w:rPr>
                <w:rFonts w:asciiTheme="minorEastAsia" w:hAnsiTheme="minorEastAsia" w:eastAsiaTheme="minorEastAsia"/>
                <w:sz w:val="24"/>
                <w:szCs w:val="24"/>
              </w:rPr>
            </w:pPr>
            <w:r>
              <w:rPr>
                <w:rFonts w:hint="eastAsia" w:asciiTheme="minorEastAsia" w:hAnsiTheme="minorEastAsia" w:eastAsiaTheme="minorEastAsia"/>
                <w:sz w:val="24"/>
                <w:szCs w:val="24"/>
              </w:rPr>
              <w:t>4、新科技增强互动展示及体验，以及营造的整体感观效果。</w:t>
            </w:r>
          </w:p>
          <w:p>
            <w:pPr>
              <w:spacing w:line="360" w:lineRule="exact"/>
              <w:ind w:left="210" w:leftChars="100" w:right="256" w:rightChars="122" w:firstLine="1"/>
              <w:outlineLvl w:val="1"/>
              <w:rPr>
                <w:rFonts w:asciiTheme="minorEastAsia" w:hAnsiTheme="minorEastAsia" w:eastAsiaTheme="minorEastAsia"/>
                <w:sz w:val="24"/>
                <w:szCs w:val="24"/>
              </w:rPr>
            </w:pPr>
            <w:r>
              <w:rPr>
                <w:rFonts w:hint="eastAsia" w:asciiTheme="minorEastAsia" w:hAnsiTheme="minorEastAsia" w:eastAsiaTheme="minorEastAsia"/>
                <w:sz w:val="24"/>
                <w:szCs w:val="24"/>
              </w:rPr>
              <w:t>5、方案实施的难易程度。</w:t>
            </w:r>
          </w:p>
          <w:p>
            <w:pPr>
              <w:tabs>
                <w:tab w:val="left" w:pos="1080"/>
              </w:tabs>
              <w:spacing w:line="440" w:lineRule="exact"/>
              <w:ind w:left="210" w:leftChars="100" w:right="256" w:rightChars="122" w:firstLine="1"/>
              <w:rPr>
                <w:rFonts w:hAnsi="宋体"/>
                <w:b/>
                <w:sz w:val="18"/>
                <w:szCs w:val="18"/>
              </w:rPr>
            </w:pPr>
            <w:r>
              <w:rPr>
                <w:rFonts w:hint="eastAsia" w:asciiTheme="minorEastAsia" w:hAnsiTheme="minorEastAsia" w:eastAsiaTheme="minorEastAsia"/>
                <w:sz w:val="24"/>
                <w:szCs w:val="24"/>
              </w:rPr>
              <w:t>6、项目成本预算在控制价的范围。</w:t>
            </w:r>
          </w:p>
        </w:tc>
      </w:tr>
    </w:tbl>
    <w:p>
      <w:pPr>
        <w:overflowPunct w:val="0"/>
        <w:jc w:val="left"/>
        <w:rPr>
          <w:rFonts w:ascii="黑体" w:hAnsi="Verdana" w:eastAsia="黑体"/>
          <w:b/>
          <w:sz w:val="36"/>
          <w:szCs w:val="36"/>
        </w:rPr>
      </w:pPr>
    </w:p>
    <w:p>
      <w:pPr>
        <w:overflowPunct w:val="0"/>
        <w:jc w:val="left"/>
        <w:rPr>
          <w:rFonts w:ascii="黑体" w:hAnsi="Verdana" w:eastAsia="黑体"/>
          <w:b/>
          <w:sz w:val="36"/>
          <w:szCs w:val="36"/>
        </w:rPr>
      </w:pPr>
    </w:p>
    <w:p>
      <w:pPr>
        <w:overflowPunct w:val="0"/>
        <w:jc w:val="left"/>
        <w:rPr>
          <w:rFonts w:ascii="黑体" w:hAnsi="Verdana" w:eastAsia="黑体"/>
          <w:b/>
          <w:sz w:val="36"/>
          <w:szCs w:val="36"/>
        </w:rPr>
      </w:pPr>
    </w:p>
    <w:p>
      <w:pPr>
        <w:pStyle w:val="2"/>
        <w:widowControl w:val="0"/>
        <w:spacing w:beforeLines="50" w:afterLines="50" w:line="240" w:lineRule="auto"/>
        <w:jc w:val="center"/>
        <w:rPr>
          <w:kern w:val="44"/>
        </w:rPr>
      </w:pPr>
      <w:bookmarkStart w:id="0" w:name="_Toc517366409"/>
      <w:r>
        <w:rPr>
          <w:rFonts w:hint="eastAsia"/>
          <w:kern w:val="44"/>
        </w:rPr>
        <w:t>项目内容及要求</w:t>
      </w:r>
      <w:bookmarkEnd w:id="0"/>
    </w:p>
    <w:p>
      <w:pPr>
        <w:pStyle w:val="4"/>
        <w:widowControl w:val="0"/>
        <w:numPr>
          <w:ilvl w:val="0"/>
          <w:numId w:val="2"/>
        </w:numPr>
        <w:spacing w:before="260" w:after="260"/>
        <w:jc w:val="both"/>
        <w:rPr>
          <w:b/>
          <w:bCs w:val="0"/>
          <w:szCs w:val="21"/>
        </w:rPr>
      </w:pPr>
      <w:bookmarkStart w:id="1" w:name="_Toc517366411"/>
      <w:bookmarkStart w:id="2" w:name="_Toc24987"/>
      <w:bookmarkStart w:id="3" w:name="_Toc144702580"/>
      <w:bookmarkStart w:id="4" w:name="_Toc70248064"/>
      <w:bookmarkStart w:id="5" w:name="_Toc140284155"/>
      <w:bookmarkStart w:id="6" w:name="_Toc140056960"/>
      <w:bookmarkStart w:id="7" w:name="_Toc102355493"/>
      <w:bookmarkStart w:id="8" w:name="_Toc105499947"/>
      <w:bookmarkStart w:id="9" w:name="_Toc70040683"/>
      <w:bookmarkStart w:id="10" w:name="_Toc71108641"/>
      <w:bookmarkStart w:id="11" w:name="_Toc71108486"/>
      <w:r>
        <w:rPr>
          <w:rFonts w:hint="eastAsia"/>
          <w:b/>
          <w:bCs w:val="0"/>
          <w:szCs w:val="21"/>
        </w:rPr>
        <w:t>项目概况及总体要求</w:t>
      </w:r>
      <w:bookmarkEnd w:id="1"/>
    </w:p>
    <w:bookmarkEnd w:id="2"/>
    <w:p>
      <w:pPr>
        <w:numPr>
          <w:ilvl w:val="1"/>
          <w:numId w:val="2"/>
        </w:numPr>
        <w:tabs>
          <w:tab w:val="left" w:pos="720"/>
        </w:tabs>
        <w:spacing w:line="480" w:lineRule="exact"/>
        <w:rPr>
          <w:rFonts w:ascii="宋体" w:hAnsi="宋体"/>
          <w:color w:val="000000"/>
          <w:sz w:val="24"/>
        </w:rPr>
      </w:pPr>
      <w:bookmarkStart w:id="12" w:name="_Toc177360127"/>
      <w:r>
        <w:rPr>
          <w:rFonts w:hint="eastAsia" w:ascii="宋体" w:hAnsi="宋体"/>
          <w:color w:val="000000"/>
          <w:sz w:val="24"/>
        </w:rPr>
        <w:t>项目地点：厦门市集美区金龙路9号厦门金龙联合汽车工业有限公司厂区E栋一层。</w:t>
      </w:r>
    </w:p>
    <w:p>
      <w:pPr>
        <w:numPr>
          <w:ilvl w:val="1"/>
          <w:numId w:val="2"/>
        </w:numPr>
        <w:tabs>
          <w:tab w:val="left" w:pos="720"/>
        </w:tabs>
        <w:spacing w:line="480" w:lineRule="exact"/>
        <w:rPr>
          <w:rFonts w:ascii="宋体" w:hAnsi="宋体"/>
          <w:color w:val="000000"/>
          <w:sz w:val="24"/>
        </w:rPr>
      </w:pPr>
      <w:r>
        <w:rPr>
          <w:rFonts w:hint="eastAsia" w:ascii="宋体" w:hAnsi="宋体"/>
          <w:color w:val="000000"/>
          <w:sz w:val="24"/>
        </w:rPr>
        <w:t>改造范围：品牌展厅2号厅和3号厅，施工范围见本文件所附平面图，并以现场实际情况为准。</w:t>
      </w:r>
    </w:p>
    <w:p>
      <w:pPr>
        <w:numPr>
          <w:ilvl w:val="1"/>
          <w:numId w:val="2"/>
        </w:numPr>
        <w:tabs>
          <w:tab w:val="left" w:pos="720"/>
        </w:tabs>
        <w:spacing w:line="480" w:lineRule="exact"/>
        <w:rPr>
          <w:rFonts w:ascii="宋体" w:hAnsi="宋体"/>
          <w:color w:val="000000"/>
          <w:sz w:val="24"/>
        </w:rPr>
      </w:pPr>
      <w:r>
        <w:rPr>
          <w:rFonts w:hint="eastAsia" w:ascii="宋体" w:hAnsi="宋体"/>
          <w:color w:val="000000"/>
          <w:sz w:val="24"/>
        </w:rPr>
        <w:t>项目建设投资额：人民币80万元。</w:t>
      </w:r>
    </w:p>
    <w:p>
      <w:pPr>
        <w:numPr>
          <w:ilvl w:val="1"/>
          <w:numId w:val="2"/>
        </w:numPr>
        <w:tabs>
          <w:tab w:val="left" w:pos="720"/>
        </w:tabs>
        <w:spacing w:line="480" w:lineRule="exact"/>
        <w:rPr>
          <w:rFonts w:ascii="宋体" w:hAnsi="宋体"/>
          <w:color w:val="000000"/>
          <w:sz w:val="24"/>
          <w:szCs w:val="22"/>
        </w:rPr>
      </w:pPr>
      <w:r>
        <w:rPr>
          <w:rFonts w:hint="eastAsia" w:ascii="宋体" w:hAnsi="宋体"/>
          <w:color w:val="000000"/>
          <w:sz w:val="24"/>
        </w:rPr>
        <w:t>本次改造设计方案征集，用于下阶段施工招标，包括设计效果图、施工图、材料（工艺）及电子设备（含型号）等文件。</w:t>
      </w:r>
      <w:r>
        <w:rPr>
          <w:rFonts w:hint="eastAsia" w:ascii="宋体" w:hAnsi="宋体"/>
          <w:color w:val="000000"/>
          <w:sz w:val="24"/>
          <w:szCs w:val="22"/>
        </w:rPr>
        <w:t>设计方应以施工项目建设投资额优化使用相关材料和电子设备，以及施工和加工方式。</w:t>
      </w:r>
    </w:p>
    <w:p>
      <w:pPr>
        <w:numPr>
          <w:ilvl w:val="1"/>
          <w:numId w:val="2"/>
        </w:numPr>
        <w:tabs>
          <w:tab w:val="left" w:pos="720"/>
        </w:tabs>
        <w:spacing w:line="480" w:lineRule="exact"/>
        <w:rPr>
          <w:rFonts w:ascii="宋体" w:hAnsi="宋体"/>
          <w:color w:val="000000"/>
          <w:sz w:val="24"/>
        </w:rPr>
      </w:pPr>
      <w:r>
        <w:rPr>
          <w:rFonts w:hint="eastAsia" w:ascii="宋体" w:hAnsi="宋体"/>
          <w:color w:val="000000"/>
          <w:sz w:val="24"/>
        </w:rPr>
        <w:t>本项目附主要工程内容及说明，设计方须结合现</w:t>
      </w:r>
      <w:r>
        <w:rPr>
          <w:rFonts w:hint="eastAsia" w:ascii="宋体" w:hAnsi="宋体"/>
          <w:color w:val="000000"/>
          <w:sz w:val="24"/>
          <w:szCs w:val="22"/>
        </w:rPr>
        <w:t>场踏勘情</w:t>
      </w:r>
      <w:r>
        <w:rPr>
          <w:rFonts w:hint="eastAsia" w:ascii="宋体" w:hAnsi="宋体"/>
          <w:color w:val="000000"/>
          <w:sz w:val="24"/>
        </w:rPr>
        <w:t>况，以及对改造工程和展示内容进行核实和评估，确保方案符合最终的实施。</w:t>
      </w:r>
      <w:r>
        <w:rPr>
          <w:rFonts w:hint="eastAsia" w:ascii="宋体" w:hAnsi="宋体"/>
          <w:b/>
          <w:color w:val="000000"/>
          <w:sz w:val="24"/>
        </w:rPr>
        <w:t>一旦成交，征集人可以要求对成交方案进行改善，任何要求增补的费用均不予支持。</w:t>
      </w:r>
    </w:p>
    <w:p>
      <w:pPr>
        <w:numPr>
          <w:ilvl w:val="1"/>
          <w:numId w:val="2"/>
        </w:numPr>
        <w:tabs>
          <w:tab w:val="left" w:pos="720"/>
        </w:tabs>
        <w:spacing w:line="480" w:lineRule="exact"/>
        <w:rPr>
          <w:rFonts w:ascii="宋体" w:hAnsi="宋体"/>
          <w:color w:val="000000"/>
          <w:sz w:val="24"/>
        </w:rPr>
      </w:pPr>
      <w:r>
        <w:rPr>
          <w:rFonts w:hint="eastAsia" w:ascii="宋体" w:hAnsi="宋体"/>
          <w:color w:val="000000"/>
          <w:sz w:val="24"/>
        </w:rPr>
        <w:t>设计文件附件：</w:t>
      </w:r>
    </w:p>
    <w:p>
      <w:pPr>
        <w:numPr>
          <w:ilvl w:val="2"/>
          <w:numId w:val="2"/>
        </w:numPr>
        <w:tabs>
          <w:tab w:val="left" w:pos="1418"/>
          <w:tab w:val="clear" w:pos="964"/>
        </w:tabs>
        <w:spacing w:line="480" w:lineRule="exact"/>
        <w:ind w:left="283" w:leftChars="135"/>
        <w:rPr>
          <w:rFonts w:ascii="宋体" w:hAnsi="宋体"/>
          <w:sz w:val="24"/>
          <w:u w:val="single"/>
        </w:rPr>
      </w:pPr>
      <w:r>
        <w:rPr>
          <w:rFonts w:hint="eastAsia" w:ascii="宋体" w:hAnsi="宋体"/>
          <w:sz w:val="24"/>
          <w:u w:val="single"/>
        </w:rPr>
        <w:t>附件一：《金龙客车品牌展厅科技化改造说明、相关要求及平面图》</w:t>
      </w:r>
    </w:p>
    <w:p>
      <w:pPr>
        <w:numPr>
          <w:ilvl w:val="2"/>
          <w:numId w:val="2"/>
        </w:numPr>
        <w:tabs>
          <w:tab w:val="left" w:pos="1418"/>
          <w:tab w:val="clear" w:pos="964"/>
        </w:tabs>
        <w:spacing w:line="480" w:lineRule="exact"/>
        <w:ind w:left="283" w:leftChars="135"/>
        <w:rPr>
          <w:rFonts w:ascii="宋体" w:hAnsi="宋体"/>
          <w:sz w:val="24"/>
          <w:u w:val="single"/>
        </w:rPr>
      </w:pPr>
      <w:r>
        <w:rPr>
          <w:rFonts w:hint="eastAsia" w:ascii="宋体" w:hAnsi="宋体"/>
          <w:sz w:val="24"/>
          <w:u w:val="single"/>
        </w:rPr>
        <w:t>附件二：《金龙展厅改造提升项目内容》</w:t>
      </w:r>
      <w:r>
        <w:rPr>
          <w:rFonts w:ascii="宋体" w:hAnsi="宋体"/>
          <w:sz w:val="24"/>
          <w:u w:val="single"/>
        </w:rPr>
        <w:t xml:space="preserve"> </w:t>
      </w:r>
    </w:p>
    <w:p>
      <w:pPr>
        <w:numPr>
          <w:ilvl w:val="1"/>
          <w:numId w:val="2"/>
        </w:numPr>
        <w:tabs>
          <w:tab w:val="left" w:pos="720"/>
        </w:tabs>
        <w:spacing w:line="480" w:lineRule="exact"/>
        <w:rPr>
          <w:rFonts w:ascii="宋体" w:hAnsi="宋体"/>
          <w:b/>
          <w:bCs/>
          <w:color w:val="000000"/>
          <w:sz w:val="24"/>
        </w:rPr>
      </w:pPr>
      <w:r>
        <w:rPr>
          <w:rFonts w:hint="eastAsia" w:ascii="宋体" w:hAnsi="宋体"/>
          <w:b/>
          <w:color w:val="000000"/>
          <w:sz w:val="24"/>
        </w:rPr>
        <w:t>★</w:t>
      </w:r>
      <w:r>
        <w:rPr>
          <w:rFonts w:hint="eastAsia" w:ascii="宋体" w:hAnsi="宋体"/>
          <w:b/>
          <w:bCs/>
          <w:color w:val="000000"/>
          <w:sz w:val="24"/>
        </w:rPr>
        <w:t>本项目不统一组织现场踏勘，意向设计方须自行前往进行踏勘，在响应文件中提供现场勘察报告并附照片，否则视为无效方案。</w:t>
      </w:r>
    </w:p>
    <w:p>
      <w:pPr>
        <w:numPr>
          <w:ilvl w:val="1"/>
          <w:numId w:val="2"/>
        </w:numPr>
        <w:tabs>
          <w:tab w:val="left" w:pos="720"/>
        </w:tabs>
        <w:spacing w:line="480" w:lineRule="exact"/>
        <w:rPr>
          <w:rFonts w:ascii="宋体" w:hAnsi="宋体"/>
          <w:bCs/>
          <w:color w:val="000000"/>
          <w:sz w:val="24"/>
        </w:rPr>
      </w:pPr>
      <w:r>
        <w:rPr>
          <w:rFonts w:hint="eastAsia" w:ascii="宋体" w:hAnsi="宋体"/>
          <w:bCs/>
          <w:color w:val="000000"/>
          <w:sz w:val="24"/>
        </w:rPr>
        <w:t>现场踏勘时应服从现场管理方的有关规定，并自行负责一切由此可能导致的人身安全和财产损失责任，并对踏勘期间自身的人身伤害、财产遗失和损坏及其它等承担一切责任。</w:t>
      </w:r>
    </w:p>
    <w:p>
      <w:pPr>
        <w:tabs>
          <w:tab w:val="left" w:pos="425"/>
          <w:tab w:val="left" w:pos="720"/>
          <w:tab w:val="left" w:pos="964"/>
        </w:tabs>
        <w:spacing w:line="480" w:lineRule="exact"/>
        <w:ind w:left="425"/>
        <w:rPr>
          <w:rFonts w:ascii="宋体" w:hAnsi="宋体"/>
          <w:color w:val="000000"/>
          <w:sz w:val="24"/>
        </w:rPr>
      </w:pPr>
      <w:r>
        <w:rPr>
          <w:rFonts w:hint="eastAsia" w:ascii="宋体" w:hAnsi="宋体"/>
          <w:bCs/>
          <w:color w:val="000000"/>
          <w:sz w:val="24"/>
        </w:rPr>
        <w:t>现场踏勘联系人：蔡先生，电话：0592-6371756、</w:t>
      </w:r>
      <w:r>
        <w:rPr>
          <w:rFonts w:hint="eastAsia" w:asciiTheme="minorEastAsia" w:hAnsiTheme="minorEastAsia" w:eastAsiaTheme="minorEastAsia"/>
          <w:sz w:val="24"/>
        </w:rPr>
        <w:t>15359422287</w:t>
      </w:r>
      <w:r>
        <w:rPr>
          <w:rFonts w:hint="eastAsia" w:ascii="宋体" w:hAnsi="宋体"/>
          <w:bCs/>
          <w:color w:val="000000"/>
          <w:sz w:val="24"/>
        </w:rPr>
        <w:t>。</w:t>
      </w:r>
    </w:p>
    <w:bookmarkEnd w:id="3"/>
    <w:bookmarkEnd w:id="4"/>
    <w:bookmarkEnd w:id="5"/>
    <w:bookmarkEnd w:id="6"/>
    <w:bookmarkEnd w:id="7"/>
    <w:bookmarkEnd w:id="8"/>
    <w:bookmarkEnd w:id="9"/>
    <w:bookmarkEnd w:id="10"/>
    <w:bookmarkEnd w:id="11"/>
    <w:bookmarkEnd w:id="12"/>
    <w:p>
      <w:pPr>
        <w:pStyle w:val="4"/>
        <w:widowControl w:val="0"/>
        <w:numPr>
          <w:ilvl w:val="0"/>
          <w:numId w:val="2"/>
        </w:numPr>
        <w:spacing w:before="260" w:after="260"/>
        <w:jc w:val="both"/>
        <w:rPr>
          <w:b/>
          <w:bCs w:val="0"/>
          <w:szCs w:val="21"/>
        </w:rPr>
      </w:pPr>
      <w:bookmarkStart w:id="13" w:name="_Toc517366412"/>
      <w:r>
        <w:rPr>
          <w:rFonts w:hint="eastAsia"/>
          <w:b/>
          <w:bCs w:val="0"/>
          <w:szCs w:val="21"/>
        </w:rPr>
        <w:t>技术要求</w:t>
      </w:r>
      <w:bookmarkEnd w:id="13"/>
    </w:p>
    <w:p>
      <w:pPr>
        <w:numPr>
          <w:ilvl w:val="1"/>
          <w:numId w:val="2"/>
        </w:numPr>
        <w:tabs>
          <w:tab w:val="left" w:pos="720"/>
        </w:tabs>
        <w:spacing w:line="360" w:lineRule="auto"/>
        <w:rPr>
          <w:rFonts w:ascii="宋体" w:hAnsi="宋体"/>
          <w:b/>
          <w:color w:val="000000"/>
          <w:sz w:val="24"/>
        </w:rPr>
      </w:pPr>
      <w:r>
        <w:rPr>
          <w:rFonts w:hint="eastAsia" w:ascii="宋体" w:hAnsi="宋体"/>
          <w:b/>
          <w:color w:val="000000"/>
          <w:sz w:val="24"/>
        </w:rPr>
        <w:t>设计规范性要求</w:t>
      </w:r>
    </w:p>
    <w:p>
      <w:pPr>
        <w:numPr>
          <w:ilvl w:val="2"/>
          <w:numId w:val="2"/>
        </w:numPr>
        <w:tabs>
          <w:tab w:val="left" w:pos="1560"/>
          <w:tab w:val="clear" w:pos="964"/>
        </w:tabs>
        <w:spacing w:line="480" w:lineRule="exact"/>
        <w:ind w:left="283" w:leftChars="135"/>
        <w:rPr>
          <w:rFonts w:ascii="宋体" w:hAnsi="宋体"/>
          <w:sz w:val="24"/>
        </w:rPr>
      </w:pPr>
      <w:r>
        <w:rPr>
          <w:rFonts w:hint="eastAsia" w:ascii="宋体" w:hAnsi="宋体"/>
          <w:sz w:val="24"/>
        </w:rPr>
        <w:t>《民用建筑电器设计规范》</w:t>
      </w:r>
      <w:r>
        <w:rPr>
          <w:rFonts w:ascii="宋体" w:hAnsi="宋体"/>
          <w:sz w:val="24"/>
        </w:rPr>
        <w:t>JGJ/T16-92</w:t>
      </w:r>
      <w:r>
        <w:rPr>
          <w:rFonts w:hint="eastAsia" w:ascii="宋体" w:hAnsi="宋体"/>
          <w:sz w:val="24"/>
        </w:rPr>
        <w:t>；</w:t>
      </w:r>
    </w:p>
    <w:p>
      <w:pPr>
        <w:numPr>
          <w:ilvl w:val="2"/>
          <w:numId w:val="2"/>
        </w:numPr>
        <w:tabs>
          <w:tab w:val="left" w:pos="1560"/>
          <w:tab w:val="clear" w:pos="964"/>
        </w:tabs>
        <w:spacing w:line="480" w:lineRule="exact"/>
        <w:ind w:left="283" w:leftChars="135"/>
        <w:rPr>
          <w:rFonts w:ascii="宋体" w:hAnsi="宋体"/>
          <w:sz w:val="24"/>
        </w:rPr>
      </w:pPr>
      <w:r>
        <w:rPr>
          <w:rFonts w:hint="eastAsia" w:ascii="宋体" w:hAnsi="宋体"/>
          <w:sz w:val="24"/>
        </w:rPr>
        <w:t>《电气装置安装工程施工及验收规范》</w:t>
      </w:r>
      <w:r>
        <w:rPr>
          <w:rFonts w:ascii="宋体" w:hAnsi="宋体"/>
          <w:sz w:val="24"/>
        </w:rPr>
        <w:t>GBJ 232-90</w:t>
      </w:r>
      <w:r>
        <w:rPr>
          <w:rFonts w:hint="eastAsia" w:ascii="宋体" w:hAnsi="宋体"/>
          <w:sz w:val="24"/>
        </w:rPr>
        <w:t>，</w:t>
      </w:r>
      <w:r>
        <w:rPr>
          <w:rFonts w:ascii="宋体" w:hAnsi="宋体"/>
          <w:sz w:val="24"/>
        </w:rPr>
        <w:t>92</w:t>
      </w:r>
      <w:r>
        <w:rPr>
          <w:rFonts w:hint="eastAsia" w:ascii="宋体" w:hAnsi="宋体"/>
          <w:sz w:val="24"/>
        </w:rPr>
        <w:t>；</w:t>
      </w:r>
    </w:p>
    <w:p>
      <w:pPr>
        <w:numPr>
          <w:ilvl w:val="2"/>
          <w:numId w:val="2"/>
        </w:numPr>
        <w:tabs>
          <w:tab w:val="left" w:pos="1560"/>
          <w:tab w:val="clear" w:pos="964"/>
        </w:tabs>
        <w:spacing w:line="480" w:lineRule="exact"/>
        <w:ind w:left="283" w:leftChars="135"/>
        <w:rPr>
          <w:rFonts w:ascii="宋体" w:hAnsi="宋体"/>
          <w:sz w:val="24"/>
        </w:rPr>
      </w:pPr>
      <w:r>
        <w:rPr>
          <w:rFonts w:hint="eastAsia" w:ascii="宋体" w:hAnsi="宋体"/>
          <w:sz w:val="24"/>
        </w:rPr>
        <w:t>《民用建筑电气设计规范》</w:t>
      </w:r>
      <w:r>
        <w:rPr>
          <w:rFonts w:ascii="宋体" w:hAnsi="宋体"/>
          <w:sz w:val="24"/>
        </w:rPr>
        <w:t>JGJ/T 16-92</w:t>
      </w:r>
      <w:r>
        <w:rPr>
          <w:rFonts w:hint="eastAsia" w:ascii="宋体" w:hAnsi="宋体"/>
          <w:sz w:val="24"/>
        </w:rPr>
        <w:t>；</w:t>
      </w:r>
    </w:p>
    <w:p>
      <w:pPr>
        <w:numPr>
          <w:ilvl w:val="2"/>
          <w:numId w:val="2"/>
        </w:numPr>
        <w:tabs>
          <w:tab w:val="left" w:pos="1560"/>
          <w:tab w:val="clear" w:pos="964"/>
        </w:tabs>
        <w:spacing w:line="480" w:lineRule="exact"/>
        <w:ind w:left="283" w:leftChars="135"/>
        <w:rPr>
          <w:rFonts w:ascii="宋体" w:hAnsi="宋体"/>
          <w:sz w:val="24"/>
        </w:rPr>
      </w:pPr>
      <w:r>
        <w:rPr>
          <w:rFonts w:hint="eastAsia" w:ascii="宋体" w:hAnsi="宋体"/>
          <w:sz w:val="24"/>
        </w:rPr>
        <w:t>《电气安装工程接地装置施工质量验收规范》</w:t>
      </w:r>
      <w:r>
        <w:rPr>
          <w:rFonts w:ascii="宋体" w:hAnsi="宋体"/>
          <w:sz w:val="24"/>
        </w:rPr>
        <w:t>GB50259-92</w:t>
      </w:r>
      <w:r>
        <w:rPr>
          <w:rFonts w:hint="eastAsia" w:ascii="宋体" w:hAnsi="宋体"/>
          <w:sz w:val="24"/>
        </w:rPr>
        <w:t>；</w:t>
      </w:r>
    </w:p>
    <w:p>
      <w:pPr>
        <w:numPr>
          <w:ilvl w:val="2"/>
          <w:numId w:val="2"/>
        </w:numPr>
        <w:tabs>
          <w:tab w:val="left" w:pos="1560"/>
          <w:tab w:val="clear" w:pos="964"/>
        </w:tabs>
        <w:spacing w:line="480" w:lineRule="exact"/>
        <w:ind w:left="283" w:leftChars="135"/>
        <w:rPr>
          <w:rFonts w:ascii="宋体" w:hAnsi="宋体"/>
          <w:sz w:val="24"/>
        </w:rPr>
      </w:pPr>
      <w:r>
        <w:rPr>
          <w:rFonts w:hint="eastAsia" w:ascii="宋体" w:hAnsi="宋体"/>
          <w:sz w:val="24"/>
        </w:rPr>
        <w:t>《通风式灯具安装要求》</w:t>
      </w:r>
      <w:r>
        <w:rPr>
          <w:rFonts w:ascii="宋体" w:hAnsi="宋体"/>
          <w:sz w:val="24"/>
        </w:rPr>
        <w:t>GB7000.14-2000</w:t>
      </w:r>
      <w:r>
        <w:rPr>
          <w:rFonts w:hint="eastAsia" w:ascii="宋体" w:hAnsi="宋体"/>
          <w:sz w:val="24"/>
        </w:rPr>
        <w:t>；</w:t>
      </w:r>
    </w:p>
    <w:p>
      <w:pPr>
        <w:numPr>
          <w:ilvl w:val="2"/>
          <w:numId w:val="2"/>
        </w:numPr>
        <w:tabs>
          <w:tab w:val="left" w:pos="1560"/>
          <w:tab w:val="clear" w:pos="964"/>
        </w:tabs>
        <w:spacing w:line="480" w:lineRule="exact"/>
        <w:ind w:left="283" w:leftChars="135"/>
        <w:rPr>
          <w:rFonts w:ascii="宋体" w:hAnsi="宋体"/>
          <w:sz w:val="24"/>
        </w:rPr>
      </w:pPr>
      <w:r>
        <w:rPr>
          <w:rFonts w:hint="eastAsia" w:ascii="宋体" w:hAnsi="宋体"/>
          <w:sz w:val="24"/>
        </w:rPr>
        <w:t>《低压配电设计规范》</w:t>
      </w:r>
      <w:r>
        <w:rPr>
          <w:rFonts w:ascii="宋体" w:hAnsi="宋体"/>
          <w:sz w:val="24"/>
        </w:rPr>
        <w:t>GB50054-95</w:t>
      </w:r>
      <w:r>
        <w:rPr>
          <w:rFonts w:hint="eastAsia" w:ascii="宋体" w:hAnsi="宋体"/>
          <w:sz w:val="24"/>
        </w:rPr>
        <w:t>；</w:t>
      </w:r>
    </w:p>
    <w:p>
      <w:pPr>
        <w:numPr>
          <w:ilvl w:val="2"/>
          <w:numId w:val="2"/>
        </w:numPr>
        <w:tabs>
          <w:tab w:val="left" w:pos="1560"/>
          <w:tab w:val="clear" w:pos="964"/>
        </w:tabs>
        <w:spacing w:line="480" w:lineRule="exact"/>
        <w:ind w:left="283" w:leftChars="135"/>
        <w:rPr>
          <w:rFonts w:ascii="宋体" w:hAnsi="宋体"/>
          <w:sz w:val="24"/>
        </w:rPr>
      </w:pPr>
      <w:r>
        <w:rPr>
          <w:rFonts w:hint="eastAsia" w:ascii="宋体" w:hAnsi="宋体"/>
          <w:sz w:val="24"/>
        </w:rPr>
        <w:t>《建筑与建筑群综合布线工程设计规范》</w:t>
      </w:r>
      <w:r>
        <w:rPr>
          <w:rFonts w:ascii="宋体" w:hAnsi="宋体"/>
          <w:sz w:val="24"/>
        </w:rPr>
        <w:t>GB/T50311-2000</w:t>
      </w:r>
      <w:r>
        <w:rPr>
          <w:rFonts w:hint="eastAsia" w:ascii="宋体" w:hAnsi="宋体"/>
          <w:sz w:val="24"/>
        </w:rPr>
        <w:t>；</w:t>
      </w:r>
    </w:p>
    <w:p>
      <w:pPr>
        <w:numPr>
          <w:ilvl w:val="2"/>
          <w:numId w:val="2"/>
        </w:numPr>
        <w:tabs>
          <w:tab w:val="left" w:pos="1560"/>
          <w:tab w:val="clear" w:pos="964"/>
        </w:tabs>
        <w:spacing w:line="480" w:lineRule="exact"/>
        <w:ind w:left="283" w:leftChars="135"/>
        <w:rPr>
          <w:rFonts w:ascii="宋体" w:hAnsi="宋体"/>
          <w:sz w:val="24"/>
        </w:rPr>
      </w:pPr>
      <w:r>
        <w:rPr>
          <w:rFonts w:hint="eastAsia" w:ascii="宋体" w:hAnsi="宋体"/>
          <w:sz w:val="24"/>
        </w:rPr>
        <w:t>《建筑与建筑群综合布线系统工程验收规范》</w:t>
      </w:r>
      <w:r>
        <w:rPr>
          <w:rFonts w:ascii="宋体" w:hAnsi="宋体"/>
          <w:sz w:val="24"/>
        </w:rPr>
        <w:t>GB/T50312-2000</w:t>
      </w:r>
      <w:r>
        <w:rPr>
          <w:rFonts w:hint="eastAsia" w:ascii="宋体" w:hAnsi="宋体"/>
          <w:sz w:val="24"/>
        </w:rPr>
        <w:t>；</w:t>
      </w:r>
    </w:p>
    <w:p>
      <w:pPr>
        <w:numPr>
          <w:ilvl w:val="2"/>
          <w:numId w:val="2"/>
        </w:numPr>
        <w:tabs>
          <w:tab w:val="left" w:pos="1560"/>
          <w:tab w:val="clear" w:pos="964"/>
        </w:tabs>
        <w:spacing w:line="480" w:lineRule="exact"/>
        <w:ind w:left="283" w:leftChars="135"/>
        <w:rPr>
          <w:rFonts w:ascii="宋体" w:hAnsi="宋体"/>
          <w:sz w:val="24"/>
        </w:rPr>
      </w:pPr>
      <w:r>
        <w:rPr>
          <w:rFonts w:hint="eastAsia" w:ascii="宋体" w:hAnsi="宋体"/>
          <w:sz w:val="24"/>
        </w:rPr>
        <w:t>《建筑工程施工质量验收统一标准》</w:t>
      </w:r>
      <w:r>
        <w:rPr>
          <w:rFonts w:ascii="宋体" w:hAnsi="宋体"/>
          <w:sz w:val="24"/>
        </w:rPr>
        <w:t>GB503</w:t>
      </w:r>
      <w:r>
        <w:rPr>
          <w:rFonts w:hint="eastAsia" w:ascii="宋体" w:hAnsi="宋体"/>
          <w:sz w:val="24"/>
        </w:rPr>
        <w:t>00</w:t>
      </w:r>
      <w:r>
        <w:rPr>
          <w:rFonts w:ascii="宋体" w:hAnsi="宋体"/>
          <w:sz w:val="24"/>
        </w:rPr>
        <w:t>-200</w:t>
      </w:r>
      <w:r>
        <w:rPr>
          <w:rFonts w:hint="eastAsia" w:ascii="宋体" w:hAnsi="宋体"/>
          <w:sz w:val="24"/>
        </w:rPr>
        <w:t>1；</w:t>
      </w:r>
    </w:p>
    <w:p>
      <w:pPr>
        <w:numPr>
          <w:ilvl w:val="2"/>
          <w:numId w:val="2"/>
        </w:numPr>
        <w:tabs>
          <w:tab w:val="left" w:pos="1560"/>
          <w:tab w:val="clear" w:pos="964"/>
        </w:tabs>
        <w:spacing w:line="480" w:lineRule="exact"/>
        <w:ind w:left="283" w:leftChars="135"/>
        <w:rPr>
          <w:rFonts w:ascii="宋体" w:hAnsi="宋体"/>
          <w:sz w:val="24"/>
        </w:rPr>
      </w:pPr>
      <w:r>
        <w:rPr>
          <w:rFonts w:hint="eastAsia" w:ascii="宋体" w:hAnsi="宋体"/>
          <w:sz w:val="24"/>
        </w:rPr>
        <w:t>《建筑装饰装修工程施工质量验收规范》</w:t>
      </w:r>
      <w:r>
        <w:rPr>
          <w:rFonts w:ascii="宋体" w:hAnsi="宋体"/>
          <w:sz w:val="24"/>
        </w:rPr>
        <w:t>GB50</w:t>
      </w:r>
      <w:r>
        <w:rPr>
          <w:rFonts w:hint="eastAsia" w:ascii="宋体" w:hAnsi="宋体"/>
          <w:sz w:val="24"/>
        </w:rPr>
        <w:t>210</w:t>
      </w:r>
      <w:r>
        <w:rPr>
          <w:rFonts w:ascii="宋体" w:hAnsi="宋体"/>
          <w:sz w:val="24"/>
        </w:rPr>
        <w:t>-200</w:t>
      </w:r>
      <w:r>
        <w:rPr>
          <w:rFonts w:hint="eastAsia" w:ascii="宋体" w:hAnsi="宋体"/>
          <w:sz w:val="24"/>
        </w:rPr>
        <w:t>1；</w:t>
      </w:r>
    </w:p>
    <w:p>
      <w:pPr>
        <w:numPr>
          <w:ilvl w:val="1"/>
          <w:numId w:val="2"/>
        </w:numPr>
        <w:tabs>
          <w:tab w:val="left" w:pos="720"/>
        </w:tabs>
        <w:spacing w:line="360" w:lineRule="auto"/>
        <w:rPr>
          <w:rFonts w:ascii="宋体" w:hAnsi="宋体"/>
          <w:b/>
          <w:color w:val="000000"/>
          <w:sz w:val="24"/>
        </w:rPr>
      </w:pPr>
      <w:r>
        <w:rPr>
          <w:rFonts w:hint="eastAsia" w:ascii="宋体" w:hAnsi="宋体"/>
          <w:b/>
          <w:color w:val="000000"/>
          <w:sz w:val="24"/>
        </w:rPr>
        <w:t>设计理念</w:t>
      </w:r>
    </w:p>
    <w:p>
      <w:pPr>
        <w:numPr>
          <w:ilvl w:val="2"/>
          <w:numId w:val="2"/>
        </w:numPr>
        <w:tabs>
          <w:tab w:val="left" w:pos="1418"/>
          <w:tab w:val="clear" w:pos="964"/>
        </w:tabs>
        <w:spacing w:line="480" w:lineRule="exact"/>
        <w:ind w:left="283" w:leftChars="135"/>
        <w:rPr>
          <w:rFonts w:ascii="宋体" w:hAnsi="宋体"/>
          <w:sz w:val="24"/>
        </w:rPr>
      </w:pPr>
      <w:r>
        <w:rPr>
          <w:rFonts w:hint="eastAsia" w:ascii="宋体" w:hAnsi="宋体"/>
          <w:sz w:val="24"/>
        </w:rPr>
        <w:t>提升展厅空间和展示的科技感。以企业数字化转型和智能技术为内容，设计更具科技感的展示空间，利用先进的展示技术（电子设备或影像）增强展示效果及互动体验。</w:t>
      </w:r>
    </w:p>
    <w:p>
      <w:pPr>
        <w:numPr>
          <w:ilvl w:val="2"/>
          <w:numId w:val="2"/>
        </w:numPr>
        <w:tabs>
          <w:tab w:val="left" w:pos="1418"/>
          <w:tab w:val="clear" w:pos="964"/>
        </w:tabs>
        <w:spacing w:line="480" w:lineRule="exact"/>
        <w:ind w:left="283" w:leftChars="135"/>
        <w:rPr>
          <w:rFonts w:ascii="宋体" w:hAnsi="宋体"/>
          <w:sz w:val="24"/>
        </w:rPr>
      </w:pPr>
      <w:r>
        <w:rPr>
          <w:rFonts w:hint="eastAsia" w:ascii="宋体" w:hAnsi="宋体"/>
          <w:sz w:val="24"/>
        </w:rPr>
        <w:t>根据展示内容及展厅区域功能，设计各功能模块的展示形式，充分展示各功能区的技术特点或创新模式。</w:t>
      </w:r>
    </w:p>
    <w:p>
      <w:pPr>
        <w:numPr>
          <w:ilvl w:val="2"/>
          <w:numId w:val="2"/>
        </w:numPr>
        <w:tabs>
          <w:tab w:val="left" w:pos="1418"/>
          <w:tab w:val="clear" w:pos="964"/>
        </w:tabs>
        <w:spacing w:line="480" w:lineRule="exact"/>
        <w:ind w:left="283" w:leftChars="135"/>
        <w:rPr>
          <w:rFonts w:ascii="宋体" w:hAnsi="宋体"/>
          <w:sz w:val="24"/>
        </w:rPr>
      </w:pPr>
      <w:r>
        <w:rPr>
          <w:rFonts w:hint="eastAsia" w:ascii="宋体" w:hAnsi="宋体"/>
          <w:sz w:val="24"/>
        </w:rPr>
        <w:t>设计互动演示流程和多媒体版面设计。</w:t>
      </w:r>
    </w:p>
    <w:p>
      <w:pPr>
        <w:pStyle w:val="4"/>
        <w:widowControl w:val="0"/>
        <w:numPr>
          <w:ilvl w:val="0"/>
          <w:numId w:val="2"/>
        </w:numPr>
        <w:spacing w:before="260" w:after="260"/>
        <w:jc w:val="both"/>
        <w:rPr>
          <w:b/>
          <w:bCs w:val="0"/>
          <w:szCs w:val="21"/>
        </w:rPr>
      </w:pPr>
      <w:bookmarkStart w:id="14" w:name="_Toc517366413"/>
      <w:r>
        <w:rPr>
          <w:rFonts w:hint="eastAsia"/>
          <w:b/>
          <w:bCs w:val="0"/>
          <w:szCs w:val="21"/>
        </w:rPr>
        <w:t>响应文件要求</w:t>
      </w:r>
      <w:bookmarkEnd w:id="14"/>
    </w:p>
    <w:p>
      <w:pPr>
        <w:numPr>
          <w:ilvl w:val="1"/>
          <w:numId w:val="2"/>
        </w:numPr>
        <w:tabs>
          <w:tab w:val="left" w:pos="720"/>
        </w:tabs>
        <w:spacing w:line="480" w:lineRule="exact"/>
        <w:rPr>
          <w:rFonts w:ascii="宋体" w:hAnsi="宋体"/>
          <w:color w:val="000000"/>
          <w:sz w:val="24"/>
        </w:rPr>
      </w:pPr>
      <w:r>
        <w:rPr>
          <w:rFonts w:hint="eastAsia" w:ascii="宋体" w:hAnsi="宋体"/>
          <w:color w:val="000000"/>
          <w:sz w:val="24"/>
        </w:rPr>
        <w:t>设计方应</w:t>
      </w:r>
      <w:r>
        <w:rPr>
          <w:rFonts w:hint="eastAsia" w:ascii="宋体" w:hAnsi="宋体"/>
          <w:sz w:val="24"/>
        </w:rPr>
        <w:t>在</w:t>
      </w:r>
      <w:r>
        <w:rPr>
          <w:rFonts w:hint="eastAsia" w:ascii="宋体" w:hAnsi="宋体"/>
          <w:color w:val="000000"/>
          <w:sz w:val="24"/>
        </w:rPr>
        <w:t>响应文件中提交初步设计方案，包括但不限于以下技术资料：</w:t>
      </w:r>
    </w:p>
    <w:p>
      <w:pPr>
        <w:numPr>
          <w:ilvl w:val="2"/>
          <w:numId w:val="2"/>
        </w:numPr>
        <w:tabs>
          <w:tab w:val="left" w:pos="1418"/>
          <w:tab w:val="clear" w:pos="964"/>
        </w:tabs>
        <w:spacing w:line="480" w:lineRule="exact"/>
        <w:ind w:left="283" w:leftChars="135"/>
        <w:rPr>
          <w:rFonts w:ascii="宋体" w:hAnsi="宋体"/>
          <w:sz w:val="24"/>
        </w:rPr>
      </w:pPr>
      <w:r>
        <w:rPr>
          <w:rFonts w:hint="eastAsia" w:ascii="宋体" w:hAnsi="宋体"/>
          <w:sz w:val="24"/>
        </w:rPr>
        <w:t>设计说明</w:t>
      </w:r>
    </w:p>
    <w:p>
      <w:pPr>
        <w:numPr>
          <w:ilvl w:val="2"/>
          <w:numId w:val="2"/>
        </w:numPr>
        <w:tabs>
          <w:tab w:val="left" w:pos="1418"/>
          <w:tab w:val="clear" w:pos="964"/>
        </w:tabs>
        <w:spacing w:line="480" w:lineRule="exact"/>
        <w:ind w:left="283" w:leftChars="135"/>
        <w:rPr>
          <w:rFonts w:ascii="宋体" w:hAnsi="宋体"/>
          <w:sz w:val="24"/>
        </w:rPr>
      </w:pPr>
      <w:r>
        <w:rPr>
          <w:rFonts w:hint="eastAsia" w:ascii="宋体" w:hAnsi="宋体"/>
          <w:sz w:val="24"/>
        </w:rPr>
        <w:t>总体效果图、主要区域及各版块效果图</w:t>
      </w:r>
    </w:p>
    <w:p>
      <w:pPr>
        <w:numPr>
          <w:ilvl w:val="2"/>
          <w:numId w:val="2"/>
        </w:numPr>
        <w:tabs>
          <w:tab w:val="left" w:pos="1418"/>
          <w:tab w:val="clear" w:pos="964"/>
        </w:tabs>
        <w:spacing w:line="480" w:lineRule="exact"/>
        <w:ind w:left="283" w:leftChars="135"/>
        <w:rPr>
          <w:rFonts w:ascii="宋体" w:hAnsi="宋体"/>
          <w:sz w:val="24"/>
        </w:rPr>
      </w:pPr>
      <w:r>
        <w:rPr>
          <w:rFonts w:hint="eastAsia" w:ascii="宋体" w:hAnsi="宋体"/>
          <w:sz w:val="24"/>
        </w:rPr>
        <w:t>各版面（及解剖车）展示方式和流程解析图</w:t>
      </w:r>
    </w:p>
    <w:p>
      <w:pPr>
        <w:numPr>
          <w:ilvl w:val="2"/>
          <w:numId w:val="2"/>
        </w:numPr>
        <w:tabs>
          <w:tab w:val="left" w:pos="1418"/>
          <w:tab w:val="clear" w:pos="964"/>
        </w:tabs>
        <w:spacing w:line="480" w:lineRule="exact"/>
        <w:ind w:left="283" w:leftChars="135"/>
        <w:rPr>
          <w:rFonts w:ascii="宋体" w:hAnsi="宋体"/>
          <w:sz w:val="24"/>
        </w:rPr>
      </w:pPr>
      <w:r>
        <w:rPr>
          <w:rFonts w:hint="eastAsia" w:ascii="宋体" w:hAnsi="宋体"/>
          <w:sz w:val="24"/>
        </w:rPr>
        <w:t>平面布置图</w:t>
      </w:r>
    </w:p>
    <w:p>
      <w:pPr>
        <w:numPr>
          <w:ilvl w:val="2"/>
          <w:numId w:val="2"/>
        </w:numPr>
        <w:tabs>
          <w:tab w:val="left" w:pos="1418"/>
          <w:tab w:val="clear" w:pos="964"/>
        </w:tabs>
        <w:spacing w:line="480" w:lineRule="exact"/>
        <w:ind w:left="283" w:leftChars="135"/>
        <w:rPr>
          <w:rFonts w:ascii="宋体" w:hAnsi="宋体"/>
          <w:sz w:val="24"/>
        </w:rPr>
      </w:pPr>
      <w:r>
        <w:rPr>
          <w:rFonts w:hint="eastAsia" w:ascii="宋体" w:hAnsi="宋体"/>
          <w:sz w:val="24"/>
        </w:rPr>
        <w:t>设备材料的选型说明等</w:t>
      </w:r>
    </w:p>
    <w:p>
      <w:pPr>
        <w:numPr>
          <w:ilvl w:val="2"/>
          <w:numId w:val="2"/>
        </w:numPr>
        <w:tabs>
          <w:tab w:val="left" w:pos="1418"/>
          <w:tab w:val="clear" w:pos="964"/>
        </w:tabs>
        <w:spacing w:line="480" w:lineRule="exact"/>
        <w:ind w:left="283" w:leftChars="135"/>
        <w:rPr>
          <w:rFonts w:ascii="宋体" w:hAnsi="宋体"/>
          <w:sz w:val="24"/>
        </w:rPr>
      </w:pPr>
      <w:r>
        <w:rPr>
          <w:rFonts w:hint="eastAsia" w:ascii="宋体" w:hAnsi="宋体"/>
          <w:sz w:val="24"/>
        </w:rPr>
        <w:t>电子设备界面（设计）及操作</w:t>
      </w:r>
    </w:p>
    <w:p>
      <w:pPr>
        <w:numPr>
          <w:ilvl w:val="2"/>
          <w:numId w:val="2"/>
        </w:numPr>
        <w:tabs>
          <w:tab w:val="left" w:pos="1418"/>
          <w:tab w:val="clear" w:pos="964"/>
        </w:tabs>
        <w:spacing w:line="480" w:lineRule="exact"/>
        <w:ind w:left="283" w:leftChars="135"/>
        <w:rPr>
          <w:rFonts w:ascii="宋体" w:hAnsi="宋体"/>
          <w:sz w:val="24"/>
        </w:rPr>
      </w:pPr>
      <w:r>
        <w:rPr>
          <w:rFonts w:hint="eastAsia" w:ascii="宋体" w:hAnsi="宋体"/>
          <w:sz w:val="24"/>
        </w:rPr>
        <w:t>电子设备型号及功能</w:t>
      </w:r>
    </w:p>
    <w:p>
      <w:pPr>
        <w:numPr>
          <w:ilvl w:val="2"/>
          <w:numId w:val="2"/>
        </w:numPr>
        <w:tabs>
          <w:tab w:val="left" w:pos="1418"/>
          <w:tab w:val="clear" w:pos="964"/>
        </w:tabs>
        <w:spacing w:line="480" w:lineRule="exact"/>
        <w:ind w:left="283" w:leftChars="135"/>
        <w:rPr>
          <w:rFonts w:ascii="宋体" w:hAnsi="宋体"/>
          <w:sz w:val="24"/>
        </w:rPr>
      </w:pPr>
      <w:r>
        <w:rPr>
          <w:rFonts w:hint="eastAsia" w:ascii="宋体" w:hAnsi="宋体"/>
          <w:sz w:val="24"/>
        </w:rPr>
        <w:t>工程预算书</w:t>
      </w:r>
    </w:p>
    <w:p>
      <w:pPr>
        <w:numPr>
          <w:ilvl w:val="1"/>
          <w:numId w:val="2"/>
        </w:numPr>
        <w:tabs>
          <w:tab w:val="left" w:pos="720"/>
        </w:tabs>
        <w:spacing w:line="480" w:lineRule="exact"/>
        <w:rPr>
          <w:rFonts w:ascii="宋体" w:hAnsi="宋体"/>
          <w:color w:val="000000"/>
          <w:sz w:val="24"/>
        </w:rPr>
      </w:pPr>
      <w:r>
        <w:rPr>
          <w:rFonts w:hint="eastAsia" w:ascii="宋体" w:hAnsi="宋体"/>
          <w:color w:val="000000"/>
          <w:sz w:val="24"/>
        </w:rPr>
        <w:t>成交设计方须根据征集方的要求对方案进行深化设计。成交设计方须在双方约定的时间前提供完整的设计成果资料5套，包含经深化设计的设计方案、效果图、电子光盘、详细的施工图纸、工程量清单等。在此前，成交设计方须及时就阶段性的设计方案报征集方审核，按征集方提出的修改意见修改方案。</w:t>
      </w:r>
    </w:p>
    <w:p>
      <w:pPr>
        <w:numPr>
          <w:ilvl w:val="1"/>
          <w:numId w:val="2"/>
        </w:numPr>
        <w:tabs>
          <w:tab w:val="left" w:pos="720"/>
        </w:tabs>
        <w:spacing w:line="480" w:lineRule="exact"/>
        <w:rPr>
          <w:rFonts w:ascii="宋体" w:hAnsi="宋体"/>
          <w:color w:val="000000"/>
          <w:sz w:val="24"/>
        </w:rPr>
      </w:pPr>
      <w:r>
        <w:rPr>
          <w:rFonts w:hint="eastAsia" w:ascii="宋体" w:hAnsi="宋体"/>
          <w:color w:val="000000"/>
          <w:sz w:val="24"/>
        </w:rPr>
        <w:t>成交设计方提交完整的深化设计成果应分整体布局设计、装修设计以及强弱电的设计方案，以及项目的概算等，其中：</w:t>
      </w:r>
    </w:p>
    <w:p>
      <w:pPr>
        <w:numPr>
          <w:ilvl w:val="2"/>
          <w:numId w:val="2"/>
        </w:numPr>
        <w:tabs>
          <w:tab w:val="left" w:pos="1134"/>
          <w:tab w:val="left" w:pos="1418"/>
          <w:tab w:val="clear" w:pos="964"/>
        </w:tabs>
        <w:spacing w:line="480" w:lineRule="exact"/>
        <w:ind w:left="283" w:leftChars="135"/>
        <w:rPr>
          <w:rFonts w:ascii="宋体" w:hAnsi="宋体"/>
          <w:color w:val="000000"/>
          <w:kern w:val="0"/>
          <w:sz w:val="24"/>
        </w:rPr>
      </w:pPr>
      <w:r>
        <w:rPr>
          <w:rFonts w:hint="eastAsia" w:ascii="宋体" w:hAnsi="宋体"/>
          <w:color w:val="000000"/>
          <w:kern w:val="0"/>
          <w:sz w:val="24"/>
        </w:rPr>
        <w:t>整体布局设计成果文件要求至少包括以下内容：</w:t>
      </w:r>
    </w:p>
    <w:p>
      <w:pPr>
        <w:numPr>
          <w:ilvl w:val="3"/>
          <w:numId w:val="2"/>
        </w:numPr>
        <w:tabs>
          <w:tab w:val="left" w:pos="1418"/>
        </w:tabs>
        <w:spacing w:line="480" w:lineRule="exact"/>
        <w:rPr>
          <w:rFonts w:ascii="宋体" w:hAnsi="宋体"/>
          <w:color w:val="000000"/>
          <w:kern w:val="0"/>
          <w:sz w:val="24"/>
        </w:rPr>
      </w:pPr>
      <w:bookmarkStart w:id="15" w:name="OLE_LINK3"/>
      <w:bookmarkStart w:id="16" w:name="OLE_LINK2"/>
      <w:r>
        <w:rPr>
          <w:rFonts w:hint="eastAsia" w:ascii="宋体" w:hAnsi="宋体"/>
          <w:color w:val="000000"/>
          <w:kern w:val="0"/>
          <w:sz w:val="24"/>
        </w:rPr>
        <w:t>整体平面布局图</w:t>
      </w:r>
      <w:bookmarkEnd w:id="15"/>
      <w:bookmarkEnd w:id="16"/>
    </w:p>
    <w:p>
      <w:pPr>
        <w:numPr>
          <w:ilvl w:val="2"/>
          <w:numId w:val="2"/>
        </w:numPr>
        <w:tabs>
          <w:tab w:val="left" w:pos="1134"/>
          <w:tab w:val="left" w:pos="1418"/>
          <w:tab w:val="clear" w:pos="964"/>
        </w:tabs>
        <w:spacing w:line="480" w:lineRule="exact"/>
        <w:ind w:left="283" w:leftChars="135"/>
        <w:rPr>
          <w:rFonts w:ascii="宋体" w:hAnsi="宋体"/>
          <w:color w:val="000000"/>
          <w:kern w:val="0"/>
          <w:sz w:val="24"/>
        </w:rPr>
      </w:pPr>
      <w:r>
        <w:rPr>
          <w:rFonts w:hint="eastAsia" w:ascii="宋体" w:hAnsi="宋体"/>
          <w:color w:val="000000"/>
          <w:kern w:val="0"/>
          <w:sz w:val="24"/>
        </w:rPr>
        <w:t>装修设计成果文件要求至少包括以下内容：</w:t>
      </w:r>
    </w:p>
    <w:p>
      <w:pPr>
        <w:numPr>
          <w:ilvl w:val="3"/>
          <w:numId w:val="2"/>
        </w:numPr>
        <w:tabs>
          <w:tab w:val="left" w:pos="1418"/>
        </w:tabs>
        <w:spacing w:line="480" w:lineRule="exact"/>
        <w:rPr>
          <w:rFonts w:ascii="宋体" w:hAnsi="宋体"/>
          <w:color w:val="000000"/>
          <w:kern w:val="0"/>
          <w:sz w:val="24"/>
        </w:rPr>
      </w:pPr>
      <w:r>
        <w:rPr>
          <w:rFonts w:hint="eastAsia" w:ascii="宋体" w:hAnsi="宋体"/>
          <w:color w:val="000000"/>
          <w:kern w:val="0"/>
          <w:sz w:val="24"/>
        </w:rPr>
        <w:t>主题设计与概念方案</w:t>
      </w:r>
    </w:p>
    <w:p>
      <w:pPr>
        <w:numPr>
          <w:ilvl w:val="3"/>
          <w:numId w:val="2"/>
        </w:numPr>
        <w:tabs>
          <w:tab w:val="left" w:pos="1418"/>
        </w:tabs>
        <w:spacing w:line="480" w:lineRule="exact"/>
        <w:rPr>
          <w:rFonts w:ascii="宋体" w:hAnsi="宋体"/>
          <w:color w:val="000000"/>
          <w:kern w:val="0"/>
          <w:sz w:val="24"/>
        </w:rPr>
      </w:pPr>
      <w:r>
        <w:rPr>
          <w:rFonts w:hint="eastAsia" w:ascii="宋体" w:hAnsi="宋体"/>
          <w:color w:val="000000"/>
          <w:kern w:val="0"/>
          <w:sz w:val="24"/>
        </w:rPr>
        <w:t>平面功能分析图、动线分析图</w:t>
      </w:r>
    </w:p>
    <w:p>
      <w:pPr>
        <w:numPr>
          <w:ilvl w:val="3"/>
          <w:numId w:val="2"/>
        </w:numPr>
        <w:tabs>
          <w:tab w:val="left" w:pos="1418"/>
        </w:tabs>
        <w:spacing w:line="480" w:lineRule="exact"/>
        <w:rPr>
          <w:rFonts w:ascii="宋体" w:hAnsi="宋体"/>
          <w:color w:val="000000"/>
          <w:kern w:val="0"/>
          <w:sz w:val="24"/>
        </w:rPr>
      </w:pPr>
      <w:r>
        <w:rPr>
          <w:rFonts w:hint="eastAsia" w:ascii="宋体" w:hAnsi="宋体"/>
          <w:color w:val="000000"/>
          <w:kern w:val="0"/>
          <w:sz w:val="24"/>
        </w:rPr>
        <w:t>平面布置图</w:t>
      </w:r>
    </w:p>
    <w:p>
      <w:pPr>
        <w:numPr>
          <w:ilvl w:val="3"/>
          <w:numId w:val="2"/>
        </w:numPr>
        <w:tabs>
          <w:tab w:val="left" w:pos="1418"/>
        </w:tabs>
        <w:spacing w:line="480" w:lineRule="exact"/>
        <w:rPr>
          <w:rFonts w:ascii="宋体" w:hAnsi="宋体"/>
          <w:color w:val="000000"/>
          <w:kern w:val="0"/>
          <w:sz w:val="24"/>
        </w:rPr>
      </w:pPr>
      <w:r>
        <w:rPr>
          <w:rFonts w:hint="eastAsia" w:ascii="宋体" w:hAnsi="宋体"/>
          <w:color w:val="000000"/>
          <w:kern w:val="0"/>
          <w:sz w:val="24"/>
        </w:rPr>
        <w:t>立面图</w:t>
      </w:r>
    </w:p>
    <w:p>
      <w:pPr>
        <w:numPr>
          <w:ilvl w:val="3"/>
          <w:numId w:val="2"/>
        </w:numPr>
        <w:tabs>
          <w:tab w:val="left" w:pos="1418"/>
        </w:tabs>
        <w:spacing w:line="480" w:lineRule="exact"/>
        <w:rPr>
          <w:rFonts w:ascii="宋体" w:hAnsi="宋体"/>
          <w:color w:val="000000"/>
          <w:kern w:val="0"/>
          <w:sz w:val="24"/>
        </w:rPr>
      </w:pPr>
      <w:r>
        <w:rPr>
          <w:rFonts w:hint="eastAsia" w:ascii="宋体" w:hAnsi="宋体"/>
          <w:color w:val="000000"/>
          <w:kern w:val="0"/>
          <w:sz w:val="24"/>
        </w:rPr>
        <w:t>展示或演示效果图</w:t>
      </w:r>
    </w:p>
    <w:p>
      <w:pPr>
        <w:numPr>
          <w:ilvl w:val="3"/>
          <w:numId w:val="2"/>
        </w:numPr>
        <w:tabs>
          <w:tab w:val="left" w:pos="1418"/>
        </w:tabs>
        <w:spacing w:line="480" w:lineRule="exact"/>
        <w:rPr>
          <w:rFonts w:ascii="宋体" w:hAnsi="宋体"/>
          <w:color w:val="000000"/>
          <w:kern w:val="0"/>
          <w:sz w:val="24"/>
        </w:rPr>
      </w:pPr>
      <w:r>
        <w:rPr>
          <w:rFonts w:hint="eastAsia" w:ascii="宋体" w:hAnsi="宋体"/>
          <w:color w:val="000000"/>
          <w:kern w:val="0"/>
          <w:sz w:val="24"/>
        </w:rPr>
        <w:t>互动展示示意图及设备功能说明</w:t>
      </w:r>
    </w:p>
    <w:p>
      <w:pPr>
        <w:numPr>
          <w:ilvl w:val="3"/>
          <w:numId w:val="2"/>
        </w:numPr>
        <w:tabs>
          <w:tab w:val="left" w:pos="1418"/>
        </w:tabs>
        <w:spacing w:line="480" w:lineRule="exact"/>
        <w:rPr>
          <w:rFonts w:ascii="宋体" w:hAnsi="宋体"/>
          <w:color w:val="000000"/>
          <w:kern w:val="0"/>
          <w:sz w:val="24"/>
        </w:rPr>
      </w:pPr>
      <w:r>
        <w:rPr>
          <w:rFonts w:hint="eastAsia" w:ascii="宋体" w:hAnsi="宋体"/>
          <w:color w:val="000000"/>
          <w:kern w:val="0"/>
          <w:sz w:val="24"/>
        </w:rPr>
        <w:t>主要材料清单及材料样本、图片</w:t>
      </w:r>
    </w:p>
    <w:p>
      <w:pPr>
        <w:numPr>
          <w:ilvl w:val="3"/>
          <w:numId w:val="2"/>
        </w:numPr>
        <w:tabs>
          <w:tab w:val="left" w:pos="1418"/>
        </w:tabs>
        <w:spacing w:line="480" w:lineRule="exact"/>
        <w:rPr>
          <w:rFonts w:ascii="宋体" w:hAnsi="宋体"/>
          <w:color w:val="000000"/>
          <w:kern w:val="0"/>
          <w:sz w:val="24"/>
        </w:rPr>
      </w:pPr>
      <w:r>
        <w:rPr>
          <w:rFonts w:ascii="宋体" w:hAnsi="宋体"/>
          <w:color w:val="000000"/>
          <w:kern w:val="0"/>
          <w:sz w:val="24"/>
        </w:rPr>
        <w:t>投资</w:t>
      </w:r>
      <w:r>
        <w:rPr>
          <w:rFonts w:hint="eastAsia" w:ascii="宋体" w:hAnsi="宋体"/>
          <w:color w:val="000000"/>
          <w:kern w:val="0"/>
          <w:sz w:val="24"/>
        </w:rPr>
        <w:t>造价计算</w:t>
      </w:r>
    </w:p>
    <w:p>
      <w:pPr>
        <w:numPr>
          <w:ilvl w:val="1"/>
          <w:numId w:val="2"/>
        </w:numPr>
        <w:tabs>
          <w:tab w:val="left" w:pos="720"/>
        </w:tabs>
        <w:spacing w:line="480" w:lineRule="exact"/>
        <w:rPr>
          <w:rFonts w:ascii="宋体" w:hAnsi="宋体"/>
          <w:color w:val="000000"/>
          <w:sz w:val="24"/>
        </w:rPr>
      </w:pPr>
      <w:r>
        <w:rPr>
          <w:rFonts w:hint="eastAsia" w:ascii="宋体" w:hAnsi="宋体"/>
          <w:color w:val="000000"/>
          <w:sz w:val="24"/>
        </w:rPr>
        <w:t>所有设计成果文件须按征集方的要求进行编制，施工图应符合现行工程设计制图标准及相关国家和地方规范，能达到施工图的设计深度并能满足施工需要。</w:t>
      </w:r>
    </w:p>
    <w:p>
      <w:pPr>
        <w:numPr>
          <w:ilvl w:val="1"/>
          <w:numId w:val="2"/>
        </w:numPr>
        <w:tabs>
          <w:tab w:val="left" w:pos="720"/>
        </w:tabs>
        <w:spacing w:line="480" w:lineRule="exact"/>
        <w:rPr>
          <w:rFonts w:ascii="宋体" w:hAnsi="宋体"/>
          <w:color w:val="000000"/>
          <w:sz w:val="24"/>
        </w:rPr>
      </w:pPr>
      <w:r>
        <w:rPr>
          <w:rFonts w:hint="eastAsia" w:ascii="宋体" w:hAnsi="宋体"/>
          <w:color w:val="000000"/>
          <w:sz w:val="24"/>
        </w:rPr>
        <w:t>成交设计方提供的装修材料清单应详细注明材料的规格、型号、数量、品牌、颜色、市场参考价格、经营厂家（不得少于三家）等。所有材料样板，应为市场上可以购得。定制材料应提供可替换材料供采购人选择。</w:t>
      </w:r>
    </w:p>
    <w:p>
      <w:pPr>
        <w:numPr>
          <w:ilvl w:val="1"/>
          <w:numId w:val="2"/>
        </w:numPr>
        <w:tabs>
          <w:tab w:val="left" w:pos="720"/>
        </w:tabs>
        <w:spacing w:line="480" w:lineRule="exact"/>
        <w:rPr>
          <w:rFonts w:ascii="宋体" w:hAnsi="宋体"/>
          <w:color w:val="000000"/>
          <w:sz w:val="24"/>
        </w:rPr>
      </w:pPr>
      <w:r>
        <w:rPr>
          <w:rFonts w:hint="eastAsia" w:ascii="宋体" w:hAnsi="宋体"/>
          <w:color w:val="000000"/>
          <w:sz w:val="24"/>
        </w:rPr>
        <w:t>本工程设计资料及文件中，建筑材料、建筑构配件和设备，应当注明其技术参数，设计人不得指定生产厂、供应商。</w:t>
      </w:r>
    </w:p>
    <w:p>
      <w:pPr>
        <w:numPr>
          <w:ilvl w:val="1"/>
          <w:numId w:val="2"/>
        </w:numPr>
        <w:tabs>
          <w:tab w:val="left" w:pos="720"/>
        </w:tabs>
        <w:spacing w:line="360" w:lineRule="auto"/>
        <w:rPr>
          <w:rFonts w:ascii="宋体" w:hAnsi="宋体"/>
          <w:b/>
          <w:color w:val="000000"/>
          <w:sz w:val="24"/>
        </w:rPr>
      </w:pPr>
      <w:r>
        <w:rPr>
          <w:rFonts w:hint="eastAsia" w:ascii="宋体" w:hAnsi="宋体"/>
          <w:b/>
          <w:color w:val="000000"/>
          <w:sz w:val="24"/>
        </w:rPr>
        <w:t>装修工程材料及设备要求</w:t>
      </w:r>
    </w:p>
    <w:p>
      <w:pPr>
        <w:spacing w:line="520" w:lineRule="exact"/>
        <w:ind w:firstLine="720" w:firstLineChars="300"/>
        <w:rPr>
          <w:rFonts w:ascii="宋体" w:hAnsi="宋体" w:cs="宋体"/>
          <w:kern w:val="0"/>
          <w:sz w:val="24"/>
        </w:rPr>
      </w:pPr>
      <w:r>
        <w:rPr>
          <w:rFonts w:hint="eastAsia" w:ascii="宋体" w:hAnsi="宋体" w:cs="宋体"/>
          <w:kern w:val="0"/>
          <w:sz w:val="24"/>
        </w:rPr>
        <w:t>所有装修所使用的原材料、设备等应有消防、环保合格证明，地面、墙面装饰等采用的材料均应为B1级材料。</w:t>
      </w:r>
    </w:p>
    <w:p>
      <w:pPr>
        <w:spacing w:line="520" w:lineRule="exact"/>
        <w:ind w:firstLine="720" w:firstLineChars="300"/>
        <w:rPr>
          <w:rFonts w:ascii="宋体" w:hAnsi="宋体" w:cs="宋体"/>
          <w:kern w:val="0"/>
          <w:sz w:val="24"/>
        </w:rPr>
      </w:pPr>
      <w:r>
        <w:rPr>
          <w:rFonts w:hint="eastAsia" w:ascii="宋体" w:hAnsi="宋体" w:cs="宋体"/>
          <w:kern w:val="0"/>
          <w:sz w:val="24"/>
        </w:rPr>
        <w:t>装修应遵循以下标准：</w:t>
      </w:r>
    </w:p>
    <w:p>
      <w:pPr>
        <w:spacing w:line="520" w:lineRule="exact"/>
        <w:ind w:firstLine="720" w:firstLineChars="300"/>
        <w:rPr>
          <w:rFonts w:ascii="宋体" w:hAnsi="宋体" w:cs="宋体"/>
          <w:kern w:val="0"/>
          <w:sz w:val="24"/>
        </w:rPr>
      </w:pPr>
      <w:r>
        <w:rPr>
          <w:rFonts w:hint="eastAsia" w:ascii="宋体" w:hAnsi="宋体" w:cs="宋体"/>
          <w:kern w:val="0"/>
          <w:sz w:val="24"/>
        </w:rPr>
        <w:t>《建筑设计防火规范》GB50016</w:t>
      </w:r>
    </w:p>
    <w:p>
      <w:pPr>
        <w:spacing w:line="520" w:lineRule="exact"/>
        <w:ind w:firstLine="720" w:firstLineChars="300"/>
        <w:rPr>
          <w:rFonts w:ascii="宋体" w:hAnsi="宋体" w:cs="宋体"/>
          <w:kern w:val="0"/>
          <w:sz w:val="24"/>
        </w:rPr>
      </w:pPr>
      <w:r>
        <w:rPr>
          <w:rFonts w:hint="eastAsia" w:ascii="宋体" w:hAnsi="宋体" w:cs="宋体"/>
          <w:kern w:val="0"/>
          <w:sz w:val="24"/>
        </w:rPr>
        <w:t>《高层民用建筑设计防火规范》GB50045</w:t>
      </w:r>
    </w:p>
    <w:p>
      <w:pPr>
        <w:spacing w:line="520" w:lineRule="exact"/>
        <w:ind w:firstLine="720" w:firstLineChars="300"/>
        <w:rPr>
          <w:rFonts w:ascii="宋体" w:hAnsi="宋体" w:cs="宋体"/>
          <w:kern w:val="0"/>
          <w:sz w:val="24"/>
        </w:rPr>
      </w:pPr>
      <w:r>
        <w:rPr>
          <w:rFonts w:hint="eastAsia" w:ascii="宋体" w:hAnsi="宋体" w:cs="宋体"/>
          <w:kern w:val="0"/>
          <w:sz w:val="24"/>
        </w:rPr>
        <w:t>《建筑内部装修设计防火规范》GB50222</w:t>
      </w:r>
    </w:p>
    <w:p>
      <w:pPr>
        <w:spacing w:line="520" w:lineRule="exact"/>
        <w:ind w:firstLine="720" w:firstLineChars="300"/>
        <w:rPr>
          <w:rFonts w:ascii="宋体" w:hAnsi="宋体" w:cs="宋体"/>
          <w:kern w:val="0"/>
          <w:sz w:val="24"/>
        </w:rPr>
      </w:pPr>
      <w:r>
        <w:rPr>
          <w:rFonts w:hint="eastAsia" w:ascii="宋体" w:hAnsi="宋体" w:cs="宋体"/>
          <w:kern w:val="0"/>
          <w:sz w:val="24"/>
        </w:rPr>
        <w:t>《建筑灭火器配置设计规范》GB50140</w:t>
      </w:r>
    </w:p>
    <w:p>
      <w:pPr>
        <w:spacing w:line="520" w:lineRule="exact"/>
        <w:ind w:firstLine="720" w:firstLineChars="300"/>
        <w:rPr>
          <w:rFonts w:ascii="宋体" w:hAnsi="宋体" w:cs="宋体"/>
          <w:kern w:val="0"/>
          <w:sz w:val="24"/>
        </w:rPr>
      </w:pPr>
      <w:r>
        <w:rPr>
          <w:rFonts w:hint="eastAsia" w:ascii="宋体" w:hAnsi="宋体" w:cs="宋体"/>
          <w:kern w:val="0"/>
          <w:sz w:val="24"/>
        </w:rPr>
        <w:t>《民用建筑工程室内环境污染控制规范》GB50325</w:t>
      </w:r>
    </w:p>
    <w:p>
      <w:pPr>
        <w:numPr>
          <w:ilvl w:val="2"/>
          <w:numId w:val="2"/>
        </w:numPr>
        <w:tabs>
          <w:tab w:val="left" w:pos="1418"/>
          <w:tab w:val="clear" w:pos="964"/>
        </w:tabs>
        <w:spacing w:line="480" w:lineRule="exact"/>
        <w:ind w:left="283" w:leftChars="135"/>
        <w:rPr>
          <w:rFonts w:ascii="宋体" w:hAnsi="宋体"/>
          <w:sz w:val="24"/>
        </w:rPr>
      </w:pPr>
      <w:r>
        <w:rPr>
          <w:rFonts w:hint="eastAsia" w:ascii="宋体" w:hAnsi="宋体"/>
          <w:sz w:val="24"/>
        </w:rPr>
        <w:t>电源类</w:t>
      </w:r>
    </w:p>
    <w:p>
      <w:pPr>
        <w:spacing w:line="520" w:lineRule="exact"/>
        <w:ind w:firstLine="720" w:firstLineChars="300"/>
        <w:rPr>
          <w:rFonts w:ascii="宋体" w:hAnsi="宋体" w:cs="宋体"/>
          <w:kern w:val="0"/>
          <w:sz w:val="24"/>
        </w:rPr>
      </w:pPr>
      <w:r>
        <w:rPr>
          <w:rFonts w:hint="eastAsia" w:ascii="宋体" w:hAnsi="宋体" w:cs="宋体"/>
          <w:kern w:val="0"/>
          <w:sz w:val="24"/>
        </w:rPr>
        <w:t>所有线材、开关、插座、照明灯具、消防指示灯、需使用知名品牌。</w:t>
      </w:r>
    </w:p>
    <w:p>
      <w:pPr>
        <w:spacing w:line="520" w:lineRule="exact"/>
        <w:ind w:firstLine="720" w:firstLineChars="300"/>
        <w:rPr>
          <w:rFonts w:ascii="宋体" w:hAnsi="宋体" w:cs="宋体"/>
          <w:kern w:val="0"/>
          <w:sz w:val="24"/>
        </w:rPr>
      </w:pPr>
      <w:r>
        <w:rPr>
          <w:rFonts w:hint="eastAsia" w:ascii="宋体" w:hAnsi="宋体" w:cs="宋体"/>
          <w:kern w:val="0"/>
          <w:sz w:val="24"/>
        </w:rPr>
        <w:t>照明电源线材≥</w:t>
      </w:r>
      <w:r>
        <w:rPr>
          <w:rFonts w:ascii="宋体" w:hAnsi="宋体" w:cs="宋体"/>
          <w:kern w:val="0"/>
          <w:sz w:val="24"/>
        </w:rPr>
        <w:t>ZRBV2.5mm2</w:t>
      </w:r>
      <w:r>
        <w:rPr>
          <w:rFonts w:hint="eastAsia" w:ascii="宋体" w:hAnsi="宋体" w:cs="宋体"/>
          <w:kern w:val="0"/>
          <w:sz w:val="24"/>
        </w:rPr>
        <w:t>铜芯双塑电线。</w:t>
      </w:r>
    </w:p>
    <w:p>
      <w:pPr>
        <w:spacing w:line="520" w:lineRule="exact"/>
        <w:ind w:firstLine="720" w:firstLineChars="300"/>
        <w:rPr>
          <w:rFonts w:ascii="宋体" w:hAnsi="宋体" w:cs="宋体"/>
          <w:kern w:val="0"/>
          <w:sz w:val="24"/>
        </w:rPr>
      </w:pPr>
      <w:r>
        <w:rPr>
          <w:rFonts w:hint="eastAsia" w:ascii="宋体" w:hAnsi="宋体" w:cs="宋体"/>
          <w:kern w:val="0"/>
          <w:sz w:val="24"/>
        </w:rPr>
        <w:t>空调电源线材≥</w:t>
      </w:r>
      <w:r>
        <w:rPr>
          <w:rFonts w:ascii="宋体" w:hAnsi="宋体" w:cs="宋体"/>
          <w:kern w:val="0"/>
          <w:sz w:val="24"/>
        </w:rPr>
        <w:t>ZRBV4.0mm2</w:t>
      </w:r>
      <w:r>
        <w:rPr>
          <w:rFonts w:hint="eastAsia" w:ascii="宋体" w:hAnsi="宋体" w:cs="宋体"/>
          <w:kern w:val="0"/>
          <w:sz w:val="24"/>
        </w:rPr>
        <w:t>铜芯双塑电线。</w:t>
      </w:r>
    </w:p>
    <w:p>
      <w:pPr>
        <w:numPr>
          <w:ilvl w:val="2"/>
          <w:numId w:val="2"/>
        </w:numPr>
        <w:tabs>
          <w:tab w:val="left" w:pos="1418"/>
          <w:tab w:val="clear" w:pos="964"/>
        </w:tabs>
        <w:spacing w:line="480" w:lineRule="exact"/>
        <w:ind w:left="283" w:leftChars="135"/>
        <w:rPr>
          <w:rFonts w:ascii="宋体" w:hAnsi="宋体"/>
          <w:sz w:val="24"/>
        </w:rPr>
      </w:pPr>
      <w:r>
        <w:rPr>
          <w:rFonts w:hint="eastAsia" w:ascii="宋体" w:hAnsi="宋体"/>
          <w:sz w:val="24"/>
        </w:rPr>
        <w:t>常用材料选用品牌</w:t>
      </w:r>
    </w:p>
    <w:p>
      <w:pPr>
        <w:spacing w:line="520" w:lineRule="exact"/>
        <w:ind w:firstLine="720" w:firstLineChars="300"/>
        <w:rPr>
          <w:rFonts w:ascii="宋体" w:hAnsi="宋体" w:cs="宋体"/>
          <w:kern w:val="0"/>
          <w:sz w:val="24"/>
        </w:rPr>
      </w:pPr>
      <w:r>
        <w:rPr>
          <w:rFonts w:hint="eastAsia" w:ascii="宋体" w:hAnsi="宋体" w:cs="宋体"/>
          <w:kern w:val="0"/>
          <w:sz w:val="24"/>
        </w:rPr>
        <w:t>本工程所用的材料必须选用国家合格品牌产品，供应商在响应文件中要明确主要材料品牌，提供主要材料品牌选用表或样品，否则将视为无效方案。</w:t>
      </w:r>
    </w:p>
    <w:p>
      <w:pPr>
        <w:tabs>
          <w:tab w:val="left" w:pos="425"/>
          <w:tab w:val="left" w:pos="720"/>
          <w:tab w:val="left" w:pos="964"/>
        </w:tabs>
        <w:spacing w:line="480" w:lineRule="exact"/>
        <w:ind w:left="425"/>
        <w:rPr>
          <w:rFonts w:ascii="宋体" w:hAnsi="宋体"/>
          <w:color w:val="000000"/>
          <w:sz w:val="24"/>
        </w:rPr>
      </w:pPr>
    </w:p>
    <w:p>
      <w:pPr>
        <w:numPr>
          <w:ilvl w:val="1"/>
          <w:numId w:val="2"/>
        </w:numPr>
        <w:tabs>
          <w:tab w:val="left" w:pos="720"/>
        </w:tabs>
        <w:spacing w:line="480" w:lineRule="exact"/>
        <w:rPr>
          <w:rFonts w:ascii="宋体" w:hAnsi="宋体"/>
          <w:b/>
          <w:color w:val="000000"/>
          <w:sz w:val="24"/>
        </w:rPr>
      </w:pPr>
      <w:r>
        <w:rPr>
          <w:rFonts w:hint="eastAsia" w:ascii="宋体" w:hAnsi="宋体"/>
          <w:b/>
          <w:color w:val="000000"/>
          <w:sz w:val="24"/>
        </w:rPr>
        <w:t>关于知识产权</w:t>
      </w:r>
    </w:p>
    <w:p>
      <w:pPr>
        <w:numPr>
          <w:ilvl w:val="2"/>
          <w:numId w:val="2"/>
        </w:numPr>
        <w:tabs>
          <w:tab w:val="left" w:pos="1418"/>
          <w:tab w:val="clear" w:pos="964"/>
        </w:tabs>
        <w:spacing w:line="480" w:lineRule="exact"/>
        <w:ind w:left="283" w:leftChars="135"/>
        <w:rPr>
          <w:rFonts w:ascii="宋体" w:hAnsi="宋体"/>
          <w:sz w:val="24"/>
        </w:rPr>
      </w:pPr>
      <w:r>
        <w:rPr>
          <w:rFonts w:hint="eastAsia" w:ascii="宋体" w:hAnsi="宋体"/>
          <w:color w:val="000000"/>
          <w:sz w:val="24"/>
        </w:rPr>
        <w:t>成交设计方</w:t>
      </w:r>
      <w:r>
        <w:rPr>
          <w:rFonts w:hint="eastAsia" w:ascii="宋体" w:hAnsi="宋体"/>
          <w:sz w:val="24"/>
        </w:rPr>
        <w:t>提供的所有设计资料，必须为</w:t>
      </w:r>
      <w:r>
        <w:rPr>
          <w:rFonts w:hint="eastAsia" w:ascii="宋体" w:hAnsi="宋体"/>
          <w:color w:val="000000"/>
          <w:sz w:val="24"/>
        </w:rPr>
        <w:t>成交设计方</w:t>
      </w:r>
      <w:r>
        <w:rPr>
          <w:rFonts w:hint="eastAsia" w:ascii="宋体" w:hAnsi="宋体"/>
          <w:sz w:val="24"/>
        </w:rPr>
        <w:t>原创或拥有版权，或在使用前征得版权所有者的书面同意，并不得侵犯他人的知识产权。</w:t>
      </w:r>
      <w:r>
        <w:rPr>
          <w:rFonts w:hint="eastAsia" w:ascii="宋体" w:hAnsi="宋体"/>
          <w:color w:val="000000"/>
          <w:sz w:val="24"/>
        </w:rPr>
        <w:t>成交设计方</w:t>
      </w:r>
      <w:r>
        <w:rPr>
          <w:rFonts w:hint="eastAsia" w:ascii="宋体" w:hAnsi="宋体"/>
          <w:sz w:val="24"/>
        </w:rPr>
        <w:t>须保障采购人在使用其提交的工作成果或其任何一部分时不受到第三方关于侵犯知识产权或版权的指控。如果任何第三方提出侵权指控的，均与</w:t>
      </w:r>
      <w:r>
        <w:rPr>
          <w:rFonts w:hint="eastAsia" w:ascii="宋体" w:hAnsi="宋体"/>
          <w:color w:val="000000"/>
          <w:sz w:val="24"/>
        </w:rPr>
        <w:t>征集方</w:t>
      </w:r>
      <w:r>
        <w:rPr>
          <w:rFonts w:hint="eastAsia" w:ascii="宋体" w:hAnsi="宋体"/>
          <w:sz w:val="24"/>
        </w:rPr>
        <w:t>无关，</w:t>
      </w:r>
      <w:r>
        <w:rPr>
          <w:rFonts w:hint="eastAsia" w:ascii="宋体" w:hAnsi="宋体"/>
          <w:color w:val="000000"/>
          <w:sz w:val="24"/>
        </w:rPr>
        <w:t>成交设计方</w:t>
      </w:r>
      <w:r>
        <w:rPr>
          <w:rFonts w:hint="eastAsia" w:ascii="宋体" w:hAnsi="宋体"/>
          <w:sz w:val="24"/>
        </w:rPr>
        <w:t>须与第三方交涉并承担可能发生的责任与一切费用。如</w:t>
      </w:r>
      <w:r>
        <w:rPr>
          <w:rFonts w:hint="eastAsia" w:ascii="宋体" w:hAnsi="宋体"/>
          <w:color w:val="000000"/>
          <w:sz w:val="24"/>
        </w:rPr>
        <w:t>征集方</w:t>
      </w:r>
      <w:r>
        <w:rPr>
          <w:rFonts w:hint="eastAsia" w:ascii="宋体" w:hAnsi="宋体"/>
          <w:sz w:val="24"/>
        </w:rPr>
        <w:t>因此而遭致损失的，</w:t>
      </w:r>
      <w:r>
        <w:rPr>
          <w:rFonts w:hint="eastAsia" w:ascii="宋体" w:hAnsi="宋体"/>
          <w:color w:val="000000"/>
          <w:sz w:val="24"/>
        </w:rPr>
        <w:t>成交设计方</w:t>
      </w:r>
      <w:r>
        <w:rPr>
          <w:rFonts w:hint="eastAsia" w:ascii="宋体" w:hAnsi="宋体"/>
          <w:sz w:val="24"/>
        </w:rPr>
        <w:t xml:space="preserve">应赔偿该损失。 </w:t>
      </w:r>
    </w:p>
    <w:p>
      <w:pPr>
        <w:numPr>
          <w:ilvl w:val="2"/>
          <w:numId w:val="2"/>
        </w:numPr>
        <w:tabs>
          <w:tab w:val="left" w:pos="1418"/>
          <w:tab w:val="clear" w:pos="964"/>
        </w:tabs>
        <w:spacing w:line="480" w:lineRule="exact"/>
        <w:ind w:left="283" w:leftChars="135"/>
        <w:rPr>
          <w:rFonts w:ascii="宋体" w:hAnsi="宋体"/>
          <w:sz w:val="24"/>
        </w:rPr>
      </w:pPr>
      <w:r>
        <w:rPr>
          <w:rFonts w:hint="eastAsia" w:ascii="宋体" w:hAnsi="宋体"/>
          <w:color w:val="000000"/>
          <w:sz w:val="24"/>
        </w:rPr>
        <w:t>成交设计方</w:t>
      </w:r>
      <w:r>
        <w:rPr>
          <w:rFonts w:hint="eastAsia" w:ascii="宋体" w:hAnsi="宋体"/>
          <w:sz w:val="24"/>
        </w:rPr>
        <w:t>所提交的初步设计方案的版权属</w:t>
      </w:r>
      <w:r>
        <w:rPr>
          <w:rFonts w:hint="eastAsia" w:ascii="宋体" w:hAnsi="宋体"/>
          <w:color w:val="000000"/>
          <w:sz w:val="24"/>
        </w:rPr>
        <w:t>征集方</w:t>
      </w:r>
      <w:r>
        <w:rPr>
          <w:rFonts w:hint="eastAsia" w:ascii="宋体" w:hAnsi="宋体"/>
          <w:sz w:val="24"/>
        </w:rPr>
        <w:t>所有，未经</w:t>
      </w:r>
      <w:r>
        <w:rPr>
          <w:rFonts w:hint="eastAsia" w:ascii="宋体" w:hAnsi="宋体"/>
          <w:color w:val="000000"/>
          <w:sz w:val="24"/>
        </w:rPr>
        <w:t>征集方</w:t>
      </w:r>
      <w:r>
        <w:rPr>
          <w:rFonts w:hint="eastAsia" w:ascii="宋体" w:hAnsi="宋体"/>
          <w:sz w:val="24"/>
        </w:rPr>
        <w:t>书面同意，成交供应商不得对外发布。</w:t>
      </w:r>
    </w:p>
    <w:p>
      <w:pPr>
        <w:pStyle w:val="4"/>
        <w:widowControl w:val="0"/>
        <w:numPr>
          <w:ilvl w:val="0"/>
          <w:numId w:val="2"/>
        </w:numPr>
        <w:spacing w:before="260" w:after="260"/>
        <w:jc w:val="both"/>
        <w:rPr>
          <w:b/>
          <w:bCs w:val="0"/>
          <w:szCs w:val="21"/>
        </w:rPr>
      </w:pPr>
      <w:bookmarkStart w:id="17" w:name="_Toc431190675"/>
      <w:bookmarkEnd w:id="17"/>
      <w:bookmarkStart w:id="18" w:name="_Toc400724360"/>
      <w:bookmarkStart w:id="19" w:name="_Toc517366416"/>
      <w:r>
        <w:rPr>
          <w:rFonts w:hint="eastAsia"/>
          <w:b/>
          <w:bCs w:val="0"/>
          <w:szCs w:val="21"/>
        </w:rPr>
        <w:t>施工阶段设计服务</w:t>
      </w:r>
      <w:bookmarkEnd w:id="18"/>
      <w:bookmarkEnd w:id="19"/>
    </w:p>
    <w:p>
      <w:pPr>
        <w:tabs>
          <w:tab w:val="left" w:pos="720"/>
        </w:tabs>
        <w:spacing w:line="480" w:lineRule="exact"/>
        <w:ind w:firstLine="480" w:firstLineChars="200"/>
        <w:rPr>
          <w:rFonts w:ascii="宋体" w:hAnsi="宋体"/>
          <w:color w:val="000000"/>
          <w:sz w:val="24"/>
        </w:rPr>
      </w:pPr>
      <w:r>
        <w:rPr>
          <w:rFonts w:hint="eastAsia" w:ascii="宋体" w:hAnsi="宋体"/>
          <w:color w:val="000000"/>
          <w:sz w:val="24"/>
        </w:rPr>
        <w:t>本项目由征集方另行组织装修施工。施工期间，成交设计方须提供施工阶段相关服务，解决设计调整与变更等问题，具体如下：</w:t>
      </w:r>
    </w:p>
    <w:p>
      <w:pPr>
        <w:numPr>
          <w:ilvl w:val="1"/>
          <w:numId w:val="2"/>
        </w:numPr>
        <w:tabs>
          <w:tab w:val="left" w:pos="720"/>
        </w:tabs>
        <w:spacing w:line="480" w:lineRule="exact"/>
        <w:rPr>
          <w:rFonts w:ascii="宋体" w:hAnsi="宋体"/>
          <w:color w:val="000000"/>
          <w:sz w:val="24"/>
        </w:rPr>
      </w:pPr>
      <w:r>
        <w:rPr>
          <w:rFonts w:hint="eastAsia" w:ascii="宋体" w:hAnsi="宋体"/>
          <w:color w:val="000000"/>
          <w:sz w:val="24"/>
        </w:rPr>
        <w:t>施工图纸交底；</w:t>
      </w:r>
    </w:p>
    <w:p>
      <w:pPr>
        <w:numPr>
          <w:ilvl w:val="1"/>
          <w:numId w:val="2"/>
        </w:numPr>
        <w:tabs>
          <w:tab w:val="left" w:pos="720"/>
        </w:tabs>
        <w:spacing w:line="480" w:lineRule="exact"/>
        <w:rPr>
          <w:rFonts w:ascii="宋体" w:hAnsi="宋体"/>
          <w:color w:val="000000"/>
          <w:sz w:val="24"/>
        </w:rPr>
      </w:pPr>
      <w:r>
        <w:rPr>
          <w:rFonts w:hint="eastAsia" w:ascii="宋体" w:hAnsi="宋体"/>
          <w:color w:val="000000"/>
          <w:sz w:val="24"/>
        </w:rPr>
        <w:t>工程进度确认 ；</w:t>
      </w:r>
    </w:p>
    <w:p>
      <w:pPr>
        <w:numPr>
          <w:ilvl w:val="1"/>
          <w:numId w:val="2"/>
        </w:numPr>
        <w:tabs>
          <w:tab w:val="left" w:pos="720"/>
        </w:tabs>
        <w:spacing w:line="480" w:lineRule="exact"/>
        <w:rPr>
          <w:rFonts w:ascii="宋体" w:hAnsi="宋体"/>
          <w:color w:val="000000"/>
          <w:sz w:val="24"/>
        </w:rPr>
      </w:pPr>
      <w:r>
        <w:rPr>
          <w:rFonts w:hint="eastAsia" w:ascii="宋体" w:hAnsi="宋体"/>
          <w:color w:val="000000"/>
          <w:sz w:val="24"/>
        </w:rPr>
        <w:t>材料与色板封样确认；</w:t>
      </w:r>
    </w:p>
    <w:p>
      <w:pPr>
        <w:numPr>
          <w:ilvl w:val="1"/>
          <w:numId w:val="2"/>
        </w:numPr>
        <w:tabs>
          <w:tab w:val="left" w:pos="720"/>
        </w:tabs>
        <w:spacing w:line="480" w:lineRule="exact"/>
        <w:rPr>
          <w:rFonts w:ascii="宋体" w:hAnsi="宋体"/>
          <w:color w:val="000000"/>
          <w:sz w:val="24"/>
        </w:rPr>
      </w:pPr>
      <w:r>
        <w:rPr>
          <w:rFonts w:hint="eastAsia" w:ascii="宋体" w:hAnsi="宋体"/>
          <w:color w:val="000000"/>
          <w:sz w:val="24"/>
        </w:rPr>
        <w:t>与承包商及其它配合性工程的协调联络；</w:t>
      </w:r>
    </w:p>
    <w:p>
      <w:pPr>
        <w:numPr>
          <w:ilvl w:val="1"/>
          <w:numId w:val="2"/>
        </w:numPr>
        <w:tabs>
          <w:tab w:val="left" w:pos="720"/>
        </w:tabs>
        <w:spacing w:line="480" w:lineRule="exact"/>
        <w:rPr>
          <w:rFonts w:ascii="宋体" w:hAnsi="宋体"/>
          <w:color w:val="000000"/>
          <w:sz w:val="24"/>
        </w:rPr>
      </w:pPr>
      <w:r>
        <w:rPr>
          <w:rFonts w:hint="eastAsia" w:ascii="宋体" w:hAnsi="宋体"/>
          <w:color w:val="000000"/>
          <w:sz w:val="24"/>
        </w:rPr>
        <w:t>解决施工过程中设计调整与变更，并及时提出解决方案以供参考；</w:t>
      </w:r>
    </w:p>
    <w:p>
      <w:pPr>
        <w:numPr>
          <w:ilvl w:val="1"/>
          <w:numId w:val="2"/>
        </w:numPr>
        <w:tabs>
          <w:tab w:val="left" w:pos="720"/>
        </w:tabs>
        <w:spacing w:line="480" w:lineRule="exact"/>
        <w:rPr>
          <w:rFonts w:ascii="宋体" w:hAnsi="宋体"/>
          <w:color w:val="000000"/>
          <w:sz w:val="24"/>
        </w:rPr>
      </w:pPr>
      <w:r>
        <w:rPr>
          <w:rFonts w:hint="eastAsia" w:ascii="宋体" w:hAnsi="宋体"/>
          <w:color w:val="000000"/>
          <w:sz w:val="24"/>
        </w:rPr>
        <w:t>及时解决施工过程中出现的技术问题；</w:t>
      </w:r>
    </w:p>
    <w:p>
      <w:pPr>
        <w:numPr>
          <w:ilvl w:val="1"/>
          <w:numId w:val="2"/>
        </w:numPr>
        <w:tabs>
          <w:tab w:val="left" w:pos="720"/>
        </w:tabs>
        <w:spacing w:line="480" w:lineRule="exact"/>
        <w:rPr>
          <w:rFonts w:ascii="宋体" w:hAnsi="宋体"/>
          <w:color w:val="000000"/>
          <w:sz w:val="24"/>
        </w:rPr>
      </w:pPr>
      <w:r>
        <w:rPr>
          <w:rFonts w:hint="eastAsia" w:ascii="宋体" w:hAnsi="宋体"/>
          <w:color w:val="000000"/>
          <w:sz w:val="24"/>
        </w:rPr>
        <w:t>按时参加由征集方召开的项目会议，施工现场巡视每周不得少于一次。</w:t>
      </w:r>
    </w:p>
    <w:p>
      <w:pPr>
        <w:pStyle w:val="4"/>
        <w:widowControl w:val="0"/>
        <w:numPr>
          <w:ilvl w:val="0"/>
          <w:numId w:val="2"/>
        </w:numPr>
        <w:spacing w:before="260" w:after="260"/>
        <w:jc w:val="both"/>
        <w:rPr>
          <w:b/>
          <w:bCs w:val="0"/>
          <w:szCs w:val="21"/>
        </w:rPr>
      </w:pPr>
      <w:bookmarkStart w:id="20" w:name="_Toc517366421"/>
      <w:r>
        <w:rPr>
          <w:rFonts w:hint="eastAsia"/>
          <w:b/>
          <w:bCs w:val="0"/>
          <w:szCs w:val="21"/>
        </w:rPr>
        <w:t>付款方式</w:t>
      </w:r>
      <w:bookmarkEnd w:id="20"/>
    </w:p>
    <w:p>
      <w:pPr>
        <w:numPr>
          <w:ilvl w:val="1"/>
          <w:numId w:val="2"/>
        </w:numPr>
        <w:tabs>
          <w:tab w:val="left" w:pos="720"/>
        </w:tabs>
        <w:spacing w:line="480" w:lineRule="exact"/>
        <w:rPr>
          <w:rFonts w:ascii="宋体" w:hAnsi="宋体"/>
          <w:color w:val="000000"/>
          <w:sz w:val="24"/>
        </w:rPr>
      </w:pPr>
      <w:r>
        <w:rPr>
          <w:rFonts w:hint="eastAsia" w:ascii="宋体" w:hAnsi="宋体"/>
          <w:color w:val="000000"/>
          <w:sz w:val="24"/>
        </w:rPr>
        <w:t>入围设计方案（流程一）在评选15个工作日内支付费用。（需开具增值税专用发票）</w:t>
      </w:r>
    </w:p>
    <w:p>
      <w:pPr>
        <w:numPr>
          <w:ilvl w:val="1"/>
          <w:numId w:val="2"/>
        </w:numPr>
        <w:tabs>
          <w:tab w:val="left" w:pos="720"/>
        </w:tabs>
        <w:spacing w:line="480" w:lineRule="exact"/>
        <w:rPr>
          <w:rFonts w:ascii="宋体" w:hAnsi="宋体"/>
          <w:color w:val="000000"/>
          <w:sz w:val="24"/>
        </w:rPr>
      </w:pPr>
      <w:r>
        <w:rPr>
          <w:rFonts w:hint="eastAsia" w:ascii="宋体" w:hAnsi="宋体"/>
          <w:color w:val="000000"/>
          <w:sz w:val="24"/>
        </w:rPr>
        <w:t>入选方案（流程二）经深化设计并确认后，双方签订合同，</w:t>
      </w:r>
      <w:r>
        <w:rPr>
          <w:rFonts w:hint="eastAsia" w:ascii="宋体" w:hAnsi="宋体"/>
          <w:sz w:val="24"/>
        </w:rPr>
        <w:t>15个工作日</w:t>
      </w:r>
      <w:r>
        <w:rPr>
          <w:rFonts w:hint="eastAsia" w:ascii="宋体" w:hAnsi="宋体"/>
          <w:color w:val="000000"/>
          <w:sz w:val="24"/>
        </w:rPr>
        <w:t>内征集方向成交设计方支付成交金额的80%，作为支付成交方案设计费用（20%留作设计更改费用）。（需开具增值税专用发票）</w:t>
      </w:r>
    </w:p>
    <w:p>
      <w:pPr>
        <w:numPr>
          <w:ilvl w:val="1"/>
          <w:numId w:val="2"/>
        </w:numPr>
        <w:tabs>
          <w:tab w:val="left" w:pos="720"/>
        </w:tabs>
        <w:spacing w:line="480" w:lineRule="exact"/>
        <w:rPr>
          <w:rFonts w:ascii="宋体" w:hAnsi="宋体"/>
          <w:color w:val="000000"/>
          <w:sz w:val="24"/>
        </w:rPr>
      </w:pPr>
      <w:r>
        <w:rPr>
          <w:rFonts w:hint="eastAsia" w:ascii="宋体" w:hAnsi="宋体"/>
          <w:color w:val="000000"/>
          <w:sz w:val="24"/>
        </w:rPr>
        <w:t>工程完工并达到预验收条件时，征集方向成交设计方支付剩余的20%款项。</w:t>
      </w:r>
    </w:p>
    <w:p>
      <w:pPr>
        <w:tabs>
          <w:tab w:val="left" w:pos="425"/>
          <w:tab w:val="left" w:pos="720"/>
          <w:tab w:val="left" w:pos="964"/>
        </w:tabs>
        <w:spacing w:line="480" w:lineRule="exact"/>
        <w:rPr>
          <w:rFonts w:ascii="宋体" w:hAnsi="宋体"/>
          <w:color w:val="000000"/>
          <w:sz w:val="24"/>
        </w:rPr>
      </w:pPr>
    </w:p>
    <w:p>
      <w:pPr>
        <w:tabs>
          <w:tab w:val="left" w:pos="425"/>
          <w:tab w:val="left" w:pos="720"/>
          <w:tab w:val="left" w:pos="964"/>
        </w:tabs>
        <w:spacing w:line="480" w:lineRule="exact"/>
        <w:rPr>
          <w:rFonts w:ascii="宋体" w:hAnsi="宋体"/>
          <w:color w:val="000000"/>
          <w:sz w:val="24"/>
        </w:rPr>
      </w:pPr>
    </w:p>
    <w:p>
      <w:pPr>
        <w:tabs>
          <w:tab w:val="left" w:pos="425"/>
          <w:tab w:val="left" w:pos="720"/>
          <w:tab w:val="left" w:pos="964"/>
        </w:tabs>
        <w:spacing w:line="480" w:lineRule="exact"/>
        <w:jc w:val="right"/>
        <w:rPr>
          <w:rFonts w:ascii="宋体" w:hAnsi="宋体"/>
          <w:color w:val="000000"/>
          <w:sz w:val="24"/>
        </w:rPr>
      </w:pPr>
      <w:r>
        <w:rPr>
          <w:rFonts w:hint="eastAsia" w:ascii="宋体" w:hAnsi="宋体"/>
          <w:color w:val="000000"/>
          <w:sz w:val="24"/>
        </w:rPr>
        <w:t>厦门金龙联合汽车工业有限公司品牌企划部</w:t>
      </w:r>
    </w:p>
    <w:p>
      <w:pPr>
        <w:tabs>
          <w:tab w:val="left" w:pos="425"/>
          <w:tab w:val="left" w:pos="720"/>
          <w:tab w:val="left" w:pos="964"/>
        </w:tabs>
        <w:spacing w:line="480" w:lineRule="exact"/>
        <w:jc w:val="right"/>
        <w:rPr>
          <w:rFonts w:ascii="宋体" w:hAnsi="宋体"/>
          <w:color w:val="000000"/>
          <w:sz w:val="24"/>
        </w:rPr>
      </w:pPr>
      <w:r>
        <w:rPr>
          <w:rFonts w:ascii="宋体" w:hAnsi="宋体"/>
          <w:color w:val="000000"/>
          <w:sz w:val="24"/>
        </w:rPr>
        <w:t>2018年7月</w:t>
      </w:r>
      <w:r>
        <w:rPr>
          <w:rFonts w:hint="eastAsia" w:ascii="宋体" w:hAnsi="宋体"/>
          <w:color w:val="000000"/>
          <w:sz w:val="24"/>
        </w:rPr>
        <w:t>10</w:t>
      </w:r>
      <w:r>
        <w:rPr>
          <w:rFonts w:ascii="宋体" w:hAnsi="宋体"/>
          <w:color w:val="000000"/>
          <w:sz w:val="24"/>
        </w:rPr>
        <w:t>日</w:t>
      </w:r>
    </w:p>
    <w:p/>
    <w:p>
      <w:pPr>
        <w:overflowPunct w:val="0"/>
        <w:jc w:val="left"/>
        <w:rPr>
          <w:rFonts w:ascii="宋体" w:hAnsi="宋体"/>
          <w:b/>
          <w:bCs/>
          <w:sz w:val="24"/>
          <w:szCs w:val="24"/>
        </w:rPr>
      </w:pPr>
    </w:p>
    <w:sectPr>
      <w:headerReference r:id="rId3" w:type="default"/>
      <w:footerReference r:id="rId4" w:type="default"/>
      <w:pgSz w:w="11906" w:h="16838"/>
      <w:pgMar w:top="567" w:right="1134" w:bottom="567" w:left="1134" w:header="284" w:footer="567"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iTi_GB2312">
    <w:altName w:val="Segoe Print"/>
    <w:panose1 w:val="02010609060101010101"/>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sz w:val="21"/>
        <w:szCs w:val="21"/>
      </w:rPr>
    </w:pPr>
    <w:r>
      <w:rPr>
        <w:rFonts w:hint="eastAsia"/>
        <w:kern w:val="0"/>
        <w:sz w:val="21"/>
        <w:szCs w:val="21"/>
      </w:rPr>
      <w:t xml:space="preserve">第 </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3</w:t>
    </w:r>
    <w:r>
      <w:rPr>
        <w:kern w:val="0"/>
        <w:sz w:val="21"/>
        <w:szCs w:val="21"/>
      </w:rPr>
      <w:fldChar w:fldCharType="end"/>
    </w:r>
    <w:r>
      <w:rPr>
        <w:rFonts w:hint="eastAsia"/>
        <w:kern w:val="0"/>
        <w:sz w:val="21"/>
        <w:szCs w:val="21"/>
      </w:rPr>
      <w:t xml:space="preserve"> 页 共 </w:t>
    </w:r>
    <w:r>
      <w:rPr>
        <w:kern w:val="0"/>
        <w:sz w:val="21"/>
        <w:szCs w:val="21"/>
      </w:rPr>
      <w:fldChar w:fldCharType="begin"/>
    </w:r>
    <w:r>
      <w:rPr>
        <w:kern w:val="0"/>
        <w:sz w:val="21"/>
        <w:szCs w:val="21"/>
      </w:rPr>
      <w:instrText xml:space="preserve"> NUMPAGES </w:instrText>
    </w:r>
    <w:r>
      <w:rPr>
        <w:kern w:val="0"/>
        <w:sz w:val="21"/>
        <w:szCs w:val="21"/>
      </w:rPr>
      <w:fldChar w:fldCharType="separate"/>
    </w:r>
    <w:r>
      <w:rPr>
        <w:kern w:val="0"/>
        <w:sz w:val="21"/>
        <w:szCs w:val="21"/>
      </w:rPr>
      <w:t>7</w:t>
    </w:r>
    <w:r>
      <w:rPr>
        <w:kern w:val="0"/>
        <w:sz w:val="21"/>
        <w:szCs w:val="21"/>
      </w:rPr>
      <w:fldChar w:fldCharType="end"/>
    </w:r>
    <w:r>
      <w:rPr>
        <w:rFonts w:hint="eastAsia"/>
        <w:kern w:val="0"/>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drawing>
        <wp:inline distT="0" distB="0" distL="0" distR="0">
          <wp:extent cx="1457325" cy="311150"/>
          <wp:effectExtent l="19050" t="0" r="9525" b="0"/>
          <wp:docPr id="1" name="图片 1" descr="logo-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wide"/>
                  <pic:cNvPicPr>
                    <a:picLocks noChangeAspect="1" noChangeArrowheads="1"/>
                  </pic:cNvPicPr>
                </pic:nvPicPr>
                <pic:blipFill>
                  <a:blip r:embed="rId1"/>
                  <a:srcRect/>
                  <a:stretch>
                    <a:fillRect/>
                  </a:stretch>
                </pic:blipFill>
                <pic:spPr>
                  <a:xfrm>
                    <a:off x="0" y="0"/>
                    <a:ext cx="1457325" cy="311200"/>
                  </a:xfrm>
                  <a:prstGeom prst="rect">
                    <a:avLst/>
                  </a:prstGeom>
                  <a:noFill/>
                  <a:ln w="9525">
                    <a:noFill/>
                    <a:miter lim="800000"/>
                    <a:headEnd/>
                    <a:tailEnd/>
                  </a:ln>
                </pic:spPr>
              </pic:pic>
            </a:graphicData>
          </a:graphic>
        </wp:inline>
      </w:drawing>
    </w:r>
    <w:r>
      <w:rPr>
        <w:rFonts w:hint="eastAsia"/>
      </w:rPr>
      <w:t xml:space="preserve">                                                       BD</w:t>
    </w:r>
    <w:r>
      <w:t>-</w:t>
    </w:r>
    <w:r>
      <w:rPr>
        <w:rFonts w:hint="eastAsia"/>
      </w:rPr>
      <w:t>AD</w:t>
    </w:r>
    <w:r>
      <w:t>-0</w:t>
    </w:r>
    <w:r>
      <w:rPr>
        <w:rFonts w:hint="eastAsia"/>
      </w:rPr>
      <w:t>75</w:t>
    </w:r>
    <w:r>
      <w:t>_V</w:t>
    </w:r>
    <w:r>
      <w:rPr>
        <w:rFonts w:hint="eastAsia"/>
      </w:rPr>
      <w:t>1</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B2565"/>
    <w:multiLevelType w:val="multilevel"/>
    <w:tmpl w:val="1F0B2565"/>
    <w:lvl w:ilvl="0" w:tentative="0">
      <w:start w:val="1"/>
      <w:numFmt w:val="decimal"/>
      <w:lvlText w:val="%1"/>
      <w:lvlJc w:val="left"/>
      <w:pPr>
        <w:ind w:left="284" w:hanging="284"/>
      </w:pPr>
      <w:rPr>
        <w:rFonts w:hint="eastAsia"/>
      </w:rPr>
    </w:lvl>
    <w:lvl w:ilvl="1" w:tentative="0">
      <w:start w:val="1"/>
      <w:numFmt w:val="decimal"/>
      <w:lvlText w:val="%1.%2"/>
      <w:lvlJc w:val="left"/>
      <w:pPr>
        <w:ind w:left="482" w:hanging="482"/>
      </w:pPr>
      <w:rPr>
        <w:rFonts w:hint="eastAsia"/>
      </w:rPr>
    </w:lvl>
    <w:lvl w:ilvl="2" w:tentative="0">
      <w:start w:val="1"/>
      <w:numFmt w:val="decimal"/>
      <w:pStyle w:val="4"/>
      <w:lvlText w:val="%1.%2.%3"/>
      <w:lvlJc w:val="left"/>
      <w:pPr>
        <w:ind w:left="680" w:hanging="680"/>
      </w:pPr>
      <w:rPr>
        <w:rFonts w:hint="eastAsia"/>
      </w:rPr>
    </w:lvl>
    <w:lvl w:ilvl="3" w:tentative="0">
      <w:start w:val="1"/>
      <w:numFmt w:val="decimal"/>
      <w:pStyle w:val="5"/>
      <w:lvlText w:val="%1.%2.%3.%4"/>
      <w:lvlJc w:val="left"/>
      <w:pPr>
        <w:ind w:left="794" w:hanging="794"/>
      </w:pPr>
      <w:rPr>
        <w:rFonts w:hint="eastAsia"/>
      </w:rPr>
    </w:lvl>
    <w:lvl w:ilvl="4" w:tentative="0">
      <w:start w:val="1"/>
      <w:numFmt w:val="chineseCountingThousand"/>
      <w:lvlText w:val="%5、"/>
      <w:lvlJc w:val="left"/>
      <w:pPr>
        <w:ind w:left="612" w:hanging="512"/>
      </w:pPr>
      <w:rPr>
        <w:rFonts w:hint="eastAsia"/>
      </w:rPr>
    </w:lvl>
    <w:lvl w:ilvl="5" w:tentative="0">
      <w:start w:val="1"/>
      <w:numFmt w:val="chineseCountingThousand"/>
      <w:pStyle w:val="6"/>
      <w:lvlText w:val="(%6)"/>
      <w:lvlJc w:val="left"/>
      <w:pPr>
        <w:ind w:left="680" w:hanging="476"/>
      </w:pPr>
      <w:rPr>
        <w:rFonts w:hint="eastAsia"/>
      </w:rPr>
    </w:lvl>
    <w:lvl w:ilvl="6" w:tentative="0">
      <w:start w:val="1"/>
      <w:numFmt w:val="decimal"/>
      <w:pStyle w:val="7"/>
      <w:lvlText w:val="(%7)"/>
      <w:lvlJc w:val="left"/>
      <w:pPr>
        <w:ind w:left="680" w:hanging="380"/>
      </w:pPr>
      <w:rPr>
        <w:rFonts w:hint="eastAsia"/>
      </w:rPr>
    </w:lvl>
    <w:lvl w:ilvl="7" w:tentative="0">
      <w:start w:val="1"/>
      <w:numFmt w:val="lowerLetter"/>
      <w:pStyle w:val="8"/>
      <w:lvlText w:val="(%8)"/>
      <w:lvlJc w:val="left"/>
      <w:pPr>
        <w:ind w:left="737" w:hanging="337"/>
      </w:pPr>
      <w:rPr>
        <w:rFonts w:hint="eastAsia"/>
      </w:rPr>
    </w:lvl>
    <w:lvl w:ilvl="8" w:tentative="0">
      <w:start w:val="1"/>
      <w:numFmt w:val="bullet"/>
      <w:pStyle w:val="9"/>
      <w:lvlText w:val=""/>
      <w:lvlJc w:val="left"/>
      <w:pPr>
        <w:ind w:left="737" w:hanging="237"/>
      </w:pPr>
      <w:rPr>
        <w:rFonts w:hint="default" w:ascii="Wingdings" w:hAnsi="Wingdings"/>
      </w:rPr>
    </w:lvl>
  </w:abstractNum>
  <w:abstractNum w:abstractNumId="1">
    <w:nsid w:val="6D826430"/>
    <w:multiLevelType w:val="multilevel"/>
    <w:tmpl w:val="6D82643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64"/>
        </w:tabs>
        <w:ind w:left="0" w:firstLine="425"/>
      </w:pPr>
      <w:rPr>
        <w:rFonts w:hint="eastAsia"/>
      </w:rPr>
    </w:lvl>
    <w:lvl w:ilvl="2" w:tentative="0">
      <w:start w:val="1"/>
      <w:numFmt w:val="decimal"/>
      <w:lvlText w:val="%1.%2.%3"/>
      <w:lvlJc w:val="left"/>
      <w:pPr>
        <w:tabs>
          <w:tab w:val="left" w:pos="964"/>
        </w:tabs>
        <w:ind w:left="0" w:firstLine="425"/>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1"/>
  <w:bordersDoNotSurroundFooter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2957"/>
    <w:rsid w:val="00003E8D"/>
    <w:rsid w:val="00006457"/>
    <w:rsid w:val="00007C18"/>
    <w:rsid w:val="00010DD2"/>
    <w:rsid w:val="00011254"/>
    <w:rsid w:val="00014F4D"/>
    <w:rsid w:val="00017FAE"/>
    <w:rsid w:val="0002453A"/>
    <w:rsid w:val="00024B9E"/>
    <w:rsid w:val="00025D7A"/>
    <w:rsid w:val="00030686"/>
    <w:rsid w:val="00034DA2"/>
    <w:rsid w:val="000357B2"/>
    <w:rsid w:val="00037954"/>
    <w:rsid w:val="000445F3"/>
    <w:rsid w:val="00044AB6"/>
    <w:rsid w:val="00046610"/>
    <w:rsid w:val="0005130E"/>
    <w:rsid w:val="00052D46"/>
    <w:rsid w:val="00053CBE"/>
    <w:rsid w:val="00054B49"/>
    <w:rsid w:val="00054F6B"/>
    <w:rsid w:val="00056E59"/>
    <w:rsid w:val="00057322"/>
    <w:rsid w:val="00060EDF"/>
    <w:rsid w:val="00061A6E"/>
    <w:rsid w:val="00064D2E"/>
    <w:rsid w:val="000666ED"/>
    <w:rsid w:val="000701D1"/>
    <w:rsid w:val="00070481"/>
    <w:rsid w:val="00072F6D"/>
    <w:rsid w:val="000733AE"/>
    <w:rsid w:val="000735FE"/>
    <w:rsid w:val="0007371B"/>
    <w:rsid w:val="00074002"/>
    <w:rsid w:val="00082345"/>
    <w:rsid w:val="0008537C"/>
    <w:rsid w:val="0009224E"/>
    <w:rsid w:val="00092A19"/>
    <w:rsid w:val="00093D64"/>
    <w:rsid w:val="00094140"/>
    <w:rsid w:val="0009569A"/>
    <w:rsid w:val="000A1DDC"/>
    <w:rsid w:val="000A1F3A"/>
    <w:rsid w:val="000A6517"/>
    <w:rsid w:val="000B3A4D"/>
    <w:rsid w:val="000C02F6"/>
    <w:rsid w:val="000C3D7B"/>
    <w:rsid w:val="000C486A"/>
    <w:rsid w:val="000C56D0"/>
    <w:rsid w:val="000C5D24"/>
    <w:rsid w:val="000C7066"/>
    <w:rsid w:val="000D1C1F"/>
    <w:rsid w:val="000D2A48"/>
    <w:rsid w:val="000D3B02"/>
    <w:rsid w:val="000D48CA"/>
    <w:rsid w:val="000D5B2F"/>
    <w:rsid w:val="000D7C75"/>
    <w:rsid w:val="000E0111"/>
    <w:rsid w:val="000E1523"/>
    <w:rsid w:val="000E375F"/>
    <w:rsid w:val="000E62B6"/>
    <w:rsid w:val="000E761D"/>
    <w:rsid w:val="000F18D5"/>
    <w:rsid w:val="000F2449"/>
    <w:rsid w:val="000F4E7E"/>
    <w:rsid w:val="000F522C"/>
    <w:rsid w:val="001074C4"/>
    <w:rsid w:val="001114AE"/>
    <w:rsid w:val="001137C0"/>
    <w:rsid w:val="00116AAF"/>
    <w:rsid w:val="00122C31"/>
    <w:rsid w:val="001271C8"/>
    <w:rsid w:val="0013079B"/>
    <w:rsid w:val="00132E58"/>
    <w:rsid w:val="00133870"/>
    <w:rsid w:val="00134B37"/>
    <w:rsid w:val="00135FA1"/>
    <w:rsid w:val="00141773"/>
    <w:rsid w:val="001420F9"/>
    <w:rsid w:val="00142885"/>
    <w:rsid w:val="00143934"/>
    <w:rsid w:val="001456EA"/>
    <w:rsid w:val="00146A1E"/>
    <w:rsid w:val="001504F2"/>
    <w:rsid w:val="001519C4"/>
    <w:rsid w:val="00151DFD"/>
    <w:rsid w:val="00152F71"/>
    <w:rsid w:val="00161268"/>
    <w:rsid w:val="001629E6"/>
    <w:rsid w:val="00163B05"/>
    <w:rsid w:val="001640DC"/>
    <w:rsid w:val="001646C2"/>
    <w:rsid w:val="0016777F"/>
    <w:rsid w:val="00173B28"/>
    <w:rsid w:val="00175A97"/>
    <w:rsid w:val="00176729"/>
    <w:rsid w:val="00177B22"/>
    <w:rsid w:val="00177BD6"/>
    <w:rsid w:val="0018333D"/>
    <w:rsid w:val="001841A6"/>
    <w:rsid w:val="001848D5"/>
    <w:rsid w:val="00185D7C"/>
    <w:rsid w:val="001866CB"/>
    <w:rsid w:val="00196D4B"/>
    <w:rsid w:val="001A0DC5"/>
    <w:rsid w:val="001A10CF"/>
    <w:rsid w:val="001A12C6"/>
    <w:rsid w:val="001A2A6F"/>
    <w:rsid w:val="001A3266"/>
    <w:rsid w:val="001A371F"/>
    <w:rsid w:val="001A7745"/>
    <w:rsid w:val="001B10B9"/>
    <w:rsid w:val="001B118F"/>
    <w:rsid w:val="001B15DE"/>
    <w:rsid w:val="001B3065"/>
    <w:rsid w:val="001B3CE6"/>
    <w:rsid w:val="001B4A7C"/>
    <w:rsid w:val="001B4C02"/>
    <w:rsid w:val="001B4C2F"/>
    <w:rsid w:val="001B5CA6"/>
    <w:rsid w:val="001C0CEB"/>
    <w:rsid w:val="001C71C6"/>
    <w:rsid w:val="001C7F6B"/>
    <w:rsid w:val="001D5DDB"/>
    <w:rsid w:val="001E3428"/>
    <w:rsid w:val="001E3626"/>
    <w:rsid w:val="001E76AD"/>
    <w:rsid w:val="001E7937"/>
    <w:rsid w:val="001F07C7"/>
    <w:rsid w:val="001F3D99"/>
    <w:rsid w:val="002007AC"/>
    <w:rsid w:val="002021FD"/>
    <w:rsid w:val="00202A19"/>
    <w:rsid w:val="00206CA6"/>
    <w:rsid w:val="00210EE2"/>
    <w:rsid w:val="00215322"/>
    <w:rsid w:val="00223A14"/>
    <w:rsid w:val="002263CB"/>
    <w:rsid w:val="0023051B"/>
    <w:rsid w:val="0023156D"/>
    <w:rsid w:val="002332EF"/>
    <w:rsid w:val="002344CA"/>
    <w:rsid w:val="002349A7"/>
    <w:rsid w:val="00236A9E"/>
    <w:rsid w:val="00236F38"/>
    <w:rsid w:val="00236F63"/>
    <w:rsid w:val="002371B9"/>
    <w:rsid w:val="00240D44"/>
    <w:rsid w:val="0024736F"/>
    <w:rsid w:val="002477C4"/>
    <w:rsid w:val="00251A7C"/>
    <w:rsid w:val="00255A2C"/>
    <w:rsid w:val="002570CF"/>
    <w:rsid w:val="002601FC"/>
    <w:rsid w:val="00261830"/>
    <w:rsid w:val="00262E4D"/>
    <w:rsid w:val="0027037E"/>
    <w:rsid w:val="0027209F"/>
    <w:rsid w:val="00277D7E"/>
    <w:rsid w:val="00280671"/>
    <w:rsid w:val="00281348"/>
    <w:rsid w:val="0028253B"/>
    <w:rsid w:val="00286F22"/>
    <w:rsid w:val="0028700C"/>
    <w:rsid w:val="00293666"/>
    <w:rsid w:val="00293874"/>
    <w:rsid w:val="00293B22"/>
    <w:rsid w:val="00294A6B"/>
    <w:rsid w:val="002979BB"/>
    <w:rsid w:val="00297A62"/>
    <w:rsid w:val="00297DB6"/>
    <w:rsid w:val="002A09BD"/>
    <w:rsid w:val="002A3468"/>
    <w:rsid w:val="002A5E6C"/>
    <w:rsid w:val="002A7945"/>
    <w:rsid w:val="002A79A9"/>
    <w:rsid w:val="002B1A90"/>
    <w:rsid w:val="002B393D"/>
    <w:rsid w:val="002B54EE"/>
    <w:rsid w:val="002C03B0"/>
    <w:rsid w:val="002C268E"/>
    <w:rsid w:val="002C33FB"/>
    <w:rsid w:val="002C66FC"/>
    <w:rsid w:val="002C7092"/>
    <w:rsid w:val="002D1292"/>
    <w:rsid w:val="002D58CB"/>
    <w:rsid w:val="002D6896"/>
    <w:rsid w:val="002E1102"/>
    <w:rsid w:val="002E1B3A"/>
    <w:rsid w:val="002E256B"/>
    <w:rsid w:val="002E5CFB"/>
    <w:rsid w:val="002E5E1B"/>
    <w:rsid w:val="002E7915"/>
    <w:rsid w:val="002E792C"/>
    <w:rsid w:val="002F30BE"/>
    <w:rsid w:val="002F3595"/>
    <w:rsid w:val="002F4585"/>
    <w:rsid w:val="002F494E"/>
    <w:rsid w:val="003027FC"/>
    <w:rsid w:val="00304BE2"/>
    <w:rsid w:val="00312DAE"/>
    <w:rsid w:val="003132B5"/>
    <w:rsid w:val="003143E5"/>
    <w:rsid w:val="00315CD7"/>
    <w:rsid w:val="00317D84"/>
    <w:rsid w:val="0032421E"/>
    <w:rsid w:val="00327422"/>
    <w:rsid w:val="00330AE1"/>
    <w:rsid w:val="0033651E"/>
    <w:rsid w:val="003403A2"/>
    <w:rsid w:val="00340FED"/>
    <w:rsid w:val="00343E94"/>
    <w:rsid w:val="00351459"/>
    <w:rsid w:val="00352F52"/>
    <w:rsid w:val="00353E01"/>
    <w:rsid w:val="0036013E"/>
    <w:rsid w:val="00361C45"/>
    <w:rsid w:val="00364655"/>
    <w:rsid w:val="00364918"/>
    <w:rsid w:val="00365BD4"/>
    <w:rsid w:val="003665BB"/>
    <w:rsid w:val="00374FF4"/>
    <w:rsid w:val="003774C1"/>
    <w:rsid w:val="00380E91"/>
    <w:rsid w:val="003815AE"/>
    <w:rsid w:val="003826E7"/>
    <w:rsid w:val="00382B1C"/>
    <w:rsid w:val="00386003"/>
    <w:rsid w:val="00386205"/>
    <w:rsid w:val="003868FA"/>
    <w:rsid w:val="00392F75"/>
    <w:rsid w:val="003A000F"/>
    <w:rsid w:val="003A10C6"/>
    <w:rsid w:val="003A22A7"/>
    <w:rsid w:val="003B1B22"/>
    <w:rsid w:val="003B3B30"/>
    <w:rsid w:val="003B3E66"/>
    <w:rsid w:val="003B444B"/>
    <w:rsid w:val="003B4C83"/>
    <w:rsid w:val="003C7E3D"/>
    <w:rsid w:val="003D230A"/>
    <w:rsid w:val="003D413D"/>
    <w:rsid w:val="003E4040"/>
    <w:rsid w:val="003E435A"/>
    <w:rsid w:val="003E4C1D"/>
    <w:rsid w:val="003E5E90"/>
    <w:rsid w:val="003F07B7"/>
    <w:rsid w:val="003F0EEE"/>
    <w:rsid w:val="003F3445"/>
    <w:rsid w:val="003F3B35"/>
    <w:rsid w:val="003F67CE"/>
    <w:rsid w:val="00400A53"/>
    <w:rsid w:val="00401443"/>
    <w:rsid w:val="00403CA6"/>
    <w:rsid w:val="00406BA3"/>
    <w:rsid w:val="004076C6"/>
    <w:rsid w:val="004102CE"/>
    <w:rsid w:val="00411D4D"/>
    <w:rsid w:val="00412F78"/>
    <w:rsid w:val="0041371A"/>
    <w:rsid w:val="004142BE"/>
    <w:rsid w:val="00415682"/>
    <w:rsid w:val="00416826"/>
    <w:rsid w:val="004178C8"/>
    <w:rsid w:val="00420999"/>
    <w:rsid w:val="00421A30"/>
    <w:rsid w:val="0042239C"/>
    <w:rsid w:val="00423659"/>
    <w:rsid w:val="00424EE7"/>
    <w:rsid w:val="0042512A"/>
    <w:rsid w:val="00426AFC"/>
    <w:rsid w:val="004354AC"/>
    <w:rsid w:val="004372E6"/>
    <w:rsid w:val="00437957"/>
    <w:rsid w:val="00442B80"/>
    <w:rsid w:val="00444CD2"/>
    <w:rsid w:val="00446314"/>
    <w:rsid w:val="004530FB"/>
    <w:rsid w:val="00454102"/>
    <w:rsid w:val="00456509"/>
    <w:rsid w:val="00456590"/>
    <w:rsid w:val="00462627"/>
    <w:rsid w:val="00464689"/>
    <w:rsid w:val="00465581"/>
    <w:rsid w:val="004729A9"/>
    <w:rsid w:val="00474C4E"/>
    <w:rsid w:val="00476693"/>
    <w:rsid w:val="004773FB"/>
    <w:rsid w:val="00483F9F"/>
    <w:rsid w:val="00486C70"/>
    <w:rsid w:val="00490D02"/>
    <w:rsid w:val="00492E89"/>
    <w:rsid w:val="00494566"/>
    <w:rsid w:val="004A0EAD"/>
    <w:rsid w:val="004A255C"/>
    <w:rsid w:val="004A322D"/>
    <w:rsid w:val="004A5130"/>
    <w:rsid w:val="004A7220"/>
    <w:rsid w:val="004A767D"/>
    <w:rsid w:val="004A7EF2"/>
    <w:rsid w:val="004B0FA3"/>
    <w:rsid w:val="004B244B"/>
    <w:rsid w:val="004B27C7"/>
    <w:rsid w:val="004B3868"/>
    <w:rsid w:val="004B3C31"/>
    <w:rsid w:val="004B4724"/>
    <w:rsid w:val="004B49AD"/>
    <w:rsid w:val="004B5A3A"/>
    <w:rsid w:val="004B5D7D"/>
    <w:rsid w:val="004B6CA3"/>
    <w:rsid w:val="004D0FA6"/>
    <w:rsid w:val="004D21B3"/>
    <w:rsid w:val="004D3D41"/>
    <w:rsid w:val="004D40D0"/>
    <w:rsid w:val="004E144A"/>
    <w:rsid w:val="004E6AEA"/>
    <w:rsid w:val="004F1878"/>
    <w:rsid w:val="004F3700"/>
    <w:rsid w:val="004F45F0"/>
    <w:rsid w:val="00503109"/>
    <w:rsid w:val="00503B10"/>
    <w:rsid w:val="00504C40"/>
    <w:rsid w:val="00507BA4"/>
    <w:rsid w:val="00515246"/>
    <w:rsid w:val="0052058B"/>
    <w:rsid w:val="00522933"/>
    <w:rsid w:val="00526177"/>
    <w:rsid w:val="00527566"/>
    <w:rsid w:val="005368B8"/>
    <w:rsid w:val="00540AF0"/>
    <w:rsid w:val="00540D1C"/>
    <w:rsid w:val="00542209"/>
    <w:rsid w:val="00546C5A"/>
    <w:rsid w:val="005522B6"/>
    <w:rsid w:val="00564592"/>
    <w:rsid w:val="00565509"/>
    <w:rsid w:val="00565C17"/>
    <w:rsid w:val="00570FB0"/>
    <w:rsid w:val="00571F19"/>
    <w:rsid w:val="005722CF"/>
    <w:rsid w:val="0057429C"/>
    <w:rsid w:val="00580AE1"/>
    <w:rsid w:val="005826E2"/>
    <w:rsid w:val="00583A3E"/>
    <w:rsid w:val="00586477"/>
    <w:rsid w:val="005911F1"/>
    <w:rsid w:val="0059157C"/>
    <w:rsid w:val="00593F48"/>
    <w:rsid w:val="005977B3"/>
    <w:rsid w:val="00597DF4"/>
    <w:rsid w:val="005A0A03"/>
    <w:rsid w:val="005A209B"/>
    <w:rsid w:val="005A409D"/>
    <w:rsid w:val="005A4719"/>
    <w:rsid w:val="005A4C8B"/>
    <w:rsid w:val="005A4FD6"/>
    <w:rsid w:val="005A6F44"/>
    <w:rsid w:val="005B6425"/>
    <w:rsid w:val="005C0E02"/>
    <w:rsid w:val="005C1FC9"/>
    <w:rsid w:val="005C2C92"/>
    <w:rsid w:val="005C3BF6"/>
    <w:rsid w:val="005C4C02"/>
    <w:rsid w:val="005C719D"/>
    <w:rsid w:val="005D210D"/>
    <w:rsid w:val="005E0480"/>
    <w:rsid w:val="005E1EF9"/>
    <w:rsid w:val="005E2E17"/>
    <w:rsid w:val="005E638F"/>
    <w:rsid w:val="005E662A"/>
    <w:rsid w:val="005E775E"/>
    <w:rsid w:val="005F2712"/>
    <w:rsid w:val="005F63AC"/>
    <w:rsid w:val="006009B3"/>
    <w:rsid w:val="006016F1"/>
    <w:rsid w:val="00603EF0"/>
    <w:rsid w:val="0060709B"/>
    <w:rsid w:val="00610875"/>
    <w:rsid w:val="00611240"/>
    <w:rsid w:val="006120EF"/>
    <w:rsid w:val="006125E7"/>
    <w:rsid w:val="00616020"/>
    <w:rsid w:val="006229C9"/>
    <w:rsid w:val="006244D1"/>
    <w:rsid w:val="00633725"/>
    <w:rsid w:val="00636300"/>
    <w:rsid w:val="0063643A"/>
    <w:rsid w:val="00637316"/>
    <w:rsid w:val="006378BB"/>
    <w:rsid w:val="0063798F"/>
    <w:rsid w:val="0064572B"/>
    <w:rsid w:val="00645EE0"/>
    <w:rsid w:val="00647011"/>
    <w:rsid w:val="00647833"/>
    <w:rsid w:val="00650B3B"/>
    <w:rsid w:val="0065200D"/>
    <w:rsid w:val="0065297C"/>
    <w:rsid w:val="006541E4"/>
    <w:rsid w:val="006542AC"/>
    <w:rsid w:val="0065564A"/>
    <w:rsid w:val="00657D78"/>
    <w:rsid w:val="00663CB9"/>
    <w:rsid w:val="00675385"/>
    <w:rsid w:val="006766A7"/>
    <w:rsid w:val="006771F0"/>
    <w:rsid w:val="006815DF"/>
    <w:rsid w:val="006850BF"/>
    <w:rsid w:val="006868CF"/>
    <w:rsid w:val="00690BB2"/>
    <w:rsid w:val="0069107D"/>
    <w:rsid w:val="0069294A"/>
    <w:rsid w:val="006945A9"/>
    <w:rsid w:val="00694619"/>
    <w:rsid w:val="006A030A"/>
    <w:rsid w:val="006A121A"/>
    <w:rsid w:val="006A22B2"/>
    <w:rsid w:val="006A4C0A"/>
    <w:rsid w:val="006A5595"/>
    <w:rsid w:val="006A6B5B"/>
    <w:rsid w:val="006A769A"/>
    <w:rsid w:val="006B172F"/>
    <w:rsid w:val="006B1B17"/>
    <w:rsid w:val="006B27BB"/>
    <w:rsid w:val="006B297B"/>
    <w:rsid w:val="006B5A90"/>
    <w:rsid w:val="006C04E2"/>
    <w:rsid w:val="006C0E8C"/>
    <w:rsid w:val="006C121B"/>
    <w:rsid w:val="006C3352"/>
    <w:rsid w:val="006C7A30"/>
    <w:rsid w:val="006D0915"/>
    <w:rsid w:val="006D2F24"/>
    <w:rsid w:val="006D646F"/>
    <w:rsid w:val="006D7680"/>
    <w:rsid w:val="006D7CDF"/>
    <w:rsid w:val="006E016A"/>
    <w:rsid w:val="006E7CEB"/>
    <w:rsid w:val="006F2044"/>
    <w:rsid w:val="006F6A91"/>
    <w:rsid w:val="006F7E5F"/>
    <w:rsid w:val="00700023"/>
    <w:rsid w:val="00700028"/>
    <w:rsid w:val="00701EE4"/>
    <w:rsid w:val="00701EF0"/>
    <w:rsid w:val="0070292A"/>
    <w:rsid w:val="0070304C"/>
    <w:rsid w:val="00704EAB"/>
    <w:rsid w:val="007059B6"/>
    <w:rsid w:val="00707E91"/>
    <w:rsid w:val="007135E3"/>
    <w:rsid w:val="007135FC"/>
    <w:rsid w:val="0071528C"/>
    <w:rsid w:val="00720842"/>
    <w:rsid w:val="00722612"/>
    <w:rsid w:val="00724549"/>
    <w:rsid w:val="0072514F"/>
    <w:rsid w:val="00726B21"/>
    <w:rsid w:val="00732E08"/>
    <w:rsid w:val="0073682F"/>
    <w:rsid w:val="007437D1"/>
    <w:rsid w:val="007441F7"/>
    <w:rsid w:val="00744654"/>
    <w:rsid w:val="007456C0"/>
    <w:rsid w:val="0075023E"/>
    <w:rsid w:val="00750268"/>
    <w:rsid w:val="007511AD"/>
    <w:rsid w:val="00757ADB"/>
    <w:rsid w:val="0076139A"/>
    <w:rsid w:val="007624CD"/>
    <w:rsid w:val="007629A5"/>
    <w:rsid w:val="007702F5"/>
    <w:rsid w:val="007709D1"/>
    <w:rsid w:val="00771657"/>
    <w:rsid w:val="007716D9"/>
    <w:rsid w:val="00772D38"/>
    <w:rsid w:val="007767FB"/>
    <w:rsid w:val="007834E2"/>
    <w:rsid w:val="007861C6"/>
    <w:rsid w:val="00792198"/>
    <w:rsid w:val="00794A7C"/>
    <w:rsid w:val="00797ECC"/>
    <w:rsid w:val="007A0B15"/>
    <w:rsid w:val="007A2738"/>
    <w:rsid w:val="007A7447"/>
    <w:rsid w:val="007B0242"/>
    <w:rsid w:val="007B06A7"/>
    <w:rsid w:val="007B4A9C"/>
    <w:rsid w:val="007B6333"/>
    <w:rsid w:val="007B7301"/>
    <w:rsid w:val="007C0869"/>
    <w:rsid w:val="007C1728"/>
    <w:rsid w:val="007C1DCB"/>
    <w:rsid w:val="007C20A8"/>
    <w:rsid w:val="007C4917"/>
    <w:rsid w:val="007C5ECD"/>
    <w:rsid w:val="007D061A"/>
    <w:rsid w:val="007D154C"/>
    <w:rsid w:val="007D4EE6"/>
    <w:rsid w:val="007D5487"/>
    <w:rsid w:val="007D62F7"/>
    <w:rsid w:val="007D7EF2"/>
    <w:rsid w:val="007E5EDB"/>
    <w:rsid w:val="007F0F90"/>
    <w:rsid w:val="007F1B40"/>
    <w:rsid w:val="007F529D"/>
    <w:rsid w:val="007F5743"/>
    <w:rsid w:val="00802AEE"/>
    <w:rsid w:val="00803CB1"/>
    <w:rsid w:val="008050D4"/>
    <w:rsid w:val="00810CCF"/>
    <w:rsid w:val="00812EA8"/>
    <w:rsid w:val="00816F1E"/>
    <w:rsid w:val="0082194A"/>
    <w:rsid w:val="0082238D"/>
    <w:rsid w:val="0082674C"/>
    <w:rsid w:val="0082783C"/>
    <w:rsid w:val="008308B5"/>
    <w:rsid w:val="008331F2"/>
    <w:rsid w:val="00833DC9"/>
    <w:rsid w:val="00834733"/>
    <w:rsid w:val="008351E6"/>
    <w:rsid w:val="00835B7B"/>
    <w:rsid w:val="00836B02"/>
    <w:rsid w:val="00836D65"/>
    <w:rsid w:val="008402D7"/>
    <w:rsid w:val="00841490"/>
    <w:rsid w:val="00842208"/>
    <w:rsid w:val="00842687"/>
    <w:rsid w:val="008453A0"/>
    <w:rsid w:val="00846E21"/>
    <w:rsid w:val="008513E3"/>
    <w:rsid w:val="0085214F"/>
    <w:rsid w:val="0085259E"/>
    <w:rsid w:val="00854F74"/>
    <w:rsid w:val="00856218"/>
    <w:rsid w:val="008635EA"/>
    <w:rsid w:val="00866275"/>
    <w:rsid w:val="008751CD"/>
    <w:rsid w:val="008761F7"/>
    <w:rsid w:val="008849B0"/>
    <w:rsid w:val="008969CD"/>
    <w:rsid w:val="008977E1"/>
    <w:rsid w:val="008A3997"/>
    <w:rsid w:val="008A4084"/>
    <w:rsid w:val="008A567A"/>
    <w:rsid w:val="008A665E"/>
    <w:rsid w:val="008A71CA"/>
    <w:rsid w:val="008C0F15"/>
    <w:rsid w:val="008C4207"/>
    <w:rsid w:val="008C52BC"/>
    <w:rsid w:val="008C5B78"/>
    <w:rsid w:val="008C5D68"/>
    <w:rsid w:val="008C7987"/>
    <w:rsid w:val="008D4374"/>
    <w:rsid w:val="008E28EB"/>
    <w:rsid w:val="008E3A31"/>
    <w:rsid w:val="008E569F"/>
    <w:rsid w:val="008F23D5"/>
    <w:rsid w:val="008F7F89"/>
    <w:rsid w:val="00901878"/>
    <w:rsid w:val="00901C3F"/>
    <w:rsid w:val="00903D55"/>
    <w:rsid w:val="00905B1C"/>
    <w:rsid w:val="00907DC7"/>
    <w:rsid w:val="0091063D"/>
    <w:rsid w:val="00913298"/>
    <w:rsid w:val="0091588A"/>
    <w:rsid w:val="009224D9"/>
    <w:rsid w:val="0092354C"/>
    <w:rsid w:val="00923BAA"/>
    <w:rsid w:val="0092526C"/>
    <w:rsid w:val="00931E4D"/>
    <w:rsid w:val="009347E8"/>
    <w:rsid w:val="00934B52"/>
    <w:rsid w:val="00940FAF"/>
    <w:rsid w:val="00945890"/>
    <w:rsid w:val="00946E30"/>
    <w:rsid w:val="00950701"/>
    <w:rsid w:val="00951CD5"/>
    <w:rsid w:val="009539E7"/>
    <w:rsid w:val="00961711"/>
    <w:rsid w:val="0096297B"/>
    <w:rsid w:val="00964045"/>
    <w:rsid w:val="009658B8"/>
    <w:rsid w:val="00966530"/>
    <w:rsid w:val="00966BD1"/>
    <w:rsid w:val="009719B6"/>
    <w:rsid w:val="00972540"/>
    <w:rsid w:val="00972ECA"/>
    <w:rsid w:val="00973D17"/>
    <w:rsid w:val="00974C14"/>
    <w:rsid w:val="00976095"/>
    <w:rsid w:val="009820E6"/>
    <w:rsid w:val="009857CE"/>
    <w:rsid w:val="00986B5A"/>
    <w:rsid w:val="009918A0"/>
    <w:rsid w:val="0099215B"/>
    <w:rsid w:val="00994F02"/>
    <w:rsid w:val="0099622E"/>
    <w:rsid w:val="009965AE"/>
    <w:rsid w:val="009976C9"/>
    <w:rsid w:val="00997905"/>
    <w:rsid w:val="009B0F70"/>
    <w:rsid w:val="009B1F28"/>
    <w:rsid w:val="009B5B72"/>
    <w:rsid w:val="009B5FA8"/>
    <w:rsid w:val="009C176B"/>
    <w:rsid w:val="009C2C9A"/>
    <w:rsid w:val="009C36C9"/>
    <w:rsid w:val="009C72A8"/>
    <w:rsid w:val="009E1A06"/>
    <w:rsid w:val="009E53B6"/>
    <w:rsid w:val="009E6668"/>
    <w:rsid w:val="009F3BFF"/>
    <w:rsid w:val="009F6814"/>
    <w:rsid w:val="009F6E4E"/>
    <w:rsid w:val="00A011FD"/>
    <w:rsid w:val="00A02E1E"/>
    <w:rsid w:val="00A03071"/>
    <w:rsid w:val="00A03F53"/>
    <w:rsid w:val="00A057AD"/>
    <w:rsid w:val="00A10FAB"/>
    <w:rsid w:val="00A122FD"/>
    <w:rsid w:val="00A20A89"/>
    <w:rsid w:val="00A25E52"/>
    <w:rsid w:val="00A26936"/>
    <w:rsid w:val="00A3314F"/>
    <w:rsid w:val="00A33F6E"/>
    <w:rsid w:val="00A406C5"/>
    <w:rsid w:val="00A43E03"/>
    <w:rsid w:val="00A45152"/>
    <w:rsid w:val="00A47364"/>
    <w:rsid w:val="00A50F5E"/>
    <w:rsid w:val="00A510E8"/>
    <w:rsid w:val="00A513D9"/>
    <w:rsid w:val="00A63691"/>
    <w:rsid w:val="00A64BB6"/>
    <w:rsid w:val="00A6563F"/>
    <w:rsid w:val="00A659FF"/>
    <w:rsid w:val="00A719F8"/>
    <w:rsid w:val="00A7263D"/>
    <w:rsid w:val="00A760F6"/>
    <w:rsid w:val="00A763CB"/>
    <w:rsid w:val="00A82CD6"/>
    <w:rsid w:val="00A857C2"/>
    <w:rsid w:val="00A92927"/>
    <w:rsid w:val="00A93624"/>
    <w:rsid w:val="00A9470E"/>
    <w:rsid w:val="00A971DB"/>
    <w:rsid w:val="00AA3783"/>
    <w:rsid w:val="00AA4727"/>
    <w:rsid w:val="00AA5A84"/>
    <w:rsid w:val="00AA5F02"/>
    <w:rsid w:val="00AA71EC"/>
    <w:rsid w:val="00AA7BB7"/>
    <w:rsid w:val="00AA7C28"/>
    <w:rsid w:val="00AA7F32"/>
    <w:rsid w:val="00AB0B12"/>
    <w:rsid w:val="00AB0B6C"/>
    <w:rsid w:val="00AB156B"/>
    <w:rsid w:val="00AB3571"/>
    <w:rsid w:val="00AB3696"/>
    <w:rsid w:val="00AC2AA4"/>
    <w:rsid w:val="00AC44C5"/>
    <w:rsid w:val="00AC45EF"/>
    <w:rsid w:val="00AC683D"/>
    <w:rsid w:val="00AC71A1"/>
    <w:rsid w:val="00AD1930"/>
    <w:rsid w:val="00AD563A"/>
    <w:rsid w:val="00AE03F7"/>
    <w:rsid w:val="00AE2B43"/>
    <w:rsid w:val="00AE2F9E"/>
    <w:rsid w:val="00AE371A"/>
    <w:rsid w:val="00AE39EE"/>
    <w:rsid w:val="00AE3D61"/>
    <w:rsid w:val="00AE42BF"/>
    <w:rsid w:val="00AE5D60"/>
    <w:rsid w:val="00AF0ACA"/>
    <w:rsid w:val="00AF2987"/>
    <w:rsid w:val="00AF3957"/>
    <w:rsid w:val="00B00DA9"/>
    <w:rsid w:val="00B031E7"/>
    <w:rsid w:val="00B03299"/>
    <w:rsid w:val="00B0542D"/>
    <w:rsid w:val="00B05D32"/>
    <w:rsid w:val="00B05F0D"/>
    <w:rsid w:val="00B07FDA"/>
    <w:rsid w:val="00B10A0B"/>
    <w:rsid w:val="00B10B51"/>
    <w:rsid w:val="00B119FB"/>
    <w:rsid w:val="00B14755"/>
    <w:rsid w:val="00B151A5"/>
    <w:rsid w:val="00B25BE1"/>
    <w:rsid w:val="00B308A6"/>
    <w:rsid w:val="00B33691"/>
    <w:rsid w:val="00B4085C"/>
    <w:rsid w:val="00B4169F"/>
    <w:rsid w:val="00B44235"/>
    <w:rsid w:val="00B44FB8"/>
    <w:rsid w:val="00B4539F"/>
    <w:rsid w:val="00B4558D"/>
    <w:rsid w:val="00B54880"/>
    <w:rsid w:val="00B56978"/>
    <w:rsid w:val="00B64399"/>
    <w:rsid w:val="00B707B7"/>
    <w:rsid w:val="00B70822"/>
    <w:rsid w:val="00B7145A"/>
    <w:rsid w:val="00B75C06"/>
    <w:rsid w:val="00B75F3A"/>
    <w:rsid w:val="00B761F7"/>
    <w:rsid w:val="00B77D92"/>
    <w:rsid w:val="00B81B9C"/>
    <w:rsid w:val="00B82161"/>
    <w:rsid w:val="00B90265"/>
    <w:rsid w:val="00B9395E"/>
    <w:rsid w:val="00B9504E"/>
    <w:rsid w:val="00B955AD"/>
    <w:rsid w:val="00B96257"/>
    <w:rsid w:val="00BA12B8"/>
    <w:rsid w:val="00BA7C18"/>
    <w:rsid w:val="00BA7C70"/>
    <w:rsid w:val="00BB1B24"/>
    <w:rsid w:val="00BB26C7"/>
    <w:rsid w:val="00BB3DE8"/>
    <w:rsid w:val="00BB55FD"/>
    <w:rsid w:val="00BB6343"/>
    <w:rsid w:val="00BC0EA2"/>
    <w:rsid w:val="00BC3180"/>
    <w:rsid w:val="00BC45CA"/>
    <w:rsid w:val="00BC5327"/>
    <w:rsid w:val="00BC5CFE"/>
    <w:rsid w:val="00BD08E8"/>
    <w:rsid w:val="00BD6793"/>
    <w:rsid w:val="00BD740F"/>
    <w:rsid w:val="00BD7D63"/>
    <w:rsid w:val="00BE0A15"/>
    <w:rsid w:val="00BE4666"/>
    <w:rsid w:val="00BE76AF"/>
    <w:rsid w:val="00BF0974"/>
    <w:rsid w:val="00BF0AEA"/>
    <w:rsid w:val="00BF3D1B"/>
    <w:rsid w:val="00BF65C0"/>
    <w:rsid w:val="00BF7618"/>
    <w:rsid w:val="00C0058A"/>
    <w:rsid w:val="00C00B6E"/>
    <w:rsid w:val="00C079DB"/>
    <w:rsid w:val="00C101F3"/>
    <w:rsid w:val="00C14821"/>
    <w:rsid w:val="00C17A60"/>
    <w:rsid w:val="00C22A5B"/>
    <w:rsid w:val="00C24D38"/>
    <w:rsid w:val="00C271F5"/>
    <w:rsid w:val="00C3197E"/>
    <w:rsid w:val="00C32100"/>
    <w:rsid w:val="00C36296"/>
    <w:rsid w:val="00C367F3"/>
    <w:rsid w:val="00C37425"/>
    <w:rsid w:val="00C40C66"/>
    <w:rsid w:val="00C42735"/>
    <w:rsid w:val="00C47D10"/>
    <w:rsid w:val="00C51327"/>
    <w:rsid w:val="00C5162E"/>
    <w:rsid w:val="00C527C3"/>
    <w:rsid w:val="00C5700F"/>
    <w:rsid w:val="00C611E4"/>
    <w:rsid w:val="00C65F83"/>
    <w:rsid w:val="00C6769E"/>
    <w:rsid w:val="00C70233"/>
    <w:rsid w:val="00C70DEB"/>
    <w:rsid w:val="00C7196C"/>
    <w:rsid w:val="00C72E53"/>
    <w:rsid w:val="00C7420A"/>
    <w:rsid w:val="00C74B79"/>
    <w:rsid w:val="00C76234"/>
    <w:rsid w:val="00C76FD6"/>
    <w:rsid w:val="00C7766A"/>
    <w:rsid w:val="00C77818"/>
    <w:rsid w:val="00C80399"/>
    <w:rsid w:val="00C81594"/>
    <w:rsid w:val="00C943DB"/>
    <w:rsid w:val="00C94651"/>
    <w:rsid w:val="00CA11E9"/>
    <w:rsid w:val="00CB0668"/>
    <w:rsid w:val="00CB376B"/>
    <w:rsid w:val="00CB418F"/>
    <w:rsid w:val="00CB5770"/>
    <w:rsid w:val="00CB5C71"/>
    <w:rsid w:val="00CB789A"/>
    <w:rsid w:val="00CC2AA7"/>
    <w:rsid w:val="00CC434D"/>
    <w:rsid w:val="00CD3104"/>
    <w:rsid w:val="00CD5734"/>
    <w:rsid w:val="00CE28CA"/>
    <w:rsid w:val="00CE4DF4"/>
    <w:rsid w:val="00CE5A8C"/>
    <w:rsid w:val="00CE7F47"/>
    <w:rsid w:val="00CF1CCE"/>
    <w:rsid w:val="00CF29AF"/>
    <w:rsid w:val="00CF49F8"/>
    <w:rsid w:val="00D00587"/>
    <w:rsid w:val="00D11261"/>
    <w:rsid w:val="00D1519F"/>
    <w:rsid w:val="00D1618F"/>
    <w:rsid w:val="00D16D55"/>
    <w:rsid w:val="00D22A8A"/>
    <w:rsid w:val="00D27E43"/>
    <w:rsid w:val="00D32699"/>
    <w:rsid w:val="00D32E9A"/>
    <w:rsid w:val="00D3302B"/>
    <w:rsid w:val="00D33290"/>
    <w:rsid w:val="00D42F00"/>
    <w:rsid w:val="00D436AF"/>
    <w:rsid w:val="00D444CF"/>
    <w:rsid w:val="00D44FCC"/>
    <w:rsid w:val="00D4635B"/>
    <w:rsid w:val="00D5263A"/>
    <w:rsid w:val="00D56BE3"/>
    <w:rsid w:val="00D57DDC"/>
    <w:rsid w:val="00D61826"/>
    <w:rsid w:val="00D64DBC"/>
    <w:rsid w:val="00D65BF9"/>
    <w:rsid w:val="00D67DAC"/>
    <w:rsid w:val="00D77E4B"/>
    <w:rsid w:val="00D8297F"/>
    <w:rsid w:val="00D87345"/>
    <w:rsid w:val="00D87638"/>
    <w:rsid w:val="00D915FD"/>
    <w:rsid w:val="00D93088"/>
    <w:rsid w:val="00D94710"/>
    <w:rsid w:val="00D9672F"/>
    <w:rsid w:val="00D97307"/>
    <w:rsid w:val="00DA0CE0"/>
    <w:rsid w:val="00DA3311"/>
    <w:rsid w:val="00DA3B6D"/>
    <w:rsid w:val="00DA44DA"/>
    <w:rsid w:val="00DB1789"/>
    <w:rsid w:val="00DB2E2B"/>
    <w:rsid w:val="00DB44BF"/>
    <w:rsid w:val="00DB4638"/>
    <w:rsid w:val="00DB6E1A"/>
    <w:rsid w:val="00DB75F5"/>
    <w:rsid w:val="00DC049B"/>
    <w:rsid w:val="00DC0AF0"/>
    <w:rsid w:val="00DC1E5E"/>
    <w:rsid w:val="00DC29AE"/>
    <w:rsid w:val="00DC4EAA"/>
    <w:rsid w:val="00DC57AD"/>
    <w:rsid w:val="00DC731C"/>
    <w:rsid w:val="00DC7C41"/>
    <w:rsid w:val="00DD20EE"/>
    <w:rsid w:val="00DD26E1"/>
    <w:rsid w:val="00DD4954"/>
    <w:rsid w:val="00DD4B01"/>
    <w:rsid w:val="00DD5147"/>
    <w:rsid w:val="00DE38FA"/>
    <w:rsid w:val="00DE4240"/>
    <w:rsid w:val="00DE425D"/>
    <w:rsid w:val="00DE4B02"/>
    <w:rsid w:val="00DF2D43"/>
    <w:rsid w:val="00DF31AE"/>
    <w:rsid w:val="00DF7191"/>
    <w:rsid w:val="00E02D8D"/>
    <w:rsid w:val="00E03F8F"/>
    <w:rsid w:val="00E04CD9"/>
    <w:rsid w:val="00E05EBE"/>
    <w:rsid w:val="00E117B2"/>
    <w:rsid w:val="00E15F9B"/>
    <w:rsid w:val="00E23613"/>
    <w:rsid w:val="00E267B1"/>
    <w:rsid w:val="00E3006B"/>
    <w:rsid w:val="00E3641F"/>
    <w:rsid w:val="00E36DCB"/>
    <w:rsid w:val="00E36FA4"/>
    <w:rsid w:val="00E37F0A"/>
    <w:rsid w:val="00E41183"/>
    <w:rsid w:val="00E417FB"/>
    <w:rsid w:val="00E44D79"/>
    <w:rsid w:val="00E4616C"/>
    <w:rsid w:val="00E46C6D"/>
    <w:rsid w:val="00E47264"/>
    <w:rsid w:val="00E47E6A"/>
    <w:rsid w:val="00E50283"/>
    <w:rsid w:val="00E50A79"/>
    <w:rsid w:val="00E549F9"/>
    <w:rsid w:val="00E57649"/>
    <w:rsid w:val="00E63F56"/>
    <w:rsid w:val="00E64ED5"/>
    <w:rsid w:val="00E64F1E"/>
    <w:rsid w:val="00E67FC9"/>
    <w:rsid w:val="00E712E0"/>
    <w:rsid w:val="00E71E4A"/>
    <w:rsid w:val="00E8326D"/>
    <w:rsid w:val="00E84BE6"/>
    <w:rsid w:val="00E8549E"/>
    <w:rsid w:val="00E877F4"/>
    <w:rsid w:val="00E9485E"/>
    <w:rsid w:val="00E9501B"/>
    <w:rsid w:val="00E95663"/>
    <w:rsid w:val="00E95A34"/>
    <w:rsid w:val="00E97DC0"/>
    <w:rsid w:val="00EA065F"/>
    <w:rsid w:val="00EA1B62"/>
    <w:rsid w:val="00EA22C2"/>
    <w:rsid w:val="00EA235D"/>
    <w:rsid w:val="00EB01C5"/>
    <w:rsid w:val="00EB05C1"/>
    <w:rsid w:val="00EB062A"/>
    <w:rsid w:val="00EB448D"/>
    <w:rsid w:val="00EC0256"/>
    <w:rsid w:val="00EC07E8"/>
    <w:rsid w:val="00EC61A2"/>
    <w:rsid w:val="00EC69B7"/>
    <w:rsid w:val="00ED61A0"/>
    <w:rsid w:val="00EE19B9"/>
    <w:rsid w:val="00EE468D"/>
    <w:rsid w:val="00EF1EF7"/>
    <w:rsid w:val="00EF277A"/>
    <w:rsid w:val="00EF3B88"/>
    <w:rsid w:val="00EF7256"/>
    <w:rsid w:val="00F015CD"/>
    <w:rsid w:val="00F01CB4"/>
    <w:rsid w:val="00F03FAE"/>
    <w:rsid w:val="00F06B8A"/>
    <w:rsid w:val="00F106CE"/>
    <w:rsid w:val="00F11D97"/>
    <w:rsid w:val="00F15E72"/>
    <w:rsid w:val="00F15E76"/>
    <w:rsid w:val="00F166B5"/>
    <w:rsid w:val="00F22574"/>
    <w:rsid w:val="00F23752"/>
    <w:rsid w:val="00F25B26"/>
    <w:rsid w:val="00F3206D"/>
    <w:rsid w:val="00F37AE5"/>
    <w:rsid w:val="00F41066"/>
    <w:rsid w:val="00F418B8"/>
    <w:rsid w:val="00F53B04"/>
    <w:rsid w:val="00F579E4"/>
    <w:rsid w:val="00F606C1"/>
    <w:rsid w:val="00F61078"/>
    <w:rsid w:val="00F64DB7"/>
    <w:rsid w:val="00F66B4A"/>
    <w:rsid w:val="00F66F5B"/>
    <w:rsid w:val="00F7368C"/>
    <w:rsid w:val="00F739CF"/>
    <w:rsid w:val="00F7474A"/>
    <w:rsid w:val="00F827A6"/>
    <w:rsid w:val="00F848EC"/>
    <w:rsid w:val="00F84CB3"/>
    <w:rsid w:val="00F86DD7"/>
    <w:rsid w:val="00F92982"/>
    <w:rsid w:val="00F92B8B"/>
    <w:rsid w:val="00F954C3"/>
    <w:rsid w:val="00F95A33"/>
    <w:rsid w:val="00F95AAB"/>
    <w:rsid w:val="00FA1FC6"/>
    <w:rsid w:val="00FA3E52"/>
    <w:rsid w:val="00FA540A"/>
    <w:rsid w:val="00FB1FA5"/>
    <w:rsid w:val="00FB34B2"/>
    <w:rsid w:val="00FB62E4"/>
    <w:rsid w:val="00FB717F"/>
    <w:rsid w:val="00FB7D0F"/>
    <w:rsid w:val="00FC3F15"/>
    <w:rsid w:val="00FC441A"/>
    <w:rsid w:val="00FC65EF"/>
    <w:rsid w:val="00FC7BB5"/>
    <w:rsid w:val="00FD0A6F"/>
    <w:rsid w:val="00FD25FA"/>
    <w:rsid w:val="00FD27BD"/>
    <w:rsid w:val="00FD2B57"/>
    <w:rsid w:val="00FD2CED"/>
    <w:rsid w:val="00FD4090"/>
    <w:rsid w:val="00FD5C43"/>
    <w:rsid w:val="00FD6A04"/>
    <w:rsid w:val="00FE2957"/>
    <w:rsid w:val="00FE3663"/>
    <w:rsid w:val="00FE3ADB"/>
    <w:rsid w:val="00FE770E"/>
    <w:rsid w:val="00FF3C59"/>
    <w:rsid w:val="00FF5132"/>
    <w:rsid w:val="00FF7C5B"/>
    <w:rsid w:val="00FF7E8B"/>
    <w:rsid w:val="3F780EFF"/>
    <w:rsid w:val="73183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link w:val="40"/>
    <w:qFormat/>
    <w:uiPriority w:val="0"/>
    <w:pPr>
      <w:keepNext/>
      <w:keepLines/>
      <w:spacing w:line="360" w:lineRule="auto"/>
      <w:outlineLvl w:val="0"/>
    </w:pPr>
    <w:rPr>
      <w:rFonts w:ascii="Times New Roman" w:hAnsi="Times New Roman" w:eastAsia="黑体" w:cs="Times New Roman"/>
      <w:b/>
      <w:bCs/>
      <w:sz w:val="32"/>
      <w:szCs w:val="44"/>
      <w:lang w:val="en-US" w:eastAsia="zh-CN" w:bidi="ar-SA"/>
    </w:rPr>
  </w:style>
  <w:style w:type="paragraph" w:styleId="3">
    <w:name w:val="heading 2"/>
    <w:next w:val="1"/>
    <w:link w:val="41"/>
    <w:qFormat/>
    <w:uiPriority w:val="0"/>
    <w:pPr>
      <w:keepNext/>
      <w:keepLines/>
      <w:spacing w:line="360" w:lineRule="auto"/>
      <w:outlineLvl w:val="1"/>
    </w:pPr>
    <w:rPr>
      <w:rFonts w:ascii="Times New Roman" w:hAnsi="Times New Roman" w:eastAsia="黑体" w:cs="Times New Roman"/>
      <w:bCs/>
      <w:sz w:val="30"/>
      <w:szCs w:val="32"/>
      <w:lang w:val="en-US" w:eastAsia="zh-CN" w:bidi="ar-SA"/>
    </w:rPr>
  </w:style>
  <w:style w:type="paragraph" w:styleId="4">
    <w:name w:val="heading 3"/>
    <w:next w:val="1"/>
    <w:link w:val="42"/>
    <w:qFormat/>
    <w:uiPriority w:val="0"/>
    <w:pPr>
      <w:keepNext/>
      <w:keepLines/>
      <w:numPr>
        <w:ilvl w:val="2"/>
        <w:numId w:val="1"/>
      </w:numPr>
      <w:spacing w:line="360" w:lineRule="auto"/>
      <w:outlineLvl w:val="2"/>
    </w:pPr>
    <w:rPr>
      <w:rFonts w:ascii="Times New Roman" w:hAnsi="Times New Roman" w:eastAsia="黑体" w:cs="Times New Roman"/>
      <w:bCs/>
      <w:sz w:val="28"/>
      <w:szCs w:val="32"/>
      <w:lang w:val="en-US" w:eastAsia="zh-CN" w:bidi="ar-SA"/>
    </w:rPr>
  </w:style>
  <w:style w:type="paragraph" w:styleId="5">
    <w:name w:val="heading 4"/>
    <w:next w:val="1"/>
    <w:link w:val="43"/>
    <w:qFormat/>
    <w:uiPriority w:val="0"/>
    <w:pPr>
      <w:keepNext/>
      <w:keepLines/>
      <w:numPr>
        <w:ilvl w:val="3"/>
        <w:numId w:val="1"/>
      </w:numPr>
      <w:spacing w:line="360" w:lineRule="auto"/>
      <w:outlineLvl w:val="3"/>
    </w:pPr>
    <w:rPr>
      <w:rFonts w:ascii="Times New Roman" w:hAnsi="Times New Roman" w:eastAsia="黑体" w:cs="Times New Roman"/>
      <w:bCs/>
      <w:sz w:val="24"/>
      <w:szCs w:val="28"/>
      <w:lang w:val="en-US" w:eastAsia="zh-CN" w:bidi="ar-SA"/>
    </w:rPr>
  </w:style>
  <w:style w:type="paragraph" w:styleId="6">
    <w:name w:val="heading 6"/>
    <w:next w:val="1"/>
    <w:link w:val="44"/>
    <w:qFormat/>
    <w:uiPriority w:val="0"/>
    <w:pPr>
      <w:keepLines/>
      <w:numPr>
        <w:ilvl w:val="5"/>
        <w:numId w:val="1"/>
      </w:numPr>
      <w:spacing w:line="360" w:lineRule="auto"/>
      <w:outlineLvl w:val="5"/>
    </w:pPr>
    <w:rPr>
      <w:rFonts w:ascii="Times New Roman" w:hAnsi="Times New Roman" w:eastAsia="宋体" w:cs="Times New Roman"/>
      <w:bCs/>
      <w:sz w:val="24"/>
      <w:szCs w:val="24"/>
      <w:lang w:val="en-US" w:eastAsia="zh-CN" w:bidi="ar-SA"/>
    </w:rPr>
  </w:style>
  <w:style w:type="paragraph" w:styleId="7">
    <w:name w:val="heading 7"/>
    <w:next w:val="1"/>
    <w:link w:val="45"/>
    <w:qFormat/>
    <w:uiPriority w:val="0"/>
    <w:pPr>
      <w:keepNext/>
      <w:keepLines/>
      <w:numPr>
        <w:ilvl w:val="6"/>
        <w:numId w:val="1"/>
      </w:numPr>
      <w:spacing w:line="360" w:lineRule="auto"/>
      <w:outlineLvl w:val="6"/>
    </w:pPr>
    <w:rPr>
      <w:rFonts w:ascii="Times New Roman" w:hAnsi="Times New Roman" w:eastAsia="宋体" w:cs="Times New Roman"/>
      <w:bCs/>
      <w:sz w:val="24"/>
      <w:szCs w:val="24"/>
      <w:lang w:val="en-US" w:eastAsia="zh-CN" w:bidi="ar-SA"/>
    </w:rPr>
  </w:style>
  <w:style w:type="paragraph" w:styleId="8">
    <w:name w:val="heading 8"/>
    <w:next w:val="1"/>
    <w:link w:val="46"/>
    <w:qFormat/>
    <w:uiPriority w:val="0"/>
    <w:pPr>
      <w:keepNext/>
      <w:keepLines/>
      <w:numPr>
        <w:ilvl w:val="7"/>
        <w:numId w:val="1"/>
      </w:numPr>
      <w:spacing w:line="360" w:lineRule="auto"/>
      <w:outlineLvl w:val="7"/>
    </w:pPr>
    <w:rPr>
      <w:rFonts w:ascii="Times New Roman" w:hAnsi="Times New Roman" w:eastAsia="宋体" w:cs="Times New Roman"/>
      <w:sz w:val="24"/>
      <w:szCs w:val="24"/>
      <w:lang w:val="en-US" w:eastAsia="zh-CN" w:bidi="ar-SA"/>
    </w:rPr>
  </w:style>
  <w:style w:type="paragraph" w:styleId="9">
    <w:name w:val="heading 9"/>
    <w:next w:val="1"/>
    <w:link w:val="47"/>
    <w:qFormat/>
    <w:uiPriority w:val="0"/>
    <w:pPr>
      <w:numPr>
        <w:ilvl w:val="8"/>
        <w:numId w:val="1"/>
      </w:numPr>
      <w:spacing w:line="360" w:lineRule="auto"/>
      <w:outlineLvl w:val="8"/>
    </w:pPr>
    <w:rPr>
      <w:rFonts w:ascii="Times New Roman" w:hAnsi="Times New Roman" w:eastAsia="宋体" w:cs="Times New Roman"/>
      <w:bCs/>
      <w:sz w:val="24"/>
      <w:szCs w:val="28"/>
      <w:lang w:val="en-US" w:eastAsia="zh-CN" w:bidi="ar-SA"/>
    </w:rPr>
  </w:style>
  <w:style w:type="character" w:default="1" w:styleId="22">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10">
    <w:name w:val="annotation subject"/>
    <w:basedOn w:val="11"/>
    <w:next w:val="11"/>
    <w:link w:val="36"/>
    <w:qFormat/>
    <w:uiPriority w:val="0"/>
    <w:rPr>
      <w:b/>
      <w:bCs/>
    </w:rPr>
  </w:style>
  <w:style w:type="paragraph" w:styleId="11">
    <w:name w:val="annotation text"/>
    <w:basedOn w:val="1"/>
    <w:link w:val="35"/>
    <w:qFormat/>
    <w:uiPriority w:val="99"/>
    <w:pPr>
      <w:jc w:val="left"/>
    </w:pPr>
  </w:style>
  <w:style w:type="paragraph" w:styleId="12">
    <w:name w:val="toc 7"/>
    <w:basedOn w:val="1"/>
    <w:next w:val="1"/>
    <w:qFormat/>
    <w:uiPriority w:val="0"/>
    <w:pPr>
      <w:ind w:left="1260"/>
      <w:jc w:val="left"/>
    </w:pPr>
    <w:rPr>
      <w:sz w:val="18"/>
      <w:szCs w:val="18"/>
    </w:rPr>
  </w:style>
  <w:style w:type="paragraph" w:styleId="13">
    <w:name w:val="Normal Indent"/>
    <w:basedOn w:val="1"/>
    <w:qFormat/>
    <w:uiPriority w:val="0"/>
    <w:pPr>
      <w:adjustRightInd w:val="0"/>
      <w:ind w:firstLine="420"/>
      <w:jc w:val="left"/>
      <w:textAlignment w:val="baseline"/>
    </w:pPr>
    <w:rPr>
      <w:rFonts w:eastAsia="KaiTi_GB2312"/>
      <w:sz w:val="24"/>
    </w:rPr>
  </w:style>
  <w:style w:type="paragraph" w:styleId="14">
    <w:name w:val="caption"/>
    <w:basedOn w:val="1"/>
    <w:next w:val="1"/>
    <w:qFormat/>
    <w:uiPriority w:val="0"/>
    <w:rPr>
      <w:rFonts w:ascii="Arial" w:hAnsi="Arial" w:eastAsia="黑体" w:cs="Arial"/>
      <w:sz w:val="20"/>
    </w:rPr>
  </w:style>
  <w:style w:type="paragraph" w:styleId="15">
    <w:name w:val="Body Text"/>
    <w:basedOn w:val="1"/>
    <w:link w:val="38"/>
    <w:qFormat/>
    <w:uiPriority w:val="0"/>
    <w:pPr>
      <w:spacing w:after="120"/>
    </w:pPr>
  </w:style>
  <w:style w:type="paragraph" w:styleId="16">
    <w:name w:val="Plain Text"/>
    <w:basedOn w:val="1"/>
    <w:qFormat/>
    <w:uiPriority w:val="0"/>
    <w:rPr>
      <w:rFonts w:ascii="宋体" w:hAnsi="Courier New" w:eastAsia="KaiTi_GB2312"/>
      <w:sz w:val="28"/>
    </w:rPr>
  </w:style>
  <w:style w:type="paragraph" w:styleId="17">
    <w:name w:val="Date"/>
    <w:basedOn w:val="1"/>
    <w:next w:val="1"/>
    <w:qFormat/>
    <w:uiPriority w:val="0"/>
    <w:rPr>
      <w:rFonts w:ascii="宋体" w:hAnsi="宋体" w:eastAsia="KaiTi_GB2312"/>
      <w:sz w:val="24"/>
    </w:rPr>
  </w:style>
  <w:style w:type="paragraph" w:styleId="18">
    <w:name w:val="Balloon Text"/>
    <w:basedOn w:val="1"/>
    <w:link w:val="29"/>
    <w:qFormat/>
    <w:uiPriority w:val="0"/>
    <w:rPr>
      <w:sz w:val="18"/>
      <w:szCs w:val="18"/>
    </w:rPr>
  </w:style>
  <w:style w:type="paragraph" w:styleId="19">
    <w:name w:val="footer"/>
    <w:basedOn w:val="1"/>
    <w:link w:val="37"/>
    <w:qFormat/>
    <w:uiPriority w:val="99"/>
    <w:pPr>
      <w:tabs>
        <w:tab w:val="center" w:pos="4153"/>
        <w:tab w:val="right" w:pos="8306"/>
      </w:tabs>
      <w:snapToGrid w:val="0"/>
      <w:jc w:val="lef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character" w:styleId="23">
    <w:name w:val="page number"/>
    <w:basedOn w:val="22"/>
    <w:qFormat/>
    <w:uiPriority w:val="0"/>
  </w:style>
  <w:style w:type="character" w:styleId="24">
    <w:name w:val="Hyperlink"/>
    <w:basedOn w:val="22"/>
    <w:qFormat/>
    <w:uiPriority w:val="0"/>
    <w:rPr>
      <w:color w:val="0000FF"/>
      <w:u w:val="single"/>
    </w:rPr>
  </w:style>
  <w:style w:type="character" w:styleId="25">
    <w:name w:val="annotation reference"/>
    <w:basedOn w:val="22"/>
    <w:qFormat/>
    <w:uiPriority w:val="0"/>
    <w:rPr>
      <w:sz w:val="21"/>
      <w:szCs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8">
    <w:name w:val="纯文本1"/>
    <w:basedOn w:val="1"/>
    <w:qFormat/>
    <w:uiPriority w:val="0"/>
    <w:pPr>
      <w:adjustRightInd w:val="0"/>
      <w:textAlignment w:val="baseline"/>
    </w:pPr>
    <w:rPr>
      <w:rFonts w:ascii="宋体" w:hAnsi="Courier New" w:eastAsia="KaiTi_GB2312"/>
      <w:sz w:val="28"/>
    </w:rPr>
  </w:style>
  <w:style w:type="character" w:customStyle="1" w:styleId="29">
    <w:name w:val="批注框文本 Char"/>
    <w:basedOn w:val="22"/>
    <w:link w:val="18"/>
    <w:qFormat/>
    <w:uiPriority w:val="0"/>
    <w:rPr>
      <w:kern w:val="2"/>
      <w:sz w:val="18"/>
      <w:szCs w:val="18"/>
    </w:rPr>
  </w:style>
  <w:style w:type="character" w:customStyle="1" w:styleId="30">
    <w:name w:val="占位符文本1"/>
    <w:basedOn w:val="22"/>
    <w:semiHidden/>
    <w:qFormat/>
    <w:uiPriority w:val="99"/>
    <w:rPr>
      <w:color w:val="808080"/>
    </w:rPr>
  </w:style>
  <w:style w:type="paragraph" w:customStyle="1" w:styleId="31">
    <w:name w:val="列出段落1"/>
    <w:basedOn w:val="1"/>
    <w:qFormat/>
    <w:uiPriority w:val="34"/>
    <w:pPr>
      <w:ind w:firstLine="420" w:firstLineChars="200"/>
    </w:pPr>
    <w:rPr>
      <w:rFonts w:ascii="Calibri" w:hAnsi="Calibri"/>
      <w:szCs w:val="22"/>
    </w:rPr>
  </w:style>
  <w:style w:type="paragraph" w:customStyle="1" w:styleId="32">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33">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3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35">
    <w:name w:val="批注文字 Char"/>
    <w:basedOn w:val="22"/>
    <w:link w:val="11"/>
    <w:qFormat/>
    <w:uiPriority w:val="99"/>
    <w:rPr>
      <w:kern w:val="2"/>
      <w:sz w:val="21"/>
    </w:rPr>
  </w:style>
  <w:style w:type="character" w:customStyle="1" w:styleId="36">
    <w:name w:val="批注主题 Char"/>
    <w:basedOn w:val="35"/>
    <w:link w:val="10"/>
    <w:qFormat/>
    <w:uiPriority w:val="0"/>
    <w:rPr>
      <w:b/>
      <w:bCs/>
    </w:rPr>
  </w:style>
  <w:style w:type="character" w:customStyle="1" w:styleId="37">
    <w:name w:val="页脚 Char"/>
    <w:basedOn w:val="22"/>
    <w:link w:val="19"/>
    <w:qFormat/>
    <w:uiPriority w:val="99"/>
    <w:rPr>
      <w:kern w:val="2"/>
      <w:sz w:val="18"/>
      <w:szCs w:val="18"/>
    </w:rPr>
  </w:style>
  <w:style w:type="character" w:customStyle="1" w:styleId="38">
    <w:name w:val="正文文本 Char"/>
    <w:basedOn w:val="22"/>
    <w:link w:val="15"/>
    <w:qFormat/>
    <w:uiPriority w:val="0"/>
    <w:rPr>
      <w:kern w:val="2"/>
      <w:sz w:val="21"/>
    </w:rPr>
  </w:style>
  <w:style w:type="paragraph" w:customStyle="1" w:styleId="39">
    <w:name w:val="修订1"/>
    <w:hidden/>
    <w:semiHidden/>
    <w:qFormat/>
    <w:uiPriority w:val="99"/>
    <w:rPr>
      <w:rFonts w:ascii="Times New Roman" w:hAnsi="Times New Roman" w:eastAsia="宋体" w:cs="Times New Roman"/>
      <w:kern w:val="2"/>
      <w:sz w:val="21"/>
      <w:lang w:val="en-US" w:eastAsia="zh-CN" w:bidi="ar-SA"/>
    </w:rPr>
  </w:style>
  <w:style w:type="character" w:customStyle="1" w:styleId="40">
    <w:name w:val="标题 1 Char"/>
    <w:basedOn w:val="22"/>
    <w:link w:val="2"/>
    <w:qFormat/>
    <w:uiPriority w:val="0"/>
    <w:rPr>
      <w:rFonts w:eastAsia="黑体"/>
      <w:b/>
      <w:bCs/>
      <w:sz w:val="32"/>
      <w:szCs w:val="44"/>
    </w:rPr>
  </w:style>
  <w:style w:type="character" w:customStyle="1" w:styleId="41">
    <w:name w:val="标题 2 Char"/>
    <w:basedOn w:val="22"/>
    <w:link w:val="3"/>
    <w:qFormat/>
    <w:uiPriority w:val="0"/>
    <w:rPr>
      <w:rFonts w:eastAsia="黑体"/>
      <w:bCs/>
      <w:sz w:val="30"/>
      <w:szCs w:val="32"/>
    </w:rPr>
  </w:style>
  <w:style w:type="character" w:customStyle="1" w:styleId="42">
    <w:name w:val="标题 3 Char"/>
    <w:basedOn w:val="22"/>
    <w:link w:val="4"/>
    <w:qFormat/>
    <w:uiPriority w:val="0"/>
    <w:rPr>
      <w:rFonts w:eastAsia="黑体"/>
      <w:bCs/>
      <w:sz w:val="28"/>
      <w:szCs w:val="32"/>
    </w:rPr>
  </w:style>
  <w:style w:type="character" w:customStyle="1" w:styleId="43">
    <w:name w:val="标题 4 Char"/>
    <w:basedOn w:val="22"/>
    <w:link w:val="5"/>
    <w:qFormat/>
    <w:uiPriority w:val="0"/>
    <w:rPr>
      <w:rFonts w:eastAsia="黑体"/>
      <w:bCs/>
      <w:sz w:val="24"/>
      <w:szCs w:val="28"/>
    </w:rPr>
  </w:style>
  <w:style w:type="character" w:customStyle="1" w:styleId="44">
    <w:name w:val="标题 6 Char"/>
    <w:basedOn w:val="22"/>
    <w:link w:val="6"/>
    <w:qFormat/>
    <w:uiPriority w:val="0"/>
    <w:rPr>
      <w:bCs/>
      <w:sz w:val="24"/>
      <w:szCs w:val="24"/>
    </w:rPr>
  </w:style>
  <w:style w:type="character" w:customStyle="1" w:styleId="45">
    <w:name w:val="标题 7 Char"/>
    <w:basedOn w:val="22"/>
    <w:link w:val="7"/>
    <w:qFormat/>
    <w:uiPriority w:val="0"/>
    <w:rPr>
      <w:bCs/>
      <w:sz w:val="24"/>
      <w:szCs w:val="24"/>
    </w:rPr>
  </w:style>
  <w:style w:type="character" w:customStyle="1" w:styleId="46">
    <w:name w:val="标题 8 Char"/>
    <w:basedOn w:val="22"/>
    <w:link w:val="8"/>
    <w:qFormat/>
    <w:uiPriority w:val="0"/>
    <w:rPr>
      <w:sz w:val="24"/>
      <w:szCs w:val="24"/>
    </w:rPr>
  </w:style>
  <w:style w:type="character" w:customStyle="1" w:styleId="47">
    <w:name w:val="标题 9 Char"/>
    <w:basedOn w:val="22"/>
    <w:link w:val="9"/>
    <w:qFormat/>
    <w:uiPriority w:val="0"/>
    <w:rPr>
      <w:bCs/>
      <w:sz w:val="24"/>
      <w:szCs w:val="28"/>
    </w:rPr>
  </w:style>
  <w:style w:type="paragraph" w:customStyle="1" w:styleId="48">
    <w:name w:val="表头文本"/>
    <w:basedOn w:val="1"/>
    <w:qFormat/>
    <w:uiPriority w:val="0"/>
    <w:pPr>
      <w:autoSpaceDE w:val="0"/>
      <w:autoSpaceDN w:val="0"/>
      <w:adjustRightInd w:val="0"/>
      <w:jc w:val="center"/>
    </w:pPr>
    <w:rPr>
      <w:b/>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4BC5A2-CC82-422D-B70F-D980DDA027E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575</Words>
  <Characters>3278</Characters>
  <Lines>27</Lines>
  <Paragraphs>7</Paragraphs>
  <TotalTime>2</TotalTime>
  <ScaleCrop>false</ScaleCrop>
  <LinksUpToDate>false</LinksUpToDate>
  <CharactersWithSpaces>3846</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2018-07-06T06:22:00Z</dcterms:created>
  <dc:creator>wesley oyang</dc:creator>
  <cp:lastModifiedBy>caizw</cp:lastModifiedBy>
  <cp:lastPrinted>2015-11-04T07:16:00Z</cp:lastPrinted>
  <dcterms:modified xsi:type="dcterms:W3CDTF">2018-07-18T03:20:20Z</dcterms:modified>
  <dc:title>厦门金龙联合汽车工业有限公司招标项目</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