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45"/>
        </w:tabs>
        <w:rPr>
          <w:rFonts w:ascii="宋体" w:hAnsi="宋体" w:eastAsia="宋体" w:cs="Arial Unicode MS"/>
          <w:sz w:val="24"/>
        </w:rPr>
      </w:pPr>
    </w:p>
    <w:p>
      <w:pPr>
        <w:snapToGrid w:val="0"/>
        <w:spacing w:line="360" w:lineRule="auto"/>
        <w:jc w:val="center"/>
        <w:rPr>
          <w:rFonts w:ascii="黑体" w:hAnsi="Verdana" w:eastAsia="黑体"/>
          <w:sz w:val="28"/>
          <w:szCs w:val="28"/>
        </w:rPr>
      </w:pPr>
    </w:p>
    <w:p>
      <w:pPr>
        <w:snapToGrid w:val="0"/>
        <w:spacing w:line="360" w:lineRule="auto"/>
        <w:jc w:val="center"/>
        <w:rPr>
          <w:rFonts w:ascii="黑体" w:hAnsi="Verdana" w:eastAsia="黑体"/>
          <w:sz w:val="28"/>
          <w:szCs w:val="28"/>
        </w:rPr>
      </w:pPr>
      <w:r>
        <w:rPr>
          <w:rFonts w:hint="eastAsia" w:ascii="黑体" w:hAnsi="Verdana" w:eastAsia="黑体"/>
          <w:sz w:val="28"/>
          <w:szCs w:val="28"/>
        </w:rPr>
        <w:t>厦门金龙联合汽车工业有限公司招标项目</w:t>
      </w: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kern w:val="0"/>
          <w:sz w:val="52"/>
          <w:szCs w:val="52"/>
        </w:rPr>
      </w:pPr>
      <w:r>
        <w:rPr>
          <w:rFonts w:hint="eastAsia" w:ascii="黑体" w:hAnsi="Verdana" w:eastAsia="黑体"/>
          <w:kern w:val="0"/>
          <w:sz w:val="52"/>
          <w:szCs w:val="52"/>
        </w:rPr>
        <w:t>招 标 文 件</w:t>
      </w:r>
    </w:p>
    <w:p>
      <w:pPr>
        <w:snapToGrid w:val="0"/>
        <w:spacing w:line="360" w:lineRule="auto"/>
        <w:jc w:val="center"/>
        <w:rPr>
          <w:rFonts w:ascii="黑体" w:hAnsi="Verdana" w:eastAsia="黑体"/>
          <w:kern w:val="0"/>
          <w:sz w:val="52"/>
          <w:szCs w:val="52"/>
        </w:rPr>
      </w:pPr>
    </w:p>
    <w:p>
      <w:pPr>
        <w:spacing w:line="360" w:lineRule="auto"/>
        <w:ind w:left="0" w:leftChars="0" w:firstLine="1899" w:firstLineChars="633"/>
        <w:jc w:val="both"/>
        <w:rPr>
          <w:rFonts w:hint="default" w:ascii="Arial" w:hAnsi="Arial" w:eastAsia="黑体" w:cs="Arial"/>
          <w:color w:val="0070C0"/>
          <w:sz w:val="30"/>
          <w:szCs w:val="30"/>
          <w:u w:val="single"/>
          <w:lang w:val="en-US" w:eastAsia="zh-CN"/>
        </w:rPr>
      </w:pPr>
      <w:r>
        <w:rPr>
          <w:rFonts w:hint="eastAsia" w:ascii="黑体" w:hAnsi="Verdana" w:eastAsia="黑体"/>
          <w:color w:val="0070C0"/>
          <w:sz w:val="30"/>
          <w:szCs w:val="30"/>
        </w:rPr>
        <w:t>项目名称：</w:t>
      </w:r>
      <w:r>
        <w:rPr>
          <w:rFonts w:hint="eastAsia" w:ascii="Arial" w:hAnsi="Arial" w:eastAsia="黑体" w:cs="Arial"/>
          <w:color w:val="0070C0"/>
          <w:sz w:val="30"/>
          <w:szCs w:val="30"/>
          <w:u w:val="single"/>
          <w:lang w:val="en-US" w:eastAsia="zh-CN"/>
        </w:rPr>
        <w:t xml:space="preserve">   广告全案企划代理采购招标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0" w:firstLineChars="700"/>
        <w:jc w:val="left"/>
        <w:rPr>
          <w:rFonts w:hint="eastAsia" w:ascii="Arial" w:hAnsi="Arial" w:eastAsia="黑体" w:cs="Arial"/>
          <w:color w:val="0070C0"/>
          <w:sz w:val="30"/>
          <w:szCs w:val="30"/>
          <w:u w:val="single"/>
          <w:lang w:val="en-US" w:eastAsia="zh-CN"/>
        </w:rPr>
      </w:pPr>
      <w:r>
        <w:rPr>
          <w:rFonts w:hint="eastAsia" w:ascii="黑体" w:hAnsi="Verdana" w:eastAsia="黑体"/>
          <w:color w:val="0070C0"/>
          <w:sz w:val="30"/>
          <w:szCs w:val="30"/>
        </w:rPr>
        <w:t>项目编号：</w:t>
      </w:r>
      <w:r>
        <w:rPr>
          <w:rFonts w:hint="eastAsia" w:ascii="Arial" w:hAnsi="Arial" w:eastAsia="黑体" w:cs="Arial"/>
          <w:color w:val="0070C0"/>
          <w:sz w:val="30"/>
          <w:szCs w:val="30"/>
          <w:u w:val="single"/>
          <w:lang w:val="en-US" w:eastAsia="zh-CN"/>
        </w:rPr>
        <w:t xml:space="preserve"> FSCZB202205300001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Arial" w:hAnsi="Arial" w:eastAsia="黑体" w:cs="Arial"/>
          <w:color w:val="0070C0"/>
          <w:sz w:val="30"/>
          <w:szCs w:val="30"/>
          <w:u w:val="single"/>
          <w:lang w:val="en-US" w:eastAsia="zh-CN"/>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rPr>
          <w:rFonts w:ascii="黑体" w:hAnsi="Verdana" w:eastAsia="黑体"/>
          <w:kern w:val="0"/>
          <w:sz w:val="28"/>
          <w:szCs w:val="28"/>
        </w:rPr>
      </w:pPr>
    </w:p>
    <w:p>
      <w:pPr>
        <w:spacing w:line="360" w:lineRule="auto"/>
        <w:ind w:firstLine="2100" w:firstLineChars="750"/>
        <w:rPr>
          <w:rFonts w:ascii="黑体" w:hAnsi="Verdana" w:eastAsia="黑体"/>
          <w:sz w:val="28"/>
          <w:szCs w:val="28"/>
        </w:rPr>
      </w:pPr>
      <w:r>
        <w:rPr>
          <w:rFonts w:hint="eastAsia" w:ascii="黑体" w:eastAsia="黑体"/>
          <w:sz w:val="28"/>
          <w:szCs w:val="28"/>
        </w:rPr>
        <w:t>招标方</w:t>
      </w:r>
      <w:r>
        <w:rPr>
          <w:rFonts w:hint="eastAsia" w:ascii="黑体" w:hAnsi="Verdana" w:eastAsia="黑体"/>
          <w:sz w:val="28"/>
          <w:szCs w:val="28"/>
        </w:rPr>
        <w:t>：</w:t>
      </w:r>
      <w:r>
        <w:rPr>
          <w:rFonts w:hint="eastAsia" w:ascii="黑体" w:hAnsi="Verdana" w:eastAsia="黑体"/>
          <w:b/>
          <w:sz w:val="28"/>
          <w:szCs w:val="28"/>
        </w:rPr>
        <w:t>厦门金龙联合汽车工业有限公司</w:t>
      </w:r>
    </w:p>
    <w:p>
      <w:pPr>
        <w:spacing w:line="360" w:lineRule="auto"/>
        <w:rPr>
          <w:rFonts w:ascii="黑体" w:hAnsi="Verdana" w:eastAsia="黑体"/>
          <w:color w:val="0070C0"/>
          <w:sz w:val="28"/>
          <w:szCs w:val="28"/>
        </w:rPr>
      </w:pPr>
      <w:r>
        <w:rPr>
          <w:rFonts w:hint="eastAsia" w:ascii="黑体" w:eastAsia="黑体"/>
          <w:sz w:val="28"/>
          <w:szCs w:val="28"/>
        </w:rPr>
        <w:t xml:space="preserve">        </w:t>
      </w:r>
      <w:r>
        <w:rPr>
          <w:rFonts w:hint="eastAsia" w:ascii="黑体" w:eastAsia="黑体"/>
          <w:color w:val="0070C0"/>
          <w:sz w:val="28"/>
          <w:szCs w:val="28"/>
        </w:rPr>
        <w:t xml:space="preserve"> </w:t>
      </w:r>
      <w:r>
        <w:rPr>
          <w:rFonts w:ascii="黑体" w:eastAsia="黑体"/>
          <w:color w:val="0070C0"/>
          <w:sz w:val="28"/>
          <w:szCs w:val="28"/>
        </w:rPr>
        <w:t xml:space="preserve">      </w:t>
      </w:r>
      <w:r>
        <w:rPr>
          <w:rFonts w:hint="eastAsia" w:ascii="黑体" w:eastAsia="黑体"/>
          <w:color w:val="0070C0"/>
          <w:sz w:val="28"/>
          <w:szCs w:val="28"/>
        </w:rPr>
        <w:t>联系人：</w:t>
      </w:r>
      <w:r>
        <w:rPr>
          <w:rFonts w:ascii="黑体" w:eastAsia="黑体"/>
          <w:color w:val="0070C0"/>
          <w:sz w:val="28"/>
          <w:szCs w:val="28"/>
          <w:u w:val="single"/>
        </w:rPr>
        <w:t xml:space="preserve"> </w:t>
      </w:r>
      <w:r>
        <w:rPr>
          <w:rFonts w:hint="eastAsia" w:ascii="黑体" w:eastAsia="黑体"/>
          <w:color w:val="0070C0"/>
          <w:sz w:val="28"/>
          <w:szCs w:val="28"/>
          <w:u w:val="single"/>
        </w:rPr>
        <w:t xml:space="preserve">      </w:t>
      </w:r>
      <w:r>
        <w:rPr>
          <w:rFonts w:hint="eastAsia" w:ascii="黑体" w:eastAsia="黑体"/>
          <w:color w:val="0070C0"/>
          <w:sz w:val="28"/>
          <w:szCs w:val="28"/>
          <w:u w:val="single"/>
          <w:lang w:val="en-US" w:eastAsia="zh-CN"/>
        </w:rPr>
        <w:t>陈女士</w:t>
      </w:r>
      <w:r>
        <w:rPr>
          <w:rFonts w:hint="eastAsia" w:ascii="黑体" w:eastAsia="黑体"/>
          <w:color w:val="0070C0"/>
          <w:sz w:val="28"/>
          <w:szCs w:val="28"/>
          <w:u w:val="single"/>
        </w:rPr>
        <w:t xml:space="preserve">                </w:t>
      </w:r>
    </w:p>
    <w:p>
      <w:pPr>
        <w:pStyle w:val="13"/>
        <w:keepNext w:val="0"/>
        <w:keepLines w:val="0"/>
        <w:widowControl/>
        <w:suppressLineNumbers w:val="0"/>
        <w:spacing w:before="0" w:beforeAutospacing="0" w:after="0" w:afterAutospacing="0"/>
        <w:ind w:left="0" w:right="0" w:firstLine="0"/>
        <w:rPr>
          <w:rFonts w:hint="eastAsia" w:ascii="黑体" w:eastAsia="黑体" w:cstheme="minorBidi"/>
          <w:color w:val="0070C0"/>
          <w:kern w:val="2"/>
          <w:sz w:val="28"/>
          <w:szCs w:val="28"/>
          <w:u w:val="single"/>
          <w:lang w:val="en-US" w:eastAsia="zh-CN" w:bidi="ar-SA"/>
        </w:rPr>
      </w:pPr>
      <w:r>
        <w:rPr>
          <w:rFonts w:hint="eastAsia" w:ascii="黑体" w:eastAsia="黑体"/>
          <w:color w:val="0070C0"/>
          <w:sz w:val="28"/>
          <w:szCs w:val="28"/>
        </w:rPr>
        <w:t xml:space="preserve">             </w:t>
      </w:r>
      <w:r>
        <w:rPr>
          <w:rFonts w:ascii="黑体" w:eastAsia="黑体"/>
          <w:color w:val="0070C0"/>
          <w:sz w:val="28"/>
          <w:szCs w:val="28"/>
        </w:rPr>
        <w:t xml:space="preserve">  </w:t>
      </w:r>
      <w:r>
        <w:rPr>
          <w:rFonts w:hint="eastAsia" w:ascii="黑体" w:eastAsia="黑体"/>
          <w:color w:val="0070C0"/>
          <w:sz w:val="28"/>
          <w:szCs w:val="28"/>
        </w:rPr>
        <w:t>电  话：</w:t>
      </w:r>
      <w:r>
        <w:rPr>
          <w:rFonts w:hint="eastAsia" w:ascii="黑体" w:eastAsia="黑体"/>
          <w:color w:val="0070C0"/>
          <w:sz w:val="28"/>
          <w:szCs w:val="28"/>
          <w:u w:val="single"/>
        </w:rPr>
        <w:t xml:space="preserve">    </w:t>
      </w:r>
      <w:r>
        <w:rPr>
          <w:rFonts w:hint="eastAsia" w:ascii="黑体" w:eastAsia="黑体" w:hAnsiTheme="minorHAnsi" w:cstheme="minorBidi"/>
          <w:color w:val="0070C0"/>
          <w:kern w:val="2"/>
          <w:sz w:val="28"/>
          <w:szCs w:val="28"/>
          <w:u w:val="single"/>
          <w:lang w:val="en-US" w:eastAsia="zh-CN" w:bidi="ar-SA"/>
        </w:rPr>
        <w:t xml:space="preserve">   0592-6371759  </w:t>
      </w:r>
      <w:r>
        <w:rPr>
          <w:rFonts w:hint="eastAsia" w:ascii="黑体" w:eastAsia="黑体" w:cstheme="minorBidi"/>
          <w:color w:val="0070C0"/>
          <w:kern w:val="2"/>
          <w:sz w:val="28"/>
          <w:szCs w:val="28"/>
          <w:u w:val="single"/>
          <w:lang w:val="en-US" w:eastAsia="zh-CN" w:bidi="ar-SA"/>
        </w:rPr>
        <w:t xml:space="preserve">        </w:t>
      </w:r>
    </w:p>
    <w:p>
      <w:pPr>
        <w:pStyle w:val="13"/>
        <w:keepNext w:val="0"/>
        <w:keepLines w:val="0"/>
        <w:widowControl/>
        <w:suppressLineNumbers w:val="0"/>
        <w:spacing w:before="0" w:beforeAutospacing="0" w:after="0" w:afterAutospacing="0"/>
        <w:ind w:right="0" w:firstLine="2240" w:firstLineChars="800"/>
        <w:rPr>
          <w:rFonts w:hint="default" w:ascii="黑体" w:hAnsi="Verdana" w:eastAsia="黑体"/>
          <w:color w:val="0070C0"/>
          <w:sz w:val="28"/>
          <w:szCs w:val="28"/>
          <w:u w:val="single"/>
          <w:lang w:val="en-US" w:eastAsia="zh-CN"/>
        </w:rPr>
      </w:pPr>
      <w:r>
        <w:rPr>
          <w:rFonts w:hint="eastAsia" w:ascii="黑体" w:eastAsia="黑体" w:cstheme="minorBidi"/>
          <w:color w:val="0070C0"/>
          <w:kern w:val="2"/>
          <w:sz w:val="28"/>
          <w:szCs w:val="28"/>
          <w:u w:val="none"/>
          <w:lang w:val="en-US" w:eastAsia="zh-CN" w:bidi="ar-SA"/>
        </w:rPr>
        <w:t>日 期：</w:t>
      </w:r>
      <w:r>
        <w:rPr>
          <w:rFonts w:hint="eastAsia" w:ascii="黑体" w:hAnsi="Verdana" w:eastAsia="黑体"/>
          <w:color w:val="0070C0"/>
          <w:sz w:val="28"/>
          <w:szCs w:val="28"/>
          <w:u w:val="none"/>
        </w:rPr>
        <w:t xml:space="preserve"> </w:t>
      </w:r>
      <w:r>
        <w:rPr>
          <w:rFonts w:hint="eastAsia" w:ascii="黑体" w:hAnsi="Verdana" w:eastAsia="黑体"/>
          <w:color w:val="0070C0"/>
          <w:sz w:val="28"/>
          <w:szCs w:val="28"/>
          <w:u w:val="single"/>
        </w:rPr>
        <w:t xml:space="preserve"> </w:t>
      </w:r>
      <w:r>
        <w:rPr>
          <w:rFonts w:hint="eastAsia" w:ascii="黑体" w:hAnsi="Verdana" w:eastAsia="黑体"/>
          <w:color w:val="0070C0"/>
          <w:sz w:val="28"/>
          <w:szCs w:val="28"/>
          <w:u w:val="single"/>
          <w:lang w:val="en-US" w:eastAsia="zh-CN"/>
        </w:rPr>
        <w:t xml:space="preserve">     2022</w:t>
      </w:r>
      <w:r>
        <w:rPr>
          <w:rFonts w:hint="eastAsia" w:ascii="黑体" w:hAnsi="Verdana" w:eastAsia="黑体"/>
          <w:color w:val="0070C0"/>
          <w:sz w:val="28"/>
          <w:szCs w:val="28"/>
          <w:u w:val="single"/>
        </w:rPr>
        <w:t>年</w:t>
      </w:r>
      <w:r>
        <w:rPr>
          <w:rFonts w:hint="eastAsia" w:ascii="黑体" w:hAnsi="Verdana" w:eastAsia="黑体"/>
          <w:color w:val="0070C0"/>
          <w:sz w:val="28"/>
          <w:szCs w:val="28"/>
          <w:u w:val="single"/>
          <w:lang w:val="en-US" w:eastAsia="zh-CN"/>
        </w:rPr>
        <w:t>5</w:t>
      </w:r>
      <w:r>
        <w:rPr>
          <w:rFonts w:hint="eastAsia" w:ascii="黑体" w:hAnsi="Verdana" w:eastAsia="黑体"/>
          <w:color w:val="0070C0"/>
          <w:sz w:val="28"/>
          <w:szCs w:val="28"/>
          <w:u w:val="single"/>
        </w:rPr>
        <w:t>月</w:t>
      </w:r>
      <w:r>
        <w:rPr>
          <w:rFonts w:hint="eastAsia" w:ascii="黑体" w:hAnsi="Verdana" w:eastAsia="黑体"/>
          <w:color w:val="0070C0"/>
          <w:sz w:val="28"/>
          <w:szCs w:val="28"/>
          <w:u w:val="single"/>
          <w:lang w:val="en-US" w:eastAsia="zh-CN"/>
        </w:rPr>
        <w:t>30</w:t>
      </w:r>
      <w:r>
        <w:rPr>
          <w:rFonts w:hint="eastAsia" w:ascii="黑体" w:hAnsi="Verdana" w:eastAsia="黑体"/>
          <w:color w:val="0070C0"/>
          <w:sz w:val="28"/>
          <w:szCs w:val="28"/>
          <w:u w:val="single"/>
        </w:rPr>
        <w:t>日</w:t>
      </w:r>
      <w:r>
        <w:rPr>
          <w:rFonts w:hint="eastAsia" w:ascii="黑体" w:hAnsi="Verdana" w:eastAsia="黑体"/>
          <w:color w:val="0070C0"/>
          <w:sz w:val="28"/>
          <w:szCs w:val="28"/>
          <w:u w:val="single"/>
          <w:lang w:val="en-US" w:eastAsia="zh-CN"/>
        </w:rPr>
        <w:t xml:space="preserve">       </w:t>
      </w:r>
    </w:p>
    <w:p>
      <w:pPr>
        <w:jc w:val="center"/>
        <w:rPr>
          <w:rFonts w:hint="eastAsia" w:ascii="黑体" w:hAnsi="Verdana" w:eastAsia="黑体"/>
          <w:color w:val="0070C0"/>
          <w:sz w:val="28"/>
          <w:szCs w:val="28"/>
          <w:u w:val="single"/>
        </w:rPr>
      </w:pPr>
    </w:p>
    <w:p>
      <w:pPr>
        <w:rPr>
          <w:rFonts w:ascii="Verdana" w:hAnsi="Verdana" w:eastAsia="黑体"/>
          <w:szCs w:val="28"/>
        </w:rPr>
      </w:pPr>
    </w:p>
    <w:p>
      <w:pPr>
        <w:jc w:val="center"/>
        <w:rPr>
          <w:rFonts w:ascii="Verdana" w:hAnsi="Verdana" w:eastAsia="黑体"/>
          <w:sz w:val="36"/>
          <w:szCs w:val="36"/>
        </w:rPr>
      </w:pPr>
      <w:r>
        <w:rPr>
          <w:rFonts w:hint="eastAsia" w:ascii="Verdana" w:hAnsi="Verdana" w:eastAsia="黑体"/>
          <w:sz w:val="36"/>
          <w:szCs w:val="36"/>
        </w:rPr>
        <w:t>目录</w:t>
      </w:r>
    </w:p>
    <w:p>
      <w:pPr>
        <w:pStyle w:val="12"/>
        <w:rPr>
          <w:rFonts w:ascii="等线" w:hAnsi="等线" w:eastAsia="等线"/>
          <w:szCs w:val="22"/>
        </w:rPr>
      </w:pPr>
      <w:r>
        <w:rPr>
          <w:rFonts w:eastAsia="黑体"/>
          <w:sz w:val="24"/>
          <w:szCs w:val="36"/>
        </w:rPr>
        <w:fldChar w:fldCharType="begin"/>
      </w:r>
      <w:r>
        <w:rPr>
          <w:rFonts w:eastAsia="黑体"/>
          <w:sz w:val="24"/>
          <w:szCs w:val="36"/>
        </w:rPr>
        <w:instrText xml:space="preserve"> TOC \o "1-2" \h \z \u </w:instrText>
      </w:r>
      <w:r>
        <w:rPr>
          <w:rFonts w:eastAsia="黑体"/>
          <w:sz w:val="24"/>
          <w:szCs w:val="36"/>
        </w:rPr>
        <w:fldChar w:fldCharType="separate"/>
      </w:r>
      <w:r>
        <w:fldChar w:fldCharType="begin"/>
      </w:r>
      <w:r>
        <w:rPr>
          <w:rStyle w:val="16"/>
        </w:rPr>
        <w:instrText xml:space="preserve"> </w:instrText>
      </w:r>
      <w:r>
        <w:instrText xml:space="preserve">HYPERLINK \l "_Toc40105010"</w:instrText>
      </w:r>
      <w:r>
        <w:rPr>
          <w:rStyle w:val="16"/>
        </w:rPr>
        <w:instrText xml:space="preserve"> </w:instrText>
      </w:r>
      <w:r>
        <w:fldChar w:fldCharType="separate"/>
      </w:r>
      <w:r>
        <w:rPr>
          <w:rStyle w:val="16"/>
          <w:rFonts w:ascii="Verdana" w:hAnsi="Verdana" w:eastAsia="黑体"/>
        </w:rPr>
        <w:t>公开招标公告</w:t>
      </w:r>
      <w:r>
        <w:tab/>
      </w:r>
      <w:r>
        <w:fldChar w:fldCharType="begin"/>
      </w:r>
      <w:r>
        <w:instrText xml:space="preserve"> PAGEREF _Toc40105010 \h </w:instrText>
      </w:r>
      <w:r>
        <w:fldChar w:fldCharType="separate"/>
      </w:r>
      <w:r>
        <w:t>3</w:t>
      </w:r>
      <w:r>
        <w:fldChar w:fldCharType="end"/>
      </w:r>
      <w:r>
        <w:fldChar w:fldCharType="end"/>
      </w:r>
    </w:p>
    <w:p>
      <w:pPr>
        <w:pStyle w:val="12"/>
        <w:rPr>
          <w:rFonts w:ascii="等线" w:hAnsi="等线" w:eastAsia="等线"/>
          <w:szCs w:val="22"/>
        </w:rPr>
      </w:pPr>
      <w:r>
        <w:fldChar w:fldCharType="begin"/>
      </w:r>
      <w:r>
        <w:rPr>
          <w:rStyle w:val="16"/>
        </w:rPr>
        <w:instrText xml:space="preserve"> </w:instrText>
      </w:r>
      <w:r>
        <w:instrText xml:space="preserve">HYPERLINK \l "_Toc40105011"</w:instrText>
      </w:r>
      <w:r>
        <w:rPr>
          <w:rStyle w:val="16"/>
        </w:rPr>
        <w:instrText xml:space="preserve"> </w:instrText>
      </w:r>
      <w:r>
        <w:fldChar w:fldCharType="separate"/>
      </w:r>
      <w:r>
        <w:rPr>
          <w:rStyle w:val="16"/>
          <w:rFonts w:ascii="Verdana" w:hAnsi="Verdana" w:eastAsia="黑体"/>
        </w:rPr>
        <w:t>投标须知</w:t>
      </w:r>
      <w:r>
        <w:tab/>
      </w:r>
      <w:r>
        <w:fldChar w:fldCharType="begin"/>
      </w:r>
      <w:r>
        <w:instrText xml:space="preserve"> PAGEREF _Toc40105011 \h </w:instrText>
      </w:r>
      <w:r>
        <w:fldChar w:fldCharType="separate"/>
      </w:r>
      <w:r>
        <w:t>4</w:t>
      </w:r>
      <w:r>
        <w:fldChar w:fldCharType="end"/>
      </w:r>
      <w:r>
        <w:fldChar w:fldCharType="end"/>
      </w:r>
    </w:p>
    <w:p>
      <w:pPr>
        <w:pStyle w:val="12"/>
        <w:rPr>
          <w:rFonts w:ascii="等线" w:hAnsi="等线" w:eastAsia="等线"/>
          <w:szCs w:val="22"/>
        </w:rPr>
      </w:pPr>
      <w:r>
        <w:fldChar w:fldCharType="begin"/>
      </w:r>
      <w:r>
        <w:rPr>
          <w:rStyle w:val="16"/>
        </w:rPr>
        <w:instrText xml:space="preserve"> </w:instrText>
      </w:r>
      <w:r>
        <w:instrText xml:space="preserve">HYPERLINK \l "_Toc40105012"</w:instrText>
      </w:r>
      <w:r>
        <w:rPr>
          <w:rStyle w:val="16"/>
        </w:rPr>
        <w:instrText xml:space="preserve"> </w:instrText>
      </w:r>
      <w:r>
        <w:fldChar w:fldCharType="separate"/>
      </w:r>
      <w:r>
        <w:rPr>
          <w:rStyle w:val="16"/>
          <w:rFonts w:ascii="黑体" w:hAnsi="Verdana" w:eastAsia="黑体"/>
        </w:rPr>
        <w:t>附件格式</w:t>
      </w:r>
      <w:r>
        <w:tab/>
      </w:r>
      <w:r>
        <w:rPr>
          <w:rFonts w:hint="eastAsia"/>
          <w:lang w:val="en-US" w:eastAsia="zh-CN"/>
        </w:rPr>
        <w:t>8</w:t>
      </w:r>
      <w:r>
        <w:fldChar w:fldCharType="end"/>
      </w:r>
    </w:p>
    <w:p>
      <w:pPr>
        <w:pStyle w:val="12"/>
        <w:rPr>
          <w:rFonts w:ascii="等线" w:hAnsi="等线" w:eastAsia="等线"/>
          <w:szCs w:val="22"/>
        </w:rPr>
      </w:pPr>
      <w:r>
        <w:fldChar w:fldCharType="begin"/>
      </w:r>
      <w:r>
        <w:rPr>
          <w:rStyle w:val="16"/>
        </w:rPr>
        <w:instrText xml:space="preserve"> </w:instrText>
      </w:r>
      <w:r>
        <w:instrText xml:space="preserve">HYPERLINK \l "_Toc40105013"</w:instrText>
      </w:r>
      <w:r>
        <w:rPr>
          <w:rStyle w:val="16"/>
        </w:rPr>
        <w:instrText xml:space="preserve"> </w:instrText>
      </w:r>
      <w:r>
        <w:fldChar w:fldCharType="separate"/>
      </w:r>
      <w:r>
        <w:rPr>
          <w:rStyle w:val="16"/>
          <w:rFonts w:ascii="Verdana" w:hAnsi="Verdana" w:eastAsia="黑体"/>
        </w:rPr>
        <w:t xml:space="preserve">附件一 </w:t>
      </w:r>
      <w:r>
        <w:rPr>
          <w:rFonts w:hint="eastAsia" w:ascii="Verdana" w:hAnsi="Verdana" w:eastAsia="黑体"/>
          <w:b w:val="0"/>
          <w:lang w:eastAsia="zh-CN"/>
        </w:rPr>
        <w:t>招标进程安排</w:t>
      </w:r>
      <w:r>
        <w:tab/>
      </w:r>
      <w:r>
        <w:rPr>
          <w:rFonts w:hint="eastAsia"/>
          <w:lang w:val="en-US" w:eastAsia="zh-CN"/>
        </w:rPr>
        <w:t>8</w:t>
      </w:r>
      <w:r>
        <w:fldChar w:fldCharType="end"/>
      </w:r>
    </w:p>
    <w:p>
      <w:pPr>
        <w:pStyle w:val="12"/>
        <w:rPr>
          <w:rFonts w:hint="eastAsia" w:ascii="等线" w:hAnsi="等线" w:eastAsiaTheme="minorEastAsia"/>
          <w:szCs w:val="22"/>
          <w:lang w:val="en-US" w:eastAsia="zh-CN"/>
        </w:rPr>
      </w:pPr>
      <w:r>
        <w:fldChar w:fldCharType="begin"/>
      </w:r>
      <w:r>
        <w:rPr>
          <w:rStyle w:val="16"/>
        </w:rPr>
        <w:instrText xml:space="preserve"> </w:instrText>
      </w:r>
      <w:r>
        <w:instrText xml:space="preserve">HYPERLINK \l "_Toc40105014"</w:instrText>
      </w:r>
      <w:r>
        <w:rPr>
          <w:rStyle w:val="16"/>
        </w:rPr>
        <w:instrText xml:space="preserve"> </w:instrText>
      </w:r>
      <w:r>
        <w:fldChar w:fldCharType="separate"/>
      </w:r>
      <w:r>
        <w:rPr>
          <w:rStyle w:val="16"/>
          <w:rFonts w:ascii="Verdana" w:hAnsi="Verdana" w:eastAsia="黑体"/>
        </w:rPr>
        <w:t xml:space="preserve">附件二 </w:t>
      </w:r>
      <w:r>
        <w:rPr>
          <w:rFonts w:hint="eastAsia" w:ascii="Verdana" w:hAnsi="Verdana" w:eastAsia="黑体"/>
          <w:b w:val="0"/>
          <w:lang w:val="en-US" w:eastAsia="zh-CN"/>
        </w:rPr>
        <w:t>招标报名表</w:t>
      </w:r>
      <w:r>
        <w:tab/>
      </w:r>
      <w:r>
        <w:fldChar w:fldCharType="end"/>
      </w:r>
      <w:r>
        <w:rPr>
          <w:rFonts w:hint="eastAsia"/>
          <w:lang w:val="en-US" w:eastAsia="zh-CN"/>
        </w:rPr>
        <w:t>9</w:t>
      </w:r>
    </w:p>
    <w:p>
      <w:pPr>
        <w:pStyle w:val="12"/>
        <w:rPr>
          <w:rFonts w:ascii="等线" w:hAnsi="等线" w:eastAsia="等线"/>
          <w:szCs w:val="22"/>
        </w:rPr>
      </w:pPr>
      <w:r>
        <w:fldChar w:fldCharType="begin"/>
      </w:r>
      <w:r>
        <w:rPr>
          <w:rStyle w:val="16"/>
        </w:rPr>
        <w:instrText xml:space="preserve"> </w:instrText>
      </w:r>
      <w:r>
        <w:instrText xml:space="preserve">HYPERLINK \l "_Toc40105015"</w:instrText>
      </w:r>
      <w:r>
        <w:rPr>
          <w:rStyle w:val="16"/>
        </w:rPr>
        <w:instrText xml:space="preserve"> </w:instrText>
      </w:r>
      <w:r>
        <w:fldChar w:fldCharType="separate"/>
      </w:r>
      <w:r>
        <w:rPr>
          <w:rStyle w:val="16"/>
          <w:rFonts w:ascii="Verdana" w:hAnsi="Verdana" w:eastAsia="黑体"/>
        </w:rPr>
        <w:t xml:space="preserve">附件三 </w:t>
      </w:r>
      <w:r>
        <w:rPr>
          <w:rFonts w:hint="eastAsia" w:ascii="Verdana" w:hAnsi="Verdana" w:eastAsia="黑体"/>
          <w:b w:val="0"/>
          <w:lang w:val="en-US" w:eastAsia="zh-CN"/>
        </w:rPr>
        <w:t>招标入围评分表</w:t>
      </w:r>
      <w:r>
        <w:tab/>
      </w:r>
      <w:r>
        <w:fldChar w:fldCharType="begin"/>
      </w:r>
      <w:r>
        <w:instrText xml:space="preserve"> PAGEREF _Toc40105015 \h </w:instrText>
      </w:r>
      <w:r>
        <w:fldChar w:fldCharType="separate"/>
      </w:r>
      <w:r>
        <w:t>1</w:t>
      </w:r>
      <w:r>
        <w:rPr>
          <w:rFonts w:hint="eastAsia"/>
          <w:lang w:val="en-US" w:eastAsia="zh-CN"/>
        </w:rPr>
        <w:t>1</w:t>
      </w:r>
      <w:r>
        <w:fldChar w:fldCharType="end"/>
      </w:r>
      <w:r>
        <w:fldChar w:fldCharType="end"/>
      </w:r>
    </w:p>
    <w:p>
      <w:pPr>
        <w:pStyle w:val="12"/>
        <w:rPr>
          <w:rFonts w:ascii="等线" w:hAnsi="等线" w:eastAsia="等线"/>
          <w:szCs w:val="22"/>
        </w:rPr>
      </w:pPr>
      <w:r>
        <w:fldChar w:fldCharType="begin"/>
      </w:r>
      <w:r>
        <w:rPr>
          <w:rStyle w:val="16"/>
        </w:rPr>
        <w:instrText xml:space="preserve"> </w:instrText>
      </w:r>
      <w:r>
        <w:instrText xml:space="preserve">HYPERLINK \l "_Toc40105016"</w:instrText>
      </w:r>
      <w:r>
        <w:rPr>
          <w:rStyle w:val="16"/>
        </w:rPr>
        <w:instrText xml:space="preserve"> </w:instrText>
      </w:r>
      <w:r>
        <w:fldChar w:fldCharType="separate"/>
      </w:r>
      <w:r>
        <w:rPr>
          <w:rStyle w:val="16"/>
          <w:rFonts w:ascii="Verdana" w:hAnsi="Verdana" w:eastAsia="黑体"/>
        </w:rPr>
        <w:t xml:space="preserve">附件四 </w:t>
      </w:r>
      <w:r>
        <w:rPr>
          <w:rStyle w:val="16"/>
          <w:rFonts w:hint="eastAsia" w:ascii="Verdana" w:hAnsi="Verdana" w:eastAsia="黑体"/>
          <w:lang w:val="en-US" w:eastAsia="zh-CN"/>
        </w:rPr>
        <w:t>实地考察评分表</w:t>
      </w:r>
      <w:r>
        <w:tab/>
      </w:r>
      <w:r>
        <w:fldChar w:fldCharType="begin"/>
      </w:r>
      <w:r>
        <w:instrText xml:space="preserve"> PAGEREF _Toc40105016 \h </w:instrText>
      </w:r>
      <w:r>
        <w:fldChar w:fldCharType="separate"/>
      </w:r>
      <w:r>
        <w:t>1</w:t>
      </w:r>
      <w:r>
        <w:rPr>
          <w:rFonts w:hint="eastAsia"/>
          <w:lang w:val="en-US" w:eastAsia="zh-CN"/>
        </w:rPr>
        <w:t>2</w:t>
      </w:r>
      <w:r>
        <w:fldChar w:fldCharType="end"/>
      </w:r>
      <w:r>
        <w:fldChar w:fldCharType="end"/>
      </w:r>
    </w:p>
    <w:p>
      <w:pPr>
        <w:pStyle w:val="12"/>
        <w:rPr>
          <w:rStyle w:val="16"/>
          <w:rFonts w:ascii="Verdana" w:hAnsi="Verdana" w:eastAsia="黑体" w:cs="Times New Roman"/>
        </w:rPr>
      </w:pPr>
      <w:r>
        <w:fldChar w:fldCharType="begin"/>
      </w:r>
      <w:r>
        <w:rPr>
          <w:rStyle w:val="16"/>
        </w:rPr>
        <w:instrText xml:space="preserve"> </w:instrText>
      </w:r>
      <w:r>
        <w:instrText xml:space="preserve">HYPERLINK \l "_Toc40105017"</w:instrText>
      </w:r>
      <w:r>
        <w:rPr>
          <w:rStyle w:val="16"/>
        </w:rPr>
        <w:instrText xml:space="preserve"> </w:instrText>
      </w:r>
      <w:r>
        <w:fldChar w:fldCharType="separate"/>
      </w:r>
      <w:r>
        <w:rPr>
          <w:rStyle w:val="16"/>
          <w:rFonts w:ascii="Verdana" w:hAnsi="Verdana" w:eastAsia="黑体"/>
        </w:rPr>
        <w:t xml:space="preserve">附件五 </w:t>
      </w:r>
      <w:r>
        <w:rPr>
          <w:rFonts w:hint="eastAsia" w:ascii="Verdana" w:hAnsi="Verdana" w:eastAsia="黑体"/>
          <w:b w:val="0"/>
        </w:rPr>
        <w:t>投标函</w:t>
      </w:r>
      <w:r>
        <w:tab/>
      </w:r>
      <w:r>
        <w:fldChar w:fldCharType="begin"/>
      </w:r>
      <w:r>
        <w:instrText xml:space="preserve"> PAGEREF _Toc40105017 \h </w:instrText>
      </w:r>
      <w:r>
        <w:fldChar w:fldCharType="separate"/>
      </w:r>
      <w:r>
        <w:t>1</w:t>
      </w:r>
      <w:r>
        <w:rPr>
          <w:rFonts w:hint="eastAsia"/>
          <w:lang w:val="en-US" w:eastAsia="zh-CN"/>
        </w:rPr>
        <w:t>3</w:t>
      </w:r>
      <w:r>
        <w:fldChar w:fldCharType="end"/>
      </w:r>
    </w:p>
    <w:p>
      <w:pPr>
        <w:pStyle w:val="12"/>
        <w:rPr>
          <w:rStyle w:val="16"/>
          <w:rFonts w:hint="eastAsia" w:ascii="Verdana" w:hAnsi="Verdana" w:eastAsia="黑体" w:cs="Times New Roman"/>
        </w:rPr>
      </w:pPr>
      <w:r>
        <w:rPr>
          <w:rStyle w:val="16"/>
          <w:rFonts w:ascii="Verdana" w:hAnsi="Verdana" w:eastAsia="黑体"/>
        </w:rPr>
        <w:t>附件六</w:t>
      </w:r>
      <w:r>
        <w:rPr>
          <w:rStyle w:val="16"/>
          <w:rFonts w:hint="eastAsia" w:ascii="Verdana" w:hAnsi="Verdana" w:eastAsia="黑体"/>
          <w:lang w:val="en-US" w:eastAsia="zh-CN"/>
        </w:rPr>
        <w:t xml:space="preserve"> </w:t>
      </w:r>
      <w:r>
        <w:rPr>
          <w:rFonts w:hint="eastAsia" w:ascii="Verdana" w:hAnsi="Verdana" w:eastAsia="黑体"/>
          <w:b w:val="0"/>
        </w:rPr>
        <w:t>法定代表人授权委托书</w:t>
      </w:r>
      <w:r>
        <w:tab/>
      </w:r>
      <w:r>
        <w:fldChar w:fldCharType="begin"/>
      </w:r>
      <w:r>
        <w:instrText xml:space="preserve"> PAGEREF _Toc40105018 \h </w:instrText>
      </w:r>
      <w:r>
        <w:fldChar w:fldCharType="separate"/>
      </w:r>
      <w:r>
        <w:t>1</w:t>
      </w:r>
      <w:r>
        <w:rPr>
          <w:rFonts w:hint="eastAsia"/>
          <w:lang w:val="en-US" w:eastAsia="zh-CN"/>
        </w:rPr>
        <w:t>4</w:t>
      </w:r>
      <w:r>
        <w:fldChar w:fldCharType="end"/>
      </w:r>
    </w:p>
    <w:p>
      <w:pPr>
        <w:pStyle w:val="12"/>
        <w:rPr>
          <w:rFonts w:hint="eastAsia" w:ascii="等线" w:hAnsi="等线" w:eastAsiaTheme="minorEastAsia"/>
          <w:szCs w:val="22"/>
          <w:lang w:val="en-US" w:eastAsia="zh-CN"/>
        </w:rPr>
      </w:pPr>
      <w:r>
        <w:rPr>
          <w:rStyle w:val="16"/>
          <w:rFonts w:ascii="Verdana" w:hAnsi="Verdana" w:eastAsia="黑体"/>
        </w:rPr>
        <w:t>附件</w:t>
      </w:r>
      <w:r>
        <w:rPr>
          <w:rStyle w:val="16"/>
          <w:rFonts w:hint="eastAsia" w:ascii="Verdana" w:hAnsi="Verdana" w:eastAsia="黑体"/>
          <w:lang w:val="en-US" w:eastAsia="zh-CN"/>
        </w:rPr>
        <w:t xml:space="preserve">七 </w:t>
      </w:r>
      <w:r>
        <w:rPr>
          <w:rFonts w:hint="eastAsia" w:ascii="Verdana" w:hAnsi="Verdana" w:eastAsia="黑体"/>
          <w:b w:val="0"/>
        </w:rPr>
        <w:t>廉洁承诺书</w:t>
      </w:r>
      <w:r>
        <w:tab/>
      </w:r>
      <w:r>
        <w:rPr>
          <w:rFonts w:hint="eastAsia"/>
          <w:lang w:val="en-US" w:eastAsia="zh-CN"/>
        </w:rPr>
        <w:t>1</w:t>
      </w:r>
      <w:r>
        <w:fldChar w:fldCharType="end"/>
      </w:r>
      <w:r>
        <w:rPr>
          <w:rFonts w:hint="eastAsia"/>
          <w:lang w:val="en-US" w:eastAsia="zh-CN"/>
        </w:rPr>
        <w:t>5</w:t>
      </w:r>
    </w:p>
    <w:p>
      <w:pPr>
        <w:pStyle w:val="12"/>
        <w:ind w:left="0" w:leftChars="0" w:firstLine="0" w:firstLineChars="0"/>
        <w:rPr>
          <w:rFonts w:hint="eastAsia" w:ascii="等线" w:hAnsi="等线" w:eastAsiaTheme="minorEastAsia"/>
          <w:szCs w:val="22"/>
          <w:lang w:val="en-US" w:eastAsia="zh-CN"/>
        </w:rPr>
      </w:pPr>
      <w:r>
        <w:rPr>
          <w:rFonts w:eastAsia="黑体"/>
          <w:sz w:val="24"/>
          <w:szCs w:val="36"/>
        </w:rPr>
        <w:fldChar w:fldCharType="end"/>
      </w:r>
      <w:r>
        <w:rPr>
          <w:rFonts w:hint="eastAsia" w:eastAsia="黑体"/>
          <w:sz w:val="24"/>
          <w:szCs w:val="36"/>
          <w:lang w:val="en-US" w:eastAsia="zh-CN"/>
        </w:rPr>
        <w:t xml:space="preserve">   </w:t>
      </w:r>
      <w:r>
        <w:fldChar w:fldCharType="begin"/>
      </w:r>
      <w:r>
        <w:rPr>
          <w:rStyle w:val="16"/>
        </w:rPr>
        <w:instrText xml:space="preserve"> </w:instrText>
      </w:r>
      <w:r>
        <w:instrText xml:space="preserve">HYPERLINK \l "_Toc40105017"</w:instrText>
      </w:r>
      <w:r>
        <w:rPr>
          <w:rStyle w:val="16"/>
        </w:rPr>
        <w:instrText xml:space="preserve"> </w:instrText>
      </w:r>
      <w:r>
        <w:fldChar w:fldCharType="separate"/>
      </w:r>
      <w:r>
        <w:rPr>
          <w:rStyle w:val="16"/>
          <w:rFonts w:ascii="Verdana" w:hAnsi="Verdana" w:eastAsia="黑体"/>
        </w:rPr>
        <w:t>附件</w:t>
      </w:r>
      <w:r>
        <w:rPr>
          <w:rStyle w:val="16"/>
          <w:rFonts w:hint="eastAsia" w:ascii="Verdana" w:hAnsi="Verdana" w:eastAsia="黑体"/>
          <w:lang w:val="en-US" w:eastAsia="zh-CN"/>
        </w:rPr>
        <w:t xml:space="preserve">八 </w:t>
      </w:r>
      <w:r>
        <w:rPr>
          <w:rStyle w:val="16"/>
          <w:rFonts w:hint="eastAsia" w:ascii="Verdana" w:hAnsi="Verdana" w:eastAsia="黑体"/>
        </w:rPr>
        <w:t>投标资格声明函</w:t>
      </w:r>
      <w:r>
        <w:tab/>
      </w:r>
      <w:r>
        <w:rPr>
          <w:rFonts w:hint="eastAsia"/>
          <w:lang w:val="en-US" w:eastAsia="zh-CN"/>
        </w:rPr>
        <w:t>1</w:t>
      </w:r>
      <w:r>
        <w:fldChar w:fldCharType="end"/>
      </w:r>
      <w:r>
        <w:rPr>
          <w:rFonts w:hint="eastAsia"/>
          <w:lang w:val="en-US" w:eastAsia="zh-CN"/>
        </w:rPr>
        <w:t>6</w:t>
      </w:r>
    </w:p>
    <w:p/>
    <w:p>
      <w:pPr>
        <w:pStyle w:val="2"/>
        <w:rPr>
          <w:rFonts w:hint="eastAsia"/>
          <w:sz w:val="36"/>
          <w:szCs w:val="36"/>
        </w:rPr>
      </w:pPr>
      <w:r>
        <w:rPr>
          <w:rFonts w:eastAsia="黑体"/>
          <w:sz w:val="24"/>
          <w:szCs w:val="36"/>
        </w:rPr>
        <w:br w:type="column"/>
      </w:r>
      <w:bookmarkStart w:id="0" w:name="_Toc39133512"/>
      <w:bookmarkStart w:id="1" w:name="_Toc40105010"/>
      <w:bookmarkStart w:id="2" w:name="_Toc39133649"/>
      <w:bookmarkStart w:id="3" w:name="_Toc39129404"/>
      <w:r>
        <w:rPr>
          <w:rFonts w:hint="eastAsia" w:ascii="Verdana" w:hAnsi="Verdana" w:eastAsia="黑体"/>
          <w:b w:val="0"/>
          <w:sz w:val="36"/>
          <w:szCs w:val="36"/>
        </w:rPr>
        <w:t>公开招标公告</w:t>
      </w:r>
      <w:bookmarkEnd w:id="0"/>
      <w:bookmarkEnd w:id="1"/>
      <w:bookmarkEnd w:id="2"/>
      <w:bookmarkEnd w:id="3"/>
    </w:p>
    <w:tbl>
      <w:tblPr>
        <w:tblStyle w:val="17"/>
        <w:tblW w:w="1020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10"/>
        <w:gridCol w:w="1896"/>
        <w:gridCol w:w="76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87" w:hRule="exact"/>
          <w:jc w:val="center"/>
        </w:trPr>
        <w:tc>
          <w:tcPr>
            <w:tcW w:w="710" w:type="dxa"/>
            <w:vAlign w:val="center"/>
          </w:tcPr>
          <w:p>
            <w:pPr>
              <w:overflowPunct w:val="0"/>
              <w:spacing w:line="264" w:lineRule="auto"/>
              <w:jc w:val="center"/>
              <w:rPr>
                <w:rFonts w:ascii="Verdana" w:hAnsi="Verdana"/>
                <w:b/>
                <w:szCs w:val="21"/>
              </w:rPr>
            </w:pPr>
            <w:r>
              <w:rPr>
                <w:rFonts w:ascii="Verdana" w:hAnsi="Verdana"/>
                <w:b/>
                <w:szCs w:val="21"/>
              </w:rPr>
              <w:t>项号</w:t>
            </w:r>
          </w:p>
        </w:tc>
        <w:tc>
          <w:tcPr>
            <w:tcW w:w="1896" w:type="dxa"/>
            <w:vAlign w:val="center"/>
          </w:tcPr>
          <w:p>
            <w:pPr>
              <w:overflowPunct w:val="0"/>
              <w:spacing w:line="264" w:lineRule="auto"/>
              <w:jc w:val="center"/>
              <w:rPr>
                <w:rFonts w:ascii="Verdana" w:hAnsi="Verdana"/>
                <w:b/>
                <w:szCs w:val="21"/>
              </w:rPr>
            </w:pPr>
            <w:r>
              <w:rPr>
                <w:rFonts w:ascii="Verdana" w:hAnsi="Verdana"/>
                <w:b/>
                <w:szCs w:val="21"/>
              </w:rPr>
              <w:t>主题</w:t>
            </w:r>
          </w:p>
        </w:tc>
        <w:tc>
          <w:tcPr>
            <w:tcW w:w="7600" w:type="dxa"/>
            <w:vAlign w:val="center"/>
          </w:tcPr>
          <w:p>
            <w:pPr>
              <w:overflowPunct w:val="0"/>
              <w:spacing w:line="264" w:lineRule="auto"/>
              <w:jc w:val="center"/>
              <w:rPr>
                <w:rFonts w:hint="eastAsia" w:ascii="Verdana" w:hAnsi="Verdana"/>
                <w:b/>
                <w:szCs w:val="21"/>
              </w:rPr>
            </w:pPr>
            <w:r>
              <w:rPr>
                <w:rFonts w:ascii="Verdana" w:hAnsi="Verdana"/>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42" w:hRule="exact"/>
          <w:jc w:val="center"/>
        </w:trPr>
        <w:tc>
          <w:tcPr>
            <w:tcW w:w="710" w:type="dxa"/>
            <w:vAlign w:val="center"/>
          </w:tcPr>
          <w:p>
            <w:pPr>
              <w:jc w:val="center"/>
              <w:rPr>
                <w:rFonts w:ascii="宋体" w:hAnsi="宋体"/>
                <w:szCs w:val="21"/>
              </w:rPr>
            </w:pPr>
            <w:r>
              <w:rPr>
                <w:rFonts w:ascii="宋体" w:hAnsi="宋体"/>
                <w:szCs w:val="21"/>
              </w:rPr>
              <w:t>1</w:t>
            </w:r>
          </w:p>
        </w:tc>
        <w:tc>
          <w:tcPr>
            <w:tcW w:w="1896" w:type="dxa"/>
            <w:vAlign w:val="center"/>
          </w:tcPr>
          <w:p>
            <w:pPr>
              <w:jc w:val="center"/>
              <w:rPr>
                <w:rFonts w:ascii="宋体" w:hAnsi="宋体"/>
                <w:szCs w:val="21"/>
              </w:rPr>
            </w:pPr>
            <w:r>
              <w:rPr>
                <w:rFonts w:ascii="宋体" w:hAnsi="宋体"/>
                <w:szCs w:val="21"/>
              </w:rPr>
              <w:t>招标人</w:t>
            </w:r>
          </w:p>
        </w:tc>
        <w:tc>
          <w:tcPr>
            <w:tcW w:w="7600" w:type="dxa"/>
            <w:vAlign w:val="center"/>
          </w:tcPr>
          <w:p>
            <w:pPr>
              <w:jc w:val="center"/>
              <w:rPr>
                <w:rFonts w:hint="eastAsia" w:ascii="宋体" w:hAnsi="宋体"/>
                <w:szCs w:val="21"/>
              </w:rPr>
            </w:pPr>
            <w:r>
              <w:rPr>
                <w:rFonts w:ascii="宋体" w:hAnsi="宋体"/>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16" w:hRule="exact"/>
          <w:jc w:val="center"/>
        </w:trPr>
        <w:tc>
          <w:tcPr>
            <w:tcW w:w="710" w:type="dxa"/>
            <w:vAlign w:val="center"/>
          </w:tcPr>
          <w:p>
            <w:pPr>
              <w:jc w:val="center"/>
              <w:rPr>
                <w:rFonts w:ascii="宋体" w:hAnsi="宋体"/>
                <w:szCs w:val="21"/>
              </w:rPr>
            </w:pPr>
            <w:r>
              <w:rPr>
                <w:rFonts w:hint="eastAsia" w:ascii="宋体" w:hAnsi="宋体"/>
                <w:szCs w:val="21"/>
              </w:rPr>
              <w:t>2</w:t>
            </w:r>
          </w:p>
        </w:tc>
        <w:tc>
          <w:tcPr>
            <w:tcW w:w="1896" w:type="dxa"/>
            <w:vAlign w:val="center"/>
          </w:tcPr>
          <w:p>
            <w:pPr>
              <w:jc w:val="center"/>
              <w:rPr>
                <w:rFonts w:ascii="宋体" w:hAnsi="宋体" w:cs="Tahoma"/>
                <w:szCs w:val="21"/>
              </w:rPr>
            </w:pPr>
            <w:r>
              <w:rPr>
                <w:rFonts w:ascii="宋体" w:hAnsi="宋体" w:cs="Tahoma"/>
                <w:szCs w:val="21"/>
              </w:rPr>
              <w:t>招标</w:t>
            </w:r>
            <w:r>
              <w:rPr>
                <w:rFonts w:hint="eastAsia" w:ascii="宋体" w:hAnsi="宋体" w:cs="Tahoma"/>
                <w:szCs w:val="21"/>
              </w:rPr>
              <w:t>执行单位</w:t>
            </w:r>
          </w:p>
        </w:tc>
        <w:tc>
          <w:tcPr>
            <w:tcW w:w="7600" w:type="dxa"/>
            <w:vAlign w:val="center"/>
          </w:tcPr>
          <w:p>
            <w:pPr>
              <w:jc w:val="center"/>
              <w:rPr>
                <w:rFonts w:ascii="宋体" w:hAnsi="宋体" w:cs="Tahoma"/>
                <w:szCs w:val="21"/>
              </w:rPr>
            </w:pPr>
            <w:r>
              <w:rPr>
                <w:rFonts w:hint="eastAsia" w:ascii="宋体" w:hAnsi="宋体" w:cs="Tahoma"/>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30" w:hRule="exact"/>
          <w:jc w:val="center"/>
        </w:trPr>
        <w:tc>
          <w:tcPr>
            <w:tcW w:w="710" w:type="dxa"/>
            <w:vAlign w:val="center"/>
          </w:tcPr>
          <w:p>
            <w:pPr>
              <w:jc w:val="center"/>
              <w:rPr>
                <w:rFonts w:ascii="宋体" w:hAnsi="宋体"/>
                <w:szCs w:val="21"/>
              </w:rPr>
            </w:pPr>
            <w:r>
              <w:rPr>
                <w:rFonts w:hint="eastAsia" w:ascii="宋体" w:hAnsi="宋体"/>
                <w:szCs w:val="21"/>
              </w:rPr>
              <w:t>3</w:t>
            </w:r>
          </w:p>
        </w:tc>
        <w:tc>
          <w:tcPr>
            <w:tcW w:w="1896" w:type="dxa"/>
            <w:vAlign w:val="center"/>
          </w:tcPr>
          <w:p>
            <w:pPr>
              <w:jc w:val="center"/>
              <w:rPr>
                <w:rFonts w:ascii="宋体" w:hAnsi="宋体"/>
                <w:szCs w:val="21"/>
              </w:rPr>
            </w:pPr>
            <w:r>
              <w:rPr>
                <w:rFonts w:hint="eastAsia" w:ascii="宋体" w:hAnsi="宋体"/>
                <w:szCs w:val="21"/>
              </w:rPr>
              <w:t>招标项目</w:t>
            </w:r>
          </w:p>
        </w:tc>
        <w:tc>
          <w:tcPr>
            <w:tcW w:w="7600" w:type="dxa"/>
            <w:vAlign w:val="center"/>
          </w:tcPr>
          <w:p>
            <w:pPr>
              <w:jc w:val="center"/>
              <w:rPr>
                <w:rFonts w:ascii="宋体" w:hAnsi="宋体" w:cs="Tahoma"/>
                <w:color w:val="0070C0"/>
                <w:szCs w:val="21"/>
              </w:rPr>
            </w:pPr>
            <w:r>
              <w:rPr>
                <w:rFonts w:hint="eastAsia" w:ascii="宋体" w:hAnsi="宋体" w:cs="Tahoma"/>
                <w:szCs w:val="21"/>
                <w:lang w:val="en-US" w:eastAsia="zh-CN"/>
              </w:rPr>
              <w:t>广告全案企划代理采购招标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43" w:hRule="exact"/>
          <w:jc w:val="center"/>
        </w:trPr>
        <w:tc>
          <w:tcPr>
            <w:tcW w:w="710" w:type="dxa"/>
            <w:vAlign w:val="center"/>
          </w:tcPr>
          <w:p>
            <w:pPr>
              <w:jc w:val="center"/>
              <w:rPr>
                <w:rFonts w:ascii="宋体" w:hAnsi="宋体"/>
                <w:bCs/>
                <w:szCs w:val="21"/>
              </w:rPr>
            </w:pPr>
            <w:r>
              <w:rPr>
                <w:rFonts w:hint="eastAsia" w:ascii="宋体" w:hAnsi="宋体"/>
                <w:bCs/>
                <w:szCs w:val="21"/>
              </w:rPr>
              <w:t>4</w:t>
            </w:r>
          </w:p>
        </w:tc>
        <w:tc>
          <w:tcPr>
            <w:tcW w:w="1896" w:type="dxa"/>
            <w:vAlign w:val="center"/>
          </w:tcPr>
          <w:p>
            <w:pPr>
              <w:jc w:val="center"/>
              <w:rPr>
                <w:rFonts w:hint="eastAsia" w:ascii="宋体" w:hAnsi="宋体"/>
                <w:szCs w:val="21"/>
              </w:rPr>
            </w:pPr>
            <w:r>
              <w:rPr>
                <w:rFonts w:hint="eastAsia" w:ascii="宋体" w:hAnsi="宋体"/>
                <w:szCs w:val="21"/>
              </w:rPr>
              <w:t>招标项目编号</w:t>
            </w:r>
          </w:p>
        </w:tc>
        <w:tc>
          <w:tcPr>
            <w:tcW w:w="760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cs="Tahoma"/>
                <w:szCs w:val="21"/>
              </w:rPr>
            </w:pPr>
            <w:r>
              <w:rPr>
                <w:rFonts w:hint="eastAsia" w:ascii="宋体" w:hAnsi="宋体" w:cs="Tahoma"/>
                <w:szCs w:val="21"/>
                <w:lang w:val="en-US" w:eastAsia="zh-CN"/>
              </w:rPr>
              <w:t>FSCZB202205300001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03" w:hRule="exact"/>
          <w:jc w:val="center"/>
        </w:trPr>
        <w:tc>
          <w:tcPr>
            <w:tcW w:w="710" w:type="dxa"/>
            <w:vAlign w:val="center"/>
          </w:tcPr>
          <w:p>
            <w:pPr>
              <w:jc w:val="center"/>
              <w:rPr>
                <w:rFonts w:ascii="宋体" w:hAnsi="宋体"/>
                <w:bCs/>
                <w:szCs w:val="21"/>
              </w:rPr>
            </w:pPr>
            <w:r>
              <w:rPr>
                <w:rFonts w:ascii="宋体" w:hAnsi="宋体"/>
                <w:bCs/>
                <w:szCs w:val="21"/>
              </w:rPr>
              <w:t>5</w:t>
            </w:r>
          </w:p>
        </w:tc>
        <w:tc>
          <w:tcPr>
            <w:tcW w:w="1896" w:type="dxa"/>
            <w:vAlign w:val="center"/>
          </w:tcPr>
          <w:p>
            <w:pPr>
              <w:jc w:val="center"/>
              <w:rPr>
                <w:rFonts w:hint="eastAsia" w:ascii="宋体" w:hAnsi="宋体"/>
                <w:szCs w:val="21"/>
              </w:rPr>
            </w:pPr>
            <w:r>
              <w:rPr>
                <w:rFonts w:hint="eastAsia" w:ascii="宋体" w:hAnsi="宋体"/>
                <w:szCs w:val="21"/>
              </w:rPr>
              <w:t>招标文件售价</w:t>
            </w:r>
          </w:p>
        </w:tc>
        <w:tc>
          <w:tcPr>
            <w:tcW w:w="7600" w:type="dxa"/>
            <w:vAlign w:val="center"/>
          </w:tcPr>
          <w:p>
            <w:pPr>
              <w:jc w:val="center"/>
              <w:rPr>
                <w:rFonts w:hint="eastAsia" w:ascii="宋体" w:hAnsi="宋体" w:cs="Tahoma"/>
                <w:szCs w:val="21"/>
              </w:rPr>
            </w:pPr>
            <w:bookmarkStart w:id="4" w:name="_Toc39133514"/>
            <w:bookmarkStart w:id="5" w:name="_Toc39133651"/>
            <w:r>
              <w:rPr>
                <w:rFonts w:hint="eastAsia" w:ascii="宋体" w:hAnsi="宋体" w:cs="Tahoma"/>
                <w:szCs w:val="21"/>
              </w:rPr>
              <w:t>￥0</w:t>
            </w:r>
            <w:bookmarkEnd w:id="4"/>
            <w:bookmarkEnd w:id="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43" w:hRule="exact"/>
          <w:jc w:val="center"/>
        </w:trPr>
        <w:tc>
          <w:tcPr>
            <w:tcW w:w="710" w:type="dxa"/>
            <w:vAlign w:val="center"/>
          </w:tcPr>
          <w:p>
            <w:pPr>
              <w:jc w:val="center"/>
              <w:rPr>
                <w:rFonts w:ascii="宋体" w:hAnsi="宋体"/>
                <w:szCs w:val="21"/>
              </w:rPr>
            </w:pPr>
            <w:r>
              <w:rPr>
                <w:rFonts w:ascii="宋体" w:hAnsi="宋体"/>
                <w:szCs w:val="21"/>
              </w:rPr>
              <w:t>6</w:t>
            </w:r>
          </w:p>
        </w:tc>
        <w:tc>
          <w:tcPr>
            <w:tcW w:w="1896" w:type="dxa"/>
            <w:vAlign w:val="center"/>
          </w:tcPr>
          <w:p>
            <w:pPr>
              <w:jc w:val="center"/>
              <w:rPr>
                <w:rFonts w:ascii="宋体" w:hAnsi="宋体" w:cs="Tahoma"/>
                <w:szCs w:val="21"/>
              </w:rPr>
            </w:pPr>
            <w:r>
              <w:rPr>
                <w:rFonts w:ascii="宋体" w:hAnsi="宋体" w:cs="Tahoma"/>
                <w:szCs w:val="21"/>
              </w:rPr>
              <w:t>招标文件领取</w:t>
            </w:r>
          </w:p>
        </w:tc>
        <w:tc>
          <w:tcPr>
            <w:tcW w:w="7600" w:type="dxa"/>
            <w:vAlign w:val="center"/>
          </w:tcPr>
          <w:p>
            <w:pPr>
              <w:jc w:val="center"/>
              <w:rPr>
                <w:rFonts w:hint="eastAsia" w:ascii="宋体" w:hAnsi="宋体" w:cs="Tahoma"/>
                <w:szCs w:val="21"/>
              </w:rPr>
            </w:pPr>
            <w:bookmarkStart w:id="6" w:name="_Toc39133515"/>
            <w:bookmarkStart w:id="7" w:name="_Toc39133652"/>
            <w:r>
              <w:rPr>
                <w:rFonts w:hint="eastAsia" w:ascii="宋体" w:hAnsi="宋体" w:cs="Tahoma"/>
                <w:szCs w:val="21"/>
              </w:rPr>
              <w:t>投标人根据招标公告联系招标项目负责人获取</w:t>
            </w:r>
            <w:bookmarkEnd w:id="6"/>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917" w:hRule="exact"/>
          <w:jc w:val="center"/>
        </w:trPr>
        <w:tc>
          <w:tcPr>
            <w:tcW w:w="710" w:type="dxa"/>
            <w:vAlign w:val="center"/>
          </w:tcPr>
          <w:p>
            <w:pPr>
              <w:overflowPunct w:val="0"/>
              <w:spacing w:line="240" w:lineRule="atLeast"/>
              <w:jc w:val="center"/>
              <w:rPr>
                <w:rFonts w:ascii="宋体" w:hAnsi="宋体" w:cs="Tahoma"/>
                <w:szCs w:val="21"/>
              </w:rPr>
            </w:pPr>
            <w:r>
              <w:rPr>
                <w:rFonts w:ascii="宋体" w:hAnsi="宋体" w:cs="Tahoma"/>
                <w:szCs w:val="21"/>
              </w:rPr>
              <w:t>7</w:t>
            </w:r>
          </w:p>
        </w:tc>
        <w:tc>
          <w:tcPr>
            <w:tcW w:w="1896" w:type="dxa"/>
            <w:vAlign w:val="center"/>
          </w:tcPr>
          <w:p>
            <w:pPr>
              <w:overflowPunct w:val="0"/>
              <w:spacing w:line="264" w:lineRule="auto"/>
              <w:rPr>
                <w:rFonts w:ascii="宋体" w:hAnsi="宋体"/>
                <w:szCs w:val="21"/>
              </w:rPr>
            </w:pPr>
            <w:r>
              <w:rPr>
                <w:rFonts w:hint="eastAsia" w:ascii="宋体" w:hAnsi="宋体"/>
                <w:szCs w:val="21"/>
              </w:rPr>
              <w:t>投标文件</w:t>
            </w:r>
          </w:p>
          <w:p>
            <w:pPr>
              <w:overflowPunct w:val="0"/>
              <w:spacing w:line="240" w:lineRule="atLeast"/>
              <w:rPr>
                <w:rFonts w:ascii="宋体" w:hAnsi="宋体" w:cs="Tahoma"/>
                <w:szCs w:val="21"/>
              </w:rPr>
            </w:pPr>
            <w:r>
              <w:rPr>
                <w:rFonts w:hint="eastAsia" w:ascii="宋体" w:hAnsi="宋体"/>
                <w:szCs w:val="21"/>
              </w:rPr>
              <w:t>接收信息</w:t>
            </w:r>
          </w:p>
        </w:tc>
        <w:tc>
          <w:tcPr>
            <w:tcW w:w="7600" w:type="dxa"/>
            <w:vAlign w:val="center"/>
          </w:tcPr>
          <w:p>
            <w:pPr>
              <w:pStyle w:val="8"/>
              <w:rPr>
                <w:rFonts w:hAnsi="宋体" w:eastAsia="宋体"/>
                <w:color w:val="0070C0"/>
                <w:sz w:val="21"/>
                <w:szCs w:val="21"/>
              </w:rPr>
            </w:pPr>
            <w:r>
              <w:rPr>
                <w:rFonts w:hint="eastAsia" w:hAnsi="宋体" w:eastAsia="宋体"/>
                <w:sz w:val="21"/>
                <w:szCs w:val="21"/>
              </w:rPr>
              <w:t>投标文件接收截止时间：</w:t>
            </w:r>
            <w:r>
              <w:rPr>
                <w:rFonts w:hint="eastAsia" w:hAnsi="宋体" w:eastAsia="宋体"/>
                <w:sz w:val="21"/>
                <w:szCs w:val="21"/>
                <w:u w:val="single"/>
              </w:rPr>
              <w:t xml:space="preserve"> </w:t>
            </w:r>
            <w:r>
              <w:rPr>
                <w:rFonts w:hint="eastAsia" w:hAnsi="宋体" w:eastAsia="宋体"/>
                <w:sz w:val="21"/>
                <w:szCs w:val="21"/>
                <w:u w:val="single"/>
                <w:lang w:val="en-US" w:eastAsia="zh-CN"/>
              </w:rPr>
              <w:t>2022</w:t>
            </w:r>
            <w:r>
              <w:rPr>
                <w:rFonts w:hint="eastAsia" w:hAnsi="宋体" w:eastAsia="宋体"/>
                <w:sz w:val="21"/>
                <w:szCs w:val="21"/>
                <w:u w:val="single"/>
              </w:rPr>
              <w:t xml:space="preserve"> </w:t>
            </w:r>
            <w:r>
              <w:rPr>
                <w:rFonts w:hint="eastAsia" w:hAnsi="宋体" w:eastAsia="宋体"/>
                <w:sz w:val="21"/>
                <w:szCs w:val="21"/>
              </w:rPr>
              <w:t>年</w:t>
            </w:r>
            <w:r>
              <w:rPr>
                <w:rFonts w:hint="eastAsia" w:hAnsi="宋体" w:eastAsia="宋体"/>
                <w:sz w:val="21"/>
                <w:szCs w:val="21"/>
                <w:u w:val="single"/>
              </w:rPr>
              <w:t xml:space="preserve"> </w:t>
            </w:r>
            <w:r>
              <w:rPr>
                <w:rFonts w:hint="eastAsia" w:hAnsi="宋体" w:eastAsia="宋体"/>
                <w:sz w:val="21"/>
                <w:szCs w:val="21"/>
                <w:u w:val="single"/>
                <w:lang w:val="en-US" w:eastAsia="zh-CN"/>
              </w:rPr>
              <w:t>06</w:t>
            </w:r>
            <w:r>
              <w:rPr>
                <w:rFonts w:hint="eastAsia" w:hAnsi="宋体" w:eastAsia="宋体"/>
                <w:sz w:val="21"/>
                <w:szCs w:val="21"/>
                <w:u w:val="single"/>
              </w:rPr>
              <w:t xml:space="preserve"> </w:t>
            </w:r>
            <w:r>
              <w:rPr>
                <w:rFonts w:hint="eastAsia" w:hAnsi="宋体" w:eastAsia="宋体"/>
                <w:sz w:val="21"/>
                <w:szCs w:val="21"/>
              </w:rPr>
              <w:t>月</w:t>
            </w:r>
            <w:r>
              <w:rPr>
                <w:rFonts w:hint="eastAsia" w:hAnsi="宋体" w:eastAsia="宋体"/>
                <w:sz w:val="21"/>
                <w:szCs w:val="21"/>
                <w:u w:val="single"/>
                <w:lang w:val="en-US" w:eastAsia="zh-CN"/>
              </w:rPr>
              <w:t>16</w:t>
            </w:r>
            <w:r>
              <w:rPr>
                <w:rFonts w:hint="eastAsia" w:hAnsi="宋体" w:eastAsia="宋体"/>
                <w:sz w:val="21"/>
                <w:szCs w:val="21"/>
              </w:rPr>
              <w:t>日 （周</w:t>
            </w:r>
            <w:r>
              <w:rPr>
                <w:rFonts w:hint="eastAsia" w:hAnsi="宋体" w:eastAsia="宋体"/>
                <w:sz w:val="21"/>
                <w:szCs w:val="21"/>
                <w:u w:val="single"/>
                <w:lang w:eastAsia="zh-CN"/>
              </w:rPr>
              <w:t>四</w:t>
            </w:r>
            <w:r>
              <w:rPr>
                <w:rFonts w:hint="eastAsia" w:hAnsi="宋体" w:eastAsia="宋体"/>
                <w:sz w:val="21"/>
                <w:szCs w:val="21"/>
                <w:u w:val="single"/>
              </w:rPr>
              <w:t xml:space="preserve"> </w:t>
            </w:r>
            <w:r>
              <w:rPr>
                <w:rFonts w:hint="eastAsia" w:hAnsi="宋体" w:eastAsia="宋体"/>
                <w:sz w:val="21"/>
                <w:szCs w:val="21"/>
              </w:rPr>
              <w:t>）</w:t>
            </w:r>
          </w:p>
          <w:p>
            <w:pPr>
              <w:pStyle w:val="8"/>
              <w:rPr>
                <w:rFonts w:hAnsi="宋体" w:eastAsia="宋体"/>
                <w:color w:val="FF0000"/>
                <w:sz w:val="21"/>
                <w:szCs w:val="21"/>
              </w:rPr>
            </w:pPr>
            <w:r>
              <w:rPr>
                <w:rFonts w:hint="eastAsia" w:hAnsi="宋体" w:eastAsia="宋体"/>
                <w:sz w:val="21"/>
                <w:szCs w:val="21"/>
              </w:rPr>
              <w:t>投标文件接收地址：</w:t>
            </w:r>
            <w:r>
              <w:rPr>
                <w:rFonts w:hint="eastAsia" w:hAnsi="宋体" w:eastAsia="宋体"/>
                <w:color w:val="FF0000"/>
                <w:sz w:val="21"/>
                <w:szCs w:val="21"/>
              </w:rPr>
              <w:t>厦门市集美区金龙路9号厦门金龙联合汽车工业有限公司采购部 邮编：361023    联络人：林雪芳  电话： 0592-</w:t>
            </w:r>
            <w:r>
              <w:rPr>
                <w:rFonts w:hAnsi="宋体" w:eastAsia="宋体"/>
                <w:color w:val="FF0000"/>
                <w:sz w:val="21"/>
                <w:szCs w:val="21"/>
              </w:rPr>
              <w:t>6370049</w:t>
            </w:r>
          </w:p>
          <w:p>
            <w:pPr>
              <w:pStyle w:val="8"/>
              <w:rPr>
                <w:rFonts w:hAnsi="宋体" w:eastAsia="宋体"/>
                <w:sz w:val="21"/>
                <w:szCs w:val="21"/>
              </w:rPr>
            </w:pPr>
            <w:r>
              <w:rPr>
                <w:rFonts w:hint="eastAsia" w:hAnsi="宋体" w:eastAsia="宋体"/>
                <w:sz w:val="21"/>
                <w:szCs w:val="21"/>
              </w:rPr>
              <w:t>投标人应于投标截止时间前通过</w:t>
            </w:r>
            <w:r>
              <w:rPr>
                <w:rFonts w:hint="eastAsia" w:hAnsi="宋体" w:eastAsia="宋体"/>
                <w:b/>
                <w:bCs/>
                <w:sz w:val="21"/>
                <w:szCs w:val="21"/>
                <w:lang w:val="en-US" w:eastAsia="zh-CN"/>
              </w:rPr>
              <w:t>电子邮件</w:t>
            </w:r>
            <w:r>
              <w:rPr>
                <w:rFonts w:hint="eastAsia" w:hAnsi="宋体" w:eastAsia="宋体"/>
                <w:b/>
                <w:bCs/>
                <w:sz w:val="21"/>
                <w:szCs w:val="21"/>
              </w:rPr>
              <w:t>方式递交投标交件</w:t>
            </w:r>
            <w:r>
              <w:rPr>
                <w:rFonts w:hint="eastAsia" w:hAnsi="宋体" w:eastAsia="宋体"/>
                <w:sz w:val="21"/>
                <w:szCs w:val="21"/>
              </w:rPr>
              <w:t>，</w:t>
            </w:r>
            <w:r>
              <w:rPr>
                <w:rFonts w:hint="eastAsia" w:hAnsi="宋体" w:eastAsia="宋体"/>
                <w:b/>
                <w:bCs/>
                <w:sz w:val="21"/>
                <w:szCs w:val="21"/>
              </w:rPr>
              <w:t>请务必在</w:t>
            </w:r>
            <w:r>
              <w:rPr>
                <w:rFonts w:hint="eastAsia" w:hAnsi="宋体" w:eastAsia="宋体"/>
                <w:b/>
                <w:bCs/>
                <w:sz w:val="21"/>
                <w:szCs w:val="21"/>
                <w:lang w:val="en-US" w:eastAsia="zh-CN"/>
              </w:rPr>
              <w:t>邮件</w:t>
            </w:r>
            <w:r>
              <w:rPr>
                <w:rFonts w:hint="eastAsia" w:hAnsi="宋体" w:eastAsia="宋体"/>
                <w:b/>
                <w:bCs/>
                <w:sz w:val="21"/>
                <w:szCs w:val="21"/>
              </w:rPr>
              <w:t>注明函件内容(即：招标项目名称、编号，同时写明投标人的名称、地址、联系人、联系电话)</w:t>
            </w:r>
            <w:r>
              <w:rPr>
                <w:rFonts w:hint="eastAsia" w:hAnsi="宋体" w:eastAsia="宋体"/>
                <w:sz w:val="21"/>
                <w:szCs w:val="21"/>
              </w:rPr>
              <w:t>。</w:t>
            </w:r>
          </w:p>
          <w:p>
            <w:pPr>
              <w:pStyle w:val="8"/>
              <w:rPr>
                <w:rFonts w:ascii="宋体" w:hAnsi="宋体" w:cs="Tahoma"/>
                <w:szCs w:val="21"/>
              </w:rPr>
            </w:pPr>
            <w:r>
              <w:rPr>
                <w:rFonts w:hint="eastAsia" w:hAnsi="宋体" w:eastAsia="宋体"/>
                <w:sz w:val="21"/>
                <w:szCs w:val="21"/>
              </w:rPr>
              <w:t>注意：</w:t>
            </w:r>
            <w:r>
              <w:rPr>
                <w:rFonts w:hint="eastAsia" w:hAnsi="宋体" w:eastAsia="宋体"/>
                <w:b/>
                <w:bCs/>
                <w:color w:val="FF0000"/>
                <w:sz w:val="21"/>
                <w:szCs w:val="21"/>
                <w:highlight w:val="none"/>
                <w:lang w:val="en-US" w:eastAsia="zh-CN"/>
              </w:rPr>
              <w:t>投标人在投寄交件后，需电话确认是否投递成功。邮箱地址linxf@mail.king-long.com.cn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417" w:hRule="exac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8</w:t>
            </w:r>
          </w:p>
        </w:tc>
        <w:tc>
          <w:tcPr>
            <w:tcW w:w="1896" w:type="dxa"/>
            <w:vAlign w:val="center"/>
          </w:tcPr>
          <w:p>
            <w:pPr>
              <w:overflowPunct w:val="0"/>
              <w:spacing w:line="240" w:lineRule="atLeast"/>
              <w:rPr>
                <w:rFonts w:ascii="宋体" w:hAnsi="宋体"/>
                <w:szCs w:val="21"/>
              </w:rPr>
            </w:pPr>
            <w:r>
              <w:rPr>
                <w:rFonts w:hint="eastAsia" w:ascii="宋体" w:hAnsi="宋体"/>
                <w:szCs w:val="21"/>
              </w:rPr>
              <w:t>开标、评标</w:t>
            </w:r>
          </w:p>
        </w:tc>
        <w:tc>
          <w:tcPr>
            <w:tcW w:w="76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开标、评标时间：  2022 年 6 月 17 日 （周 五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b/>
                <w:bCs/>
                <w:kern w:val="2"/>
                <w:sz w:val="21"/>
                <w:szCs w:val="21"/>
                <w:lang w:val="en-US" w:eastAsia="zh-CN" w:bidi="ar-SA"/>
              </w:rPr>
              <w:t>符合资质厂商将进入后续考核流程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ascii="宋体" w:hAnsi="宋体" w:cs="Tahoma"/>
                <w:szCs w:val="21"/>
              </w:rPr>
            </w:pPr>
            <w:r>
              <w:rPr>
                <w:rFonts w:hint="eastAsia" w:ascii="宋体" w:hAnsi="宋体" w:eastAsia="宋体" w:cstheme="minorBidi"/>
                <w:kern w:val="2"/>
                <w:sz w:val="21"/>
                <w:szCs w:val="21"/>
                <w:lang w:val="en-US" w:eastAsia="zh-CN" w:bidi="ar-SA"/>
              </w:rPr>
              <w:t>比稿地点：厦门金龙联合汽车工业有限公司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176" w:hRule="exac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9</w:t>
            </w:r>
          </w:p>
        </w:tc>
        <w:tc>
          <w:tcPr>
            <w:tcW w:w="1896" w:type="dxa"/>
            <w:vAlign w:val="center"/>
          </w:tcPr>
          <w:p>
            <w:pPr>
              <w:overflowPunct w:val="0"/>
              <w:spacing w:line="240" w:lineRule="atLeast"/>
              <w:rPr>
                <w:rFonts w:hint="eastAsia" w:ascii="宋体" w:hAnsi="宋体"/>
                <w:szCs w:val="21"/>
              </w:rPr>
            </w:pPr>
            <w:r>
              <w:rPr>
                <w:rFonts w:hint="eastAsia" w:ascii="宋体" w:hAnsi="宋体"/>
                <w:szCs w:val="21"/>
              </w:rPr>
              <w:t>招标项目联系人及联系方式</w:t>
            </w:r>
          </w:p>
        </w:tc>
        <w:tc>
          <w:tcPr>
            <w:tcW w:w="7600" w:type="dxa"/>
            <w:vAlign w:val="center"/>
          </w:tcPr>
          <w:p>
            <w:pPr>
              <w:pStyle w:val="13"/>
              <w:keepNext w:val="0"/>
              <w:keepLines w:val="0"/>
              <w:widowControl/>
              <w:suppressLineNumbers w:val="0"/>
              <w:spacing w:before="0" w:beforeAutospacing="0" w:after="0" w:afterAutospacing="0"/>
              <w:ind w:left="0" w:right="0" w:firstLine="0"/>
              <w:rPr>
                <w:rFonts w:ascii="宋体" w:hAnsi="宋体" w:eastAsia="宋体" w:cs="Tahoma"/>
                <w:bCs/>
                <w:color w:val="FF0000"/>
                <w:sz w:val="21"/>
                <w:szCs w:val="21"/>
              </w:rPr>
            </w:pPr>
            <w:r>
              <w:rPr>
                <w:rFonts w:hint="eastAsia" w:ascii="宋体" w:hAnsi="宋体" w:eastAsia="宋体" w:cs="Tahoma"/>
                <w:bCs/>
                <w:color w:val="FF0000"/>
                <w:sz w:val="21"/>
                <w:szCs w:val="21"/>
              </w:rPr>
              <w:t>联系人姓名：</w:t>
            </w:r>
            <w:r>
              <w:rPr>
                <w:rFonts w:hint="eastAsia" w:ascii="宋体" w:hAnsi="宋体" w:eastAsia="宋体" w:cs="Tahoma"/>
                <w:bCs/>
                <w:color w:val="FF0000"/>
                <w:sz w:val="21"/>
                <w:szCs w:val="21"/>
                <w:lang w:val="en-US" w:eastAsia="zh-CN"/>
              </w:rPr>
              <w:t>陈女士</w:t>
            </w:r>
            <w:r>
              <w:rPr>
                <w:rFonts w:hint="eastAsia" w:ascii="宋体" w:hAnsi="宋体" w:eastAsia="宋体" w:cs="Tahoma"/>
                <w:bCs/>
                <w:sz w:val="21"/>
                <w:szCs w:val="21"/>
              </w:rPr>
              <w:t xml:space="preserve"> </w:t>
            </w:r>
            <w:r>
              <w:rPr>
                <w:rFonts w:ascii="宋体" w:hAnsi="宋体" w:eastAsia="宋体" w:cs="Tahoma"/>
                <w:bCs/>
                <w:sz w:val="21"/>
                <w:szCs w:val="21"/>
              </w:rPr>
              <w:t xml:space="preserve">      </w:t>
            </w:r>
            <w:r>
              <w:rPr>
                <w:rFonts w:hint="eastAsia" w:ascii="宋体" w:hAnsi="宋体" w:eastAsia="宋体" w:cs="Tahoma"/>
                <w:bCs/>
                <w:color w:val="FF0000"/>
                <w:sz w:val="21"/>
                <w:szCs w:val="21"/>
              </w:rPr>
              <w:t>电话：</w:t>
            </w:r>
            <w:r>
              <w:rPr>
                <w:rFonts w:ascii="宋体" w:hAnsi="宋体" w:eastAsia="宋体" w:cs="Tahoma"/>
                <w:bCs/>
                <w:color w:val="FF0000"/>
                <w:sz w:val="21"/>
                <w:szCs w:val="21"/>
              </w:rPr>
              <w:t>0592</w:t>
            </w:r>
            <w:r>
              <w:rPr>
                <w:rFonts w:hint="eastAsia" w:ascii="宋体" w:hAnsi="宋体" w:eastAsia="宋体" w:cs="Tahoma"/>
                <w:bCs/>
                <w:color w:val="FF0000"/>
                <w:sz w:val="21"/>
                <w:szCs w:val="21"/>
                <w:lang w:val="en-US" w:eastAsia="zh-CN"/>
              </w:rPr>
              <w:t>-6371759</w:t>
            </w:r>
          </w:p>
          <w:p>
            <w:pPr>
              <w:pStyle w:val="5"/>
              <w:overflowPunct w:val="0"/>
              <w:spacing w:line="240" w:lineRule="atLeast"/>
              <w:ind w:firstLine="0"/>
              <w:rPr>
                <w:rFonts w:hint="eastAsia" w:ascii="宋体" w:hAnsi="宋体"/>
                <w:szCs w:val="21"/>
              </w:rPr>
            </w:pPr>
            <w:r>
              <w:rPr>
                <w:rFonts w:hint="eastAsia" w:ascii="宋体" w:hAnsi="宋体" w:eastAsia="宋体" w:cs="Tahoma"/>
                <w:bCs/>
                <w:color w:val="FF0000"/>
                <w:kern w:val="0"/>
                <w:sz w:val="21"/>
                <w:szCs w:val="21"/>
                <w:lang w:val="en-US" w:eastAsia="zh-CN" w:bidi="ar"/>
              </w:rPr>
              <w:t>联系地址： 福建省厦门市集美区金龙路9号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456" w:hRule="atLeas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10</w:t>
            </w:r>
          </w:p>
        </w:tc>
        <w:tc>
          <w:tcPr>
            <w:tcW w:w="1896" w:type="dxa"/>
            <w:vAlign w:val="center"/>
          </w:tcPr>
          <w:p>
            <w:pPr>
              <w:overflowPunct w:val="0"/>
              <w:spacing w:line="240" w:lineRule="atLeast"/>
              <w:rPr>
                <w:rFonts w:hint="eastAsia" w:ascii="宋体" w:hAnsi="宋体"/>
                <w:szCs w:val="21"/>
              </w:rPr>
            </w:pPr>
            <w:r>
              <w:rPr>
                <w:rFonts w:hint="eastAsia" w:ascii="宋体" w:hAnsi="宋体"/>
                <w:szCs w:val="21"/>
              </w:rPr>
              <w:t>投标供应商应具备的基本条件</w:t>
            </w:r>
          </w:p>
        </w:tc>
        <w:tc>
          <w:tcPr>
            <w:tcW w:w="7600" w:type="dxa"/>
            <w:vAlign w:val="center"/>
          </w:tcPr>
          <w:p>
            <w:pPr>
              <w:widowControl/>
              <w:spacing w:line="240" w:lineRule="atLeast"/>
              <w:rPr>
                <w:rFonts w:ascii="宋体" w:hAnsi="宋体"/>
                <w:b/>
                <w:szCs w:val="21"/>
              </w:rPr>
            </w:pPr>
            <w:r>
              <w:rPr>
                <w:rFonts w:hint="eastAsia" w:ascii="宋体" w:hAnsi="宋体"/>
                <w:b/>
                <w:szCs w:val="21"/>
              </w:rPr>
              <w:t>本次招标不接受联合体投标</w:t>
            </w:r>
          </w:p>
          <w:p>
            <w:pPr>
              <w:widowControl/>
              <w:spacing w:line="240" w:lineRule="atLeast"/>
              <w:rPr>
                <w:rFonts w:hint="eastAsia" w:ascii="宋体" w:hAnsi="宋体"/>
                <w:b/>
                <w:szCs w:val="21"/>
              </w:rPr>
            </w:pPr>
            <w:r>
              <w:rPr>
                <w:rFonts w:hint="eastAsia" w:ascii="宋体" w:hAnsi="宋体"/>
                <w:b/>
                <w:szCs w:val="21"/>
              </w:rPr>
              <w:t>投标供应商应具备以下基本条件：</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rPr>
            </w:pPr>
            <w:r>
              <w:rPr>
                <w:rFonts w:hint="eastAsia" w:ascii="宋体" w:hAnsi="宋体"/>
                <w:bCs/>
                <w:szCs w:val="21"/>
              </w:rPr>
              <w:t>(一)具有独立承担民事责任的能力；</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rPr>
            </w:pPr>
            <w:r>
              <w:rPr>
                <w:rFonts w:hint="eastAsia" w:ascii="宋体" w:hAnsi="宋体"/>
                <w:bCs/>
                <w:szCs w:val="21"/>
              </w:rPr>
              <w:t>(二)具有良好的商业信誉和健全的财务会计制度；</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rPr>
            </w:pPr>
            <w:r>
              <w:rPr>
                <w:rFonts w:hint="eastAsia" w:ascii="宋体" w:hAnsi="宋体"/>
                <w:bCs/>
                <w:szCs w:val="21"/>
              </w:rPr>
              <w:t>(三)具有履行合同所必需的设备和专业技术能力；</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rPr>
            </w:pPr>
            <w:r>
              <w:rPr>
                <w:rFonts w:hint="eastAsia" w:ascii="宋体" w:hAnsi="宋体"/>
                <w:bCs/>
                <w:szCs w:val="21"/>
              </w:rPr>
              <w:t>(四)有依法缴纳税收和社会保障资金的良好记录；</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lang w:eastAsia="zh-CN"/>
              </w:rPr>
            </w:pPr>
            <w:r>
              <w:rPr>
                <w:rFonts w:hint="eastAsia" w:ascii="宋体" w:hAnsi="宋体"/>
                <w:bCs/>
                <w:szCs w:val="21"/>
              </w:rPr>
              <w:t>(五)参加投标前三年内,在经营活动中没有因违法经营受到刑事处罚或者责令停产停业、吊销许可证或者执照、较大数额罚款等行政处罚的重大违法记录</w:t>
            </w:r>
            <w:r>
              <w:rPr>
                <w:rFonts w:hint="eastAsia" w:ascii="宋体" w:hAnsi="宋体"/>
                <w:bCs/>
                <w:szCs w:val="21"/>
                <w:lang w:eastAsia="zh-CN"/>
              </w:rPr>
              <w:t>；</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lang w:val="en-US" w:eastAsia="zh-CN"/>
              </w:rPr>
            </w:pPr>
            <w:r>
              <w:rPr>
                <w:rFonts w:hint="eastAsia" w:ascii="宋体" w:hAnsi="宋体"/>
                <w:bCs/>
                <w:szCs w:val="21"/>
              </w:rPr>
              <w:t>(</w:t>
            </w:r>
            <w:r>
              <w:rPr>
                <w:rFonts w:hint="eastAsia" w:ascii="宋体" w:hAnsi="宋体"/>
                <w:bCs/>
                <w:szCs w:val="21"/>
                <w:lang w:eastAsia="zh-CN"/>
              </w:rPr>
              <w:t>六</w:t>
            </w:r>
            <w:r>
              <w:rPr>
                <w:rFonts w:hint="eastAsia" w:ascii="宋体" w:hAnsi="宋体"/>
                <w:bCs/>
                <w:szCs w:val="21"/>
              </w:rPr>
              <w:t>)投标人应具有品牌全案服务经验</w:t>
            </w:r>
            <w:r>
              <w:rPr>
                <w:rFonts w:hint="eastAsia" w:ascii="宋体" w:hAnsi="宋体"/>
                <w:bCs/>
                <w:szCs w:val="21"/>
                <w:lang w:val="en-US" w:eastAsia="zh-CN"/>
              </w:rPr>
              <w:t>，并承诺未来服务团队核心成员具有汽车品牌全案服务经验；</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rPr>
            </w:pPr>
            <w:r>
              <w:rPr>
                <w:rFonts w:hint="eastAsia" w:ascii="宋体" w:hAnsi="宋体"/>
                <w:bCs/>
                <w:szCs w:val="21"/>
              </w:rPr>
              <w:t>(</w:t>
            </w:r>
            <w:r>
              <w:rPr>
                <w:rFonts w:hint="eastAsia" w:ascii="宋体" w:hAnsi="宋体"/>
                <w:bCs/>
                <w:szCs w:val="21"/>
                <w:lang w:eastAsia="zh-CN"/>
              </w:rPr>
              <w:t>七</w:t>
            </w:r>
            <w:r>
              <w:rPr>
                <w:rFonts w:hint="eastAsia" w:ascii="宋体" w:hAnsi="宋体"/>
                <w:bCs/>
                <w:szCs w:val="21"/>
              </w:rPr>
              <w:t>)公司总部位于厦门市辖区内的企业，公司在职人员不少于20人；公司总部位于厦门市辖区外的企业，必须在厦门市设有常设办公地点，且常驻服务人员不少于</w:t>
            </w:r>
            <w:r>
              <w:rPr>
                <w:rFonts w:hint="eastAsia" w:ascii="宋体" w:hAnsi="宋体"/>
                <w:bCs/>
                <w:szCs w:val="21"/>
                <w:lang w:val="en-US" w:eastAsia="zh-CN"/>
              </w:rPr>
              <w:t>10</w:t>
            </w:r>
            <w:r>
              <w:rPr>
                <w:rFonts w:hint="eastAsia" w:ascii="宋体" w:hAnsi="宋体"/>
                <w:bCs/>
                <w:szCs w:val="21"/>
              </w:rPr>
              <w:t>人；</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lang w:eastAsia="zh-CN"/>
              </w:rPr>
            </w:pPr>
            <w:r>
              <w:rPr>
                <w:rFonts w:hint="eastAsia" w:ascii="宋体" w:hAnsi="宋体"/>
                <w:bCs/>
                <w:szCs w:val="21"/>
              </w:rPr>
              <w:t>(</w:t>
            </w:r>
            <w:r>
              <w:rPr>
                <w:rFonts w:hint="eastAsia" w:ascii="宋体" w:hAnsi="宋体"/>
                <w:bCs/>
                <w:szCs w:val="21"/>
                <w:lang w:val="en-US" w:eastAsia="zh-CN"/>
              </w:rPr>
              <w:t>八</w:t>
            </w:r>
            <w:r>
              <w:rPr>
                <w:rFonts w:hint="eastAsia" w:ascii="宋体" w:hAnsi="宋体"/>
                <w:bCs/>
                <w:szCs w:val="21"/>
              </w:rPr>
              <w:t>)</w:t>
            </w:r>
            <w:r>
              <w:rPr>
                <w:rFonts w:hint="eastAsia" w:ascii="宋体" w:hAnsi="宋体"/>
                <w:bCs/>
                <w:szCs w:val="21"/>
                <w:lang w:eastAsia="zh-CN"/>
              </w:rPr>
              <w:t>投标人应满足我司对服务团队人员资质的要求；</w:t>
            </w:r>
          </w:p>
          <w:p>
            <w:pPr>
              <w:keepNext w:val="0"/>
              <w:keepLines w:val="0"/>
              <w:pageBreakBefore w:val="0"/>
              <w:widowControl/>
              <w:kinsoku/>
              <w:wordWrap/>
              <w:overflowPunct/>
              <w:topLinePunct w:val="0"/>
              <w:autoSpaceDE/>
              <w:autoSpaceDN/>
              <w:bidi w:val="0"/>
              <w:adjustRightInd/>
              <w:snapToGrid/>
              <w:spacing w:line="240" w:lineRule="atLeast"/>
              <w:textAlignment w:val="auto"/>
              <w:outlineLvl w:val="9"/>
              <w:rPr>
                <w:rFonts w:hint="eastAsia" w:ascii="宋体" w:hAnsi="宋体"/>
                <w:bCs/>
                <w:szCs w:val="21"/>
                <w:lang w:val="en-US" w:eastAsia="zh-CN"/>
              </w:rPr>
            </w:pPr>
            <w:r>
              <w:rPr>
                <w:rFonts w:hint="eastAsia" w:ascii="宋体" w:hAnsi="宋体"/>
                <w:bCs/>
                <w:szCs w:val="21"/>
              </w:rPr>
              <w:t>(</w:t>
            </w:r>
            <w:r>
              <w:rPr>
                <w:rFonts w:hint="eastAsia" w:ascii="宋体" w:hAnsi="宋体"/>
                <w:bCs/>
                <w:szCs w:val="21"/>
                <w:lang w:val="en-US" w:eastAsia="zh-CN"/>
              </w:rPr>
              <w:t>九</w:t>
            </w:r>
            <w:r>
              <w:rPr>
                <w:rFonts w:hint="eastAsia" w:ascii="宋体" w:hAnsi="宋体"/>
                <w:bCs/>
                <w:szCs w:val="21"/>
              </w:rPr>
              <w:t>)目前没有服务其他同业竞争品牌</w:t>
            </w:r>
            <w:r>
              <w:rPr>
                <w:rFonts w:hint="eastAsia" w:ascii="宋体" w:hAnsi="宋体"/>
                <w:bCs/>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382" w:hRule="atLeas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11</w:t>
            </w:r>
          </w:p>
        </w:tc>
        <w:tc>
          <w:tcPr>
            <w:tcW w:w="1896" w:type="dxa"/>
            <w:vAlign w:val="center"/>
          </w:tcPr>
          <w:p>
            <w:pPr>
              <w:overflowPunct w:val="0"/>
              <w:spacing w:line="240" w:lineRule="atLeast"/>
              <w:rPr>
                <w:rFonts w:hint="eastAsia" w:ascii="宋体" w:hAnsi="宋体"/>
                <w:szCs w:val="21"/>
              </w:rPr>
            </w:pPr>
            <w:r>
              <w:rPr>
                <w:rFonts w:hint="eastAsia" w:ascii="宋体" w:hAnsi="宋体"/>
                <w:szCs w:val="21"/>
              </w:rPr>
              <w:t>投标保证金</w:t>
            </w:r>
          </w:p>
          <w:p>
            <w:pPr>
              <w:overflowPunct w:val="0"/>
              <w:spacing w:line="240" w:lineRule="atLeast"/>
              <w:rPr>
                <w:rFonts w:hint="eastAsia" w:ascii="宋体" w:hAnsi="宋体"/>
                <w:szCs w:val="21"/>
              </w:rPr>
            </w:pPr>
            <w:r>
              <w:rPr>
                <w:rFonts w:hint="eastAsia" w:ascii="宋体" w:hAnsi="宋体" w:cs="Tahoma"/>
                <w:b/>
                <w:bCs/>
                <w:color w:val="C00000"/>
                <w:szCs w:val="21"/>
                <w:lang w:eastAsia="zh-CN"/>
              </w:rPr>
              <w:t>（</w:t>
            </w:r>
            <w:r>
              <w:rPr>
                <w:rFonts w:hint="eastAsia" w:ascii="宋体" w:hAnsi="宋体" w:cs="Tahoma"/>
                <w:b/>
                <w:bCs/>
                <w:color w:val="C00000"/>
                <w:szCs w:val="21"/>
                <w:lang w:val="en-US" w:eastAsia="zh-CN"/>
              </w:rPr>
              <w:t>收到通知函后提交）</w:t>
            </w:r>
          </w:p>
        </w:tc>
        <w:tc>
          <w:tcPr>
            <w:tcW w:w="7600" w:type="dxa"/>
            <w:vAlign w:val="center"/>
          </w:tcPr>
          <w:p>
            <w:pPr>
              <w:overflowPunct w:val="0"/>
              <w:spacing w:line="240" w:lineRule="atLeast"/>
              <w:rPr>
                <w:rFonts w:hint="eastAsia" w:ascii="宋体" w:hAnsi="宋体" w:cs="Tahoma" w:eastAsiaTheme="minorEastAsia"/>
                <w:b/>
                <w:bCs/>
                <w:color w:val="C00000"/>
                <w:szCs w:val="21"/>
                <w:lang w:eastAsia="zh-CN"/>
              </w:rPr>
            </w:pPr>
            <w:r>
              <w:rPr>
                <w:rFonts w:hint="eastAsia" w:ascii="宋体" w:hAnsi="宋体" w:cs="Tahoma"/>
                <w:b/>
                <w:bCs/>
                <w:color w:val="C00000"/>
                <w:szCs w:val="21"/>
                <w:lang w:eastAsia="zh-CN"/>
              </w:rPr>
              <w:t>达成资格审查，进入比稿环节供应商提供（</w:t>
            </w:r>
            <w:r>
              <w:rPr>
                <w:rFonts w:hint="eastAsia" w:ascii="宋体" w:hAnsi="宋体" w:cs="Tahoma"/>
                <w:b/>
                <w:bCs/>
                <w:color w:val="C00000"/>
                <w:szCs w:val="21"/>
                <w:lang w:val="en-US" w:eastAsia="zh-CN"/>
              </w:rPr>
              <w:t>收到通知函后提交）</w:t>
            </w:r>
            <w:r>
              <w:rPr>
                <w:rFonts w:hint="eastAsia" w:ascii="宋体" w:hAnsi="宋体" w:cs="Tahoma"/>
                <w:b/>
                <w:bCs/>
                <w:color w:val="C00000"/>
                <w:szCs w:val="21"/>
                <w:lang w:eastAsia="zh-CN"/>
              </w:rPr>
              <w:t>：</w:t>
            </w:r>
          </w:p>
          <w:p>
            <w:pPr>
              <w:overflowPunct w:val="0"/>
              <w:spacing w:line="240" w:lineRule="atLeast"/>
              <w:rPr>
                <w:rFonts w:hint="eastAsia" w:ascii="宋体" w:hAnsi="宋体" w:cs="Tahoma"/>
                <w:szCs w:val="21"/>
              </w:rPr>
            </w:pPr>
            <w:r>
              <w:rPr>
                <w:rFonts w:hint="eastAsia" w:ascii="宋体" w:hAnsi="宋体" w:cs="Tahoma"/>
                <w:szCs w:val="21"/>
              </w:rPr>
              <w:t>投标保证金人民币</w:t>
            </w:r>
            <w:r>
              <w:rPr>
                <w:rFonts w:hint="eastAsia" w:ascii="宋体" w:hAnsi="宋体" w:cs="Tahoma"/>
                <w:szCs w:val="21"/>
                <w:u w:val="single"/>
              </w:rPr>
              <w:t xml:space="preserve">  </w:t>
            </w:r>
            <w:r>
              <w:rPr>
                <w:rFonts w:hint="eastAsia" w:ascii="宋体" w:hAnsi="宋体" w:cs="Tahoma"/>
                <w:szCs w:val="21"/>
                <w:u w:val="single"/>
                <w:lang w:val="en-US" w:eastAsia="zh-CN"/>
              </w:rPr>
              <w:t xml:space="preserve">1 </w:t>
            </w:r>
            <w:r>
              <w:rPr>
                <w:rFonts w:hint="eastAsia" w:ascii="宋体" w:hAnsi="宋体" w:cs="Tahoma"/>
                <w:szCs w:val="21"/>
                <w:u w:val="single"/>
              </w:rPr>
              <w:t xml:space="preserve"> </w:t>
            </w:r>
            <w:r>
              <w:rPr>
                <w:rFonts w:hint="eastAsia" w:ascii="宋体" w:hAnsi="宋体" w:cs="Tahoma"/>
                <w:szCs w:val="21"/>
              </w:rPr>
              <w:t>万，以如下</w:t>
            </w:r>
            <w:r>
              <w:rPr>
                <w:rFonts w:hint="eastAsia" w:ascii="宋体" w:hAnsi="宋体" w:cs="Tahoma"/>
                <w:szCs w:val="21"/>
                <w:lang w:val="en-US" w:eastAsia="zh-CN"/>
              </w:rPr>
              <w:t>方式</w:t>
            </w:r>
            <w:r>
              <w:rPr>
                <w:rFonts w:hint="eastAsia" w:ascii="宋体" w:hAnsi="宋体" w:cs="Tahoma"/>
                <w:szCs w:val="21"/>
              </w:rPr>
              <w:t>支付：</w:t>
            </w:r>
          </w:p>
          <w:p>
            <w:pPr>
              <w:overflowPunct w:val="0"/>
              <w:spacing w:line="240" w:lineRule="atLeast"/>
              <w:rPr>
                <w:rFonts w:hint="eastAsia" w:ascii="宋体" w:hAnsi="宋体" w:cs="Tahoma"/>
                <w:szCs w:val="21"/>
              </w:rPr>
            </w:pPr>
            <w:r>
              <w:rPr>
                <w:rFonts w:hint="eastAsia" w:hAnsi="宋体"/>
                <w:b/>
                <w:bCs/>
                <w:szCs w:val="21"/>
              </w:rPr>
              <w:t>电汇方式</w:t>
            </w:r>
            <w:r>
              <w:rPr>
                <w:rFonts w:hint="eastAsia" w:hAnsi="宋体"/>
                <w:szCs w:val="21"/>
              </w:rPr>
              <w:t>：转账到招标方以下账户</w:t>
            </w:r>
            <w:r>
              <w:rPr>
                <w:rFonts w:hint="eastAsia" w:ascii="宋体" w:hAnsi="宋体" w:cs="Tahoma"/>
                <w:szCs w:val="21"/>
              </w:rPr>
              <w:t>，转账时请</w:t>
            </w:r>
            <w:r>
              <w:rPr>
                <w:rFonts w:hint="eastAsia" w:hAnsi="宋体"/>
                <w:szCs w:val="21"/>
              </w:rPr>
              <w:t>注明“公司名称+</w:t>
            </w:r>
            <w:r>
              <w:rPr>
                <w:rFonts w:hint="eastAsia" w:ascii="宋体" w:hAnsi="宋体" w:cs="Tahoma"/>
                <w:szCs w:val="21"/>
                <w:lang w:val="en-US" w:eastAsia="zh-CN"/>
              </w:rPr>
              <w:t>广告全案企划代理采购招标</w:t>
            </w:r>
            <w:r>
              <w:rPr>
                <w:rFonts w:hint="eastAsia" w:hAnsi="宋体"/>
                <w:szCs w:val="21"/>
              </w:rPr>
              <w:t>+保证金+金额”字样；并将银行回单“一式三份”与投标文件一并送达；银行回单须字迹和盖章清晰易于辨识。</w:t>
            </w:r>
          </w:p>
          <w:p>
            <w:pPr>
              <w:overflowPunct w:val="0"/>
              <w:spacing w:line="240" w:lineRule="atLeast"/>
              <w:rPr>
                <w:rFonts w:hint="eastAsia" w:ascii="宋体" w:hAnsi="宋体" w:cs="Tahoma"/>
                <w:szCs w:val="21"/>
              </w:rPr>
            </w:pPr>
            <w:r>
              <w:rPr>
                <w:rFonts w:hint="eastAsia" w:ascii="宋体" w:hAnsi="宋体" w:cs="Tahoma"/>
                <w:szCs w:val="21"/>
              </w:rPr>
              <w:t>投标保证金缴纳：</w:t>
            </w:r>
          </w:p>
          <w:p>
            <w:pPr>
              <w:overflowPunct w:val="0"/>
              <w:spacing w:line="240" w:lineRule="atLeast"/>
              <w:rPr>
                <w:rFonts w:hint="eastAsia" w:ascii="宋体" w:hAnsi="宋体" w:cs="Tahoma"/>
                <w:szCs w:val="21"/>
              </w:rPr>
            </w:pPr>
            <w:r>
              <w:rPr>
                <w:rFonts w:hint="eastAsia" w:ascii="宋体" w:hAnsi="宋体" w:cs="Tahoma"/>
                <w:szCs w:val="21"/>
              </w:rPr>
              <w:t xml:space="preserve">1.指定银行：中国工商银行厦门分行江头支行 </w:t>
            </w:r>
          </w:p>
          <w:p>
            <w:pPr>
              <w:overflowPunct w:val="0"/>
              <w:spacing w:line="240" w:lineRule="atLeast"/>
              <w:rPr>
                <w:rFonts w:hint="eastAsia" w:ascii="宋体" w:hAnsi="宋体" w:cs="Tahoma"/>
                <w:szCs w:val="21"/>
              </w:rPr>
            </w:pPr>
            <w:r>
              <w:rPr>
                <w:rFonts w:hint="eastAsia" w:ascii="宋体" w:hAnsi="宋体" w:cs="Tahoma"/>
                <w:szCs w:val="21"/>
              </w:rPr>
              <w:t>2.户    名：厦门金龙联合汽车工业有限公司</w:t>
            </w:r>
          </w:p>
          <w:p>
            <w:pPr>
              <w:overflowPunct w:val="0"/>
              <w:spacing w:line="240" w:lineRule="atLeast"/>
              <w:rPr>
                <w:rFonts w:hint="eastAsia" w:ascii="宋体" w:hAnsi="宋体" w:cs="Tahoma"/>
                <w:szCs w:val="21"/>
              </w:rPr>
            </w:pPr>
            <w:r>
              <w:rPr>
                <w:rFonts w:hint="eastAsia" w:ascii="宋体" w:hAnsi="宋体" w:cs="Tahoma"/>
                <w:szCs w:val="21"/>
              </w:rPr>
              <w:t>3.账    号：4100 0229 0902 4208 259</w:t>
            </w:r>
          </w:p>
          <w:p>
            <w:pPr>
              <w:overflowPunct w:val="0"/>
              <w:spacing w:line="240" w:lineRule="atLeast"/>
              <w:rPr>
                <w:rFonts w:hint="eastAsia" w:ascii="宋体" w:hAnsi="宋体" w:cs="Tahoma"/>
                <w:szCs w:val="21"/>
              </w:rPr>
            </w:pPr>
            <w:r>
              <w:rPr>
                <w:rFonts w:hint="eastAsia" w:ascii="宋体" w:hAnsi="宋体" w:cs="Tahoma"/>
                <w:szCs w:val="21"/>
              </w:rPr>
              <w:t>4.到账时间：</w:t>
            </w:r>
            <w:r>
              <w:rPr>
                <w:rFonts w:hint="eastAsia" w:ascii="宋体" w:hAnsi="宋体" w:cs="Tahoma"/>
                <w:szCs w:val="21"/>
                <w:lang w:eastAsia="zh-CN"/>
              </w:rPr>
              <w:t>达成资格审查供应商会收到到通知函，以通知函上时间为准</w:t>
            </w:r>
            <w:r>
              <w:rPr>
                <w:rFonts w:hint="eastAsia" w:ascii="宋体" w:hAnsi="宋体" w:cs="Tahoma"/>
                <w:szCs w:val="21"/>
              </w:rPr>
              <w:t>。</w:t>
            </w:r>
          </w:p>
        </w:tc>
      </w:tr>
    </w:tbl>
    <w:p>
      <w:pPr>
        <w:pStyle w:val="2"/>
        <w:keepNext/>
        <w:keepLines/>
        <w:pageBreakBefore w:val="0"/>
        <w:widowControl w:val="0"/>
        <w:kinsoku/>
        <w:wordWrap/>
        <w:overflowPunct/>
        <w:topLinePunct w:val="0"/>
        <w:autoSpaceDE/>
        <w:autoSpaceDN/>
        <w:bidi w:val="0"/>
        <w:adjustRightInd/>
        <w:snapToGrid/>
        <w:spacing w:before="820" w:line="579" w:lineRule="auto"/>
        <w:textAlignment w:val="auto"/>
        <w:rPr>
          <w:rFonts w:ascii="Verdana" w:hAnsi="Verdana" w:eastAsia="黑体"/>
          <w:b w:val="0"/>
          <w:sz w:val="36"/>
          <w:szCs w:val="36"/>
        </w:rPr>
      </w:pPr>
      <w:bookmarkStart w:id="8" w:name="_Toc39133516"/>
      <w:bookmarkStart w:id="9" w:name="_Toc39129405"/>
      <w:bookmarkStart w:id="10" w:name="_Toc39133653"/>
      <w:bookmarkStart w:id="11" w:name="_Toc40105011"/>
      <w:r>
        <w:rPr>
          <w:rFonts w:hint="eastAsia" w:ascii="Verdana" w:hAnsi="Verdana" w:eastAsia="黑体"/>
          <w:b w:val="0"/>
          <w:sz w:val="36"/>
          <w:szCs w:val="36"/>
        </w:rPr>
        <w:t>投标须知</w:t>
      </w:r>
      <w:bookmarkEnd w:id="8"/>
      <w:bookmarkEnd w:id="9"/>
      <w:bookmarkEnd w:id="10"/>
      <w:bookmarkEnd w:id="11"/>
    </w:p>
    <w:tbl>
      <w:tblPr>
        <w:tblStyle w:val="17"/>
        <w:tblW w:w="1040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20"/>
        <w:gridCol w:w="1930"/>
        <w:gridCol w:w="77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72" w:hRule="exact"/>
          <w:jc w:val="center"/>
        </w:trPr>
        <w:tc>
          <w:tcPr>
            <w:tcW w:w="720" w:type="dxa"/>
            <w:vAlign w:val="center"/>
          </w:tcPr>
          <w:p>
            <w:pPr>
              <w:overflowPunct w:val="0"/>
              <w:spacing w:line="264" w:lineRule="auto"/>
              <w:jc w:val="center"/>
              <w:rPr>
                <w:rFonts w:ascii="Verdana" w:hAnsi="Verdana"/>
                <w:b/>
                <w:szCs w:val="21"/>
              </w:rPr>
            </w:pPr>
            <w:r>
              <w:rPr>
                <w:rFonts w:ascii="Verdana" w:hAnsi="Verdana"/>
                <w:b/>
                <w:szCs w:val="21"/>
              </w:rPr>
              <w:t>项号</w:t>
            </w:r>
          </w:p>
        </w:tc>
        <w:tc>
          <w:tcPr>
            <w:tcW w:w="1930" w:type="dxa"/>
            <w:vAlign w:val="center"/>
          </w:tcPr>
          <w:p>
            <w:pPr>
              <w:overflowPunct w:val="0"/>
              <w:spacing w:line="264" w:lineRule="auto"/>
              <w:jc w:val="center"/>
              <w:rPr>
                <w:rFonts w:ascii="Verdana" w:hAnsi="Verdana"/>
                <w:b/>
                <w:szCs w:val="21"/>
              </w:rPr>
            </w:pPr>
            <w:r>
              <w:rPr>
                <w:rFonts w:ascii="Verdana" w:hAnsi="Verdana"/>
                <w:b/>
                <w:szCs w:val="21"/>
              </w:rPr>
              <w:t>主题</w:t>
            </w:r>
          </w:p>
        </w:tc>
        <w:tc>
          <w:tcPr>
            <w:tcW w:w="7751" w:type="dxa"/>
            <w:vAlign w:val="center"/>
          </w:tcPr>
          <w:p>
            <w:pPr>
              <w:overflowPunct w:val="0"/>
              <w:spacing w:line="264" w:lineRule="auto"/>
              <w:jc w:val="center"/>
              <w:rPr>
                <w:rFonts w:hint="eastAsia" w:ascii="Verdana" w:hAnsi="Verdana"/>
                <w:b/>
                <w:szCs w:val="21"/>
              </w:rPr>
            </w:pPr>
            <w:r>
              <w:rPr>
                <w:rFonts w:ascii="Verdana" w:hAnsi="Verdana"/>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43" w:hRule="exact"/>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1</w:t>
            </w:r>
          </w:p>
        </w:tc>
        <w:tc>
          <w:tcPr>
            <w:tcW w:w="1930" w:type="dxa"/>
            <w:vAlign w:val="center"/>
          </w:tcPr>
          <w:p>
            <w:pPr>
              <w:overflowPunct w:val="0"/>
              <w:spacing w:line="240" w:lineRule="atLeast"/>
              <w:rPr>
                <w:rFonts w:ascii="Verdana" w:hAnsi="Verdana"/>
                <w:szCs w:val="21"/>
              </w:rPr>
            </w:pPr>
            <w:r>
              <w:rPr>
                <w:rFonts w:ascii="Verdana" w:hAnsi="Verdana"/>
                <w:szCs w:val="21"/>
              </w:rPr>
              <w:t>招标人</w:t>
            </w:r>
          </w:p>
        </w:tc>
        <w:tc>
          <w:tcPr>
            <w:tcW w:w="7751" w:type="dxa"/>
            <w:vAlign w:val="center"/>
          </w:tcPr>
          <w:p>
            <w:pPr>
              <w:overflowPunct w:val="0"/>
              <w:spacing w:line="240" w:lineRule="atLeast"/>
              <w:rPr>
                <w:rFonts w:ascii="Verdana" w:hAnsi="Verdana"/>
                <w:szCs w:val="21"/>
              </w:rPr>
            </w:pPr>
            <w:r>
              <w:rPr>
                <w:rFonts w:ascii="Verdana" w:hAnsi="Verdana"/>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66" w:hRule="exact"/>
          <w:jc w:val="center"/>
        </w:trPr>
        <w:tc>
          <w:tcPr>
            <w:tcW w:w="720" w:type="dxa"/>
            <w:vAlign w:val="center"/>
          </w:tcPr>
          <w:p>
            <w:pPr>
              <w:overflowPunct w:val="0"/>
              <w:spacing w:line="240" w:lineRule="atLeast"/>
              <w:jc w:val="center"/>
              <w:rPr>
                <w:rFonts w:ascii="Verdana" w:hAnsi="Verdana"/>
                <w:szCs w:val="21"/>
              </w:rPr>
            </w:pPr>
            <w:r>
              <w:rPr>
                <w:rFonts w:hint="eastAsia" w:ascii="Verdana" w:hAnsi="Verdana"/>
                <w:szCs w:val="21"/>
              </w:rPr>
              <w:t>2</w:t>
            </w:r>
          </w:p>
        </w:tc>
        <w:tc>
          <w:tcPr>
            <w:tcW w:w="1930" w:type="dxa"/>
            <w:vAlign w:val="center"/>
          </w:tcPr>
          <w:p>
            <w:pPr>
              <w:overflowPunct w:val="0"/>
              <w:spacing w:line="240" w:lineRule="atLeast"/>
              <w:rPr>
                <w:rFonts w:ascii="Tahoma" w:hAnsi="Tahoma" w:cs="Tahoma"/>
                <w:szCs w:val="21"/>
              </w:rPr>
            </w:pPr>
            <w:r>
              <w:rPr>
                <w:rFonts w:ascii="Tahoma" w:hAnsi="Verdana" w:cs="Tahoma"/>
                <w:szCs w:val="21"/>
              </w:rPr>
              <w:t>招标</w:t>
            </w:r>
            <w:r>
              <w:rPr>
                <w:rFonts w:hint="eastAsia" w:ascii="Tahoma" w:hAnsi="Verdana" w:cs="Tahoma"/>
                <w:szCs w:val="21"/>
              </w:rPr>
              <w:t>执行单位</w:t>
            </w:r>
          </w:p>
        </w:tc>
        <w:tc>
          <w:tcPr>
            <w:tcW w:w="7751" w:type="dxa"/>
            <w:vAlign w:val="center"/>
          </w:tcPr>
          <w:p>
            <w:pPr>
              <w:overflowPunct w:val="0"/>
              <w:spacing w:line="240" w:lineRule="atLeast"/>
              <w:rPr>
                <w:rFonts w:ascii="Tahoma" w:hAnsi="Tahoma" w:cs="Tahoma"/>
                <w:szCs w:val="21"/>
              </w:rPr>
            </w:pPr>
            <w:r>
              <w:rPr>
                <w:rFonts w:hint="eastAsia" w:ascii="Tahoma" w:hAnsi="Verdana" w:cs="Tahoma"/>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38" w:hRule="exact"/>
          <w:jc w:val="center"/>
        </w:trPr>
        <w:tc>
          <w:tcPr>
            <w:tcW w:w="720" w:type="dxa"/>
            <w:vAlign w:val="center"/>
          </w:tcPr>
          <w:p>
            <w:pPr>
              <w:overflowPunct w:val="0"/>
              <w:spacing w:line="240" w:lineRule="atLeast"/>
              <w:jc w:val="center"/>
              <w:rPr>
                <w:rFonts w:ascii="Verdana" w:hAnsi="Verdana"/>
                <w:szCs w:val="21"/>
              </w:rPr>
            </w:pPr>
            <w:r>
              <w:rPr>
                <w:rFonts w:hint="eastAsia" w:ascii="Verdana" w:hAnsi="Verdana"/>
                <w:szCs w:val="21"/>
              </w:rPr>
              <w:t>3</w:t>
            </w:r>
          </w:p>
        </w:tc>
        <w:tc>
          <w:tcPr>
            <w:tcW w:w="1930" w:type="dxa"/>
            <w:vAlign w:val="center"/>
          </w:tcPr>
          <w:p>
            <w:pPr>
              <w:overflowPunct w:val="0"/>
              <w:spacing w:line="240" w:lineRule="atLeast"/>
              <w:rPr>
                <w:rFonts w:ascii="Verdana" w:hAnsi="Verdana"/>
                <w:szCs w:val="21"/>
              </w:rPr>
            </w:pPr>
            <w:r>
              <w:rPr>
                <w:rFonts w:hint="eastAsia" w:ascii="Verdana" w:hAnsi="Verdana"/>
                <w:szCs w:val="21"/>
              </w:rPr>
              <w:t>招标项目</w:t>
            </w:r>
          </w:p>
        </w:tc>
        <w:tc>
          <w:tcPr>
            <w:tcW w:w="7751" w:type="dxa"/>
            <w:vAlign w:val="center"/>
          </w:tcPr>
          <w:p>
            <w:pPr>
              <w:overflowPunct w:val="0"/>
              <w:spacing w:line="240" w:lineRule="atLeast"/>
              <w:rPr>
                <w:rFonts w:ascii="Tahoma" w:hAnsi="Verdana" w:cs="Tahoma"/>
                <w:color w:val="0070C0"/>
                <w:szCs w:val="21"/>
              </w:rPr>
            </w:pPr>
            <w:r>
              <w:rPr>
                <w:rFonts w:hint="eastAsia" w:ascii="宋体" w:hAnsi="宋体" w:cs="Tahoma"/>
                <w:szCs w:val="21"/>
                <w:lang w:val="en-US" w:eastAsia="zh-CN"/>
              </w:rPr>
              <w:t>广告全案企划代理采购</w:t>
            </w:r>
            <w:r>
              <w:rPr>
                <w:rFonts w:hint="eastAsia" w:ascii="Tahoma" w:hAnsi="Verdana" w:cs="Tahoma"/>
                <w:szCs w:val="21"/>
                <w:lang w:val="en-US" w:eastAsia="zh-CN"/>
              </w:rPr>
              <w:t>招标（服务期</w:t>
            </w:r>
            <w:r>
              <w:rPr>
                <w:rFonts w:hint="eastAsia" w:ascii="Tahoma" w:hAnsi="Verdana" w:cs="Tahoma"/>
                <w:szCs w:val="21"/>
              </w:rPr>
              <w:t>三</w:t>
            </w:r>
            <w:r>
              <w:rPr>
                <w:rFonts w:hint="eastAsia" w:ascii="Tahoma" w:hAnsi="Verdana" w:cs="Tahoma"/>
                <w:szCs w:val="21"/>
                <w:lang w:eastAsia="zh-CN"/>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744" w:hRule="exact"/>
          <w:jc w:val="center"/>
        </w:trPr>
        <w:tc>
          <w:tcPr>
            <w:tcW w:w="720" w:type="dxa"/>
            <w:vAlign w:val="center"/>
          </w:tcPr>
          <w:p>
            <w:pPr>
              <w:jc w:val="center"/>
              <w:rPr>
                <w:rFonts w:ascii="Verdana" w:hAnsi="Verdana"/>
                <w:bCs/>
                <w:szCs w:val="21"/>
              </w:rPr>
            </w:pPr>
            <w:r>
              <w:rPr>
                <w:rFonts w:ascii="Verdana" w:hAnsi="Verdana"/>
                <w:bCs/>
                <w:szCs w:val="21"/>
              </w:rPr>
              <w:t>4</w:t>
            </w:r>
          </w:p>
        </w:tc>
        <w:tc>
          <w:tcPr>
            <w:tcW w:w="1930" w:type="dxa"/>
            <w:vAlign w:val="center"/>
          </w:tcPr>
          <w:p>
            <w:pPr>
              <w:rPr>
                <w:rFonts w:ascii="Verdana" w:hAnsi="Verdana"/>
                <w:szCs w:val="21"/>
              </w:rPr>
            </w:pPr>
            <w:r>
              <w:rPr>
                <w:rFonts w:hint="eastAsia" w:ascii="Verdana" w:hAnsi="Verdana"/>
                <w:szCs w:val="21"/>
              </w:rPr>
              <w:t>评审方法</w:t>
            </w:r>
          </w:p>
          <w:p>
            <w:pPr>
              <w:rPr>
                <w:rFonts w:ascii="Verdana" w:hAnsi="Verdana"/>
                <w:szCs w:val="21"/>
              </w:rPr>
            </w:pPr>
          </w:p>
        </w:tc>
        <w:tc>
          <w:tcPr>
            <w:tcW w:w="7751" w:type="dxa"/>
            <w:vAlign w:val="center"/>
          </w:tcPr>
          <w:p>
            <w:pPr>
              <w:rPr>
                <w:rFonts w:hint="eastAsia" w:ascii="Tahoma" w:hAnsi="宋体" w:cs="Tahoma"/>
                <w:b/>
                <w:bCs/>
                <w:szCs w:val="21"/>
                <w:lang w:val="en-US" w:eastAsia="zh-CN"/>
              </w:rPr>
            </w:pPr>
            <w:bookmarkStart w:id="12" w:name="_Toc39133655"/>
            <w:bookmarkStart w:id="13" w:name="_Toc39133518"/>
            <w:r>
              <w:rPr>
                <w:rFonts w:hint="eastAsia" w:ascii="Tahoma" w:hAnsi="宋体" w:cs="Tahoma"/>
                <w:b/>
                <w:bCs/>
                <w:szCs w:val="21"/>
                <w:lang w:val="en-US" w:eastAsia="zh-CN"/>
              </w:rPr>
              <w:t>资格入围阶段采用</w:t>
            </w:r>
            <w:r>
              <w:rPr>
                <w:rFonts w:ascii="Tahoma" w:hAnsi="宋体" w:cs="Tahoma"/>
                <w:b/>
                <w:bCs/>
                <w:szCs w:val="21"/>
              </w:rPr>
              <w:t>综合</w:t>
            </w:r>
            <w:r>
              <w:rPr>
                <w:rFonts w:hint="eastAsia" w:ascii="Tahoma" w:hAnsi="宋体" w:cs="Tahoma"/>
                <w:b/>
                <w:bCs/>
                <w:szCs w:val="21"/>
              </w:rPr>
              <w:t>评审</w:t>
            </w:r>
            <w:r>
              <w:rPr>
                <w:rFonts w:ascii="Tahoma" w:hAnsi="宋体" w:cs="Tahoma"/>
                <w:b/>
                <w:bCs/>
                <w:szCs w:val="21"/>
              </w:rPr>
              <w:t>法</w:t>
            </w:r>
            <w:r>
              <w:rPr>
                <w:rFonts w:hint="eastAsia" w:ascii="Tahoma" w:hAnsi="宋体" w:cs="Tahoma"/>
                <w:b/>
                <w:bCs/>
                <w:szCs w:val="21"/>
                <w:lang w:eastAsia="zh-CN"/>
              </w:rPr>
              <w:t>，</w:t>
            </w:r>
            <w:r>
              <w:rPr>
                <w:rFonts w:hint="eastAsia" w:ascii="Tahoma" w:hAnsi="宋体" w:cs="Tahoma"/>
                <w:b/>
                <w:bCs/>
                <w:szCs w:val="21"/>
                <w:lang w:val="en-US" w:eastAsia="zh-CN"/>
              </w:rPr>
              <w:t>评分表详见附件三及附件四</w:t>
            </w:r>
          </w:p>
          <w:p>
            <w:pPr>
              <w:rPr>
                <w:rFonts w:hint="eastAsia" w:ascii="Tahoma" w:hAnsi="宋体" w:cs="Tahoma"/>
                <w:b/>
                <w:bCs/>
                <w:szCs w:val="21"/>
                <w:lang w:val="en-US" w:eastAsia="zh-CN"/>
              </w:rPr>
            </w:pPr>
          </w:p>
          <w:p>
            <w:pPr>
              <w:rPr>
                <w:rFonts w:hint="eastAsia" w:ascii="Tahoma" w:hAnsi="宋体" w:cs="Tahoma"/>
                <w:b/>
                <w:bCs/>
                <w:szCs w:val="21"/>
              </w:rPr>
            </w:pPr>
            <w:r>
              <w:rPr>
                <w:rFonts w:hint="eastAsia" w:ascii="Tahoma" w:hAnsi="宋体" w:cs="Tahoma"/>
                <w:b/>
                <w:bCs/>
                <w:szCs w:val="21"/>
                <w:lang w:eastAsia="zh-CN"/>
              </w:rPr>
              <w:t>比稿阶段采用综合评审法，</w:t>
            </w:r>
            <w:r>
              <w:rPr>
                <w:rFonts w:hint="eastAsia" w:ascii="Tahoma" w:hAnsi="宋体" w:cs="Tahoma"/>
                <w:b/>
                <w:bCs/>
                <w:szCs w:val="21"/>
                <w:lang w:val="en-US" w:eastAsia="zh-CN"/>
              </w:rPr>
              <w:t>评分表将与比稿课题及要求同时发放。</w:t>
            </w:r>
          </w:p>
          <w:p>
            <w:pPr>
              <w:rPr>
                <w:rFonts w:hint="eastAsia" w:ascii="宋体" w:hAnsi="宋体" w:eastAsiaTheme="minorEastAsia"/>
                <w:szCs w:val="21"/>
                <w:lang w:val="en-US" w:eastAsia="zh-CN"/>
              </w:rPr>
            </w:pPr>
            <w:r>
              <w:rPr>
                <w:rFonts w:hint="eastAsia" w:ascii="Tahoma" w:hAnsi="宋体" w:cs="Tahoma"/>
                <w:szCs w:val="21"/>
              </w:rPr>
              <w:t>在全部满足招标文件实质性要求前提下，按照招标文件中规定的各项因素进行综合评审后，以评标总得分前三名的投标人作为候选人，项目负责人向公司提报评标结果以及应用方案，经审批确定中标人。</w:t>
            </w:r>
            <w:r>
              <w:rPr>
                <w:rFonts w:ascii="宋体" w:hAnsi="宋体"/>
                <w:szCs w:val="21"/>
              </w:rPr>
              <w:t>（综合得分相同的，按投标报价由低到高顺序排列。综合得分相同且投标报价相同的，按技术</w:t>
            </w:r>
            <w:r>
              <w:rPr>
                <w:rFonts w:hint="eastAsia" w:ascii="宋体" w:hAnsi="宋体"/>
                <w:szCs w:val="21"/>
              </w:rPr>
              <w:t>商务</w:t>
            </w:r>
            <w:r>
              <w:rPr>
                <w:rFonts w:ascii="宋体" w:hAnsi="宋体"/>
                <w:szCs w:val="21"/>
              </w:rPr>
              <w:t>指标优劣顺序排列</w:t>
            </w:r>
            <w:r>
              <w:rPr>
                <w:rFonts w:hint="eastAsia" w:ascii="宋体" w:hAnsi="宋体"/>
                <w:szCs w:val="21"/>
              </w:rPr>
              <w:t>）。</w:t>
            </w:r>
            <w:bookmarkEnd w:id="12"/>
            <w:bookmarkEnd w:id="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651" w:hRule="exact"/>
          <w:jc w:val="center"/>
        </w:trPr>
        <w:tc>
          <w:tcPr>
            <w:tcW w:w="720" w:type="dxa"/>
            <w:vAlign w:val="center"/>
          </w:tcPr>
          <w:p>
            <w:pPr>
              <w:jc w:val="center"/>
              <w:rPr>
                <w:rFonts w:ascii="Verdana" w:hAnsi="Verdana"/>
                <w:szCs w:val="21"/>
              </w:rPr>
            </w:pPr>
            <w:r>
              <w:rPr>
                <w:rFonts w:ascii="Verdana" w:hAnsi="Verdana"/>
                <w:szCs w:val="21"/>
              </w:rPr>
              <w:t>5</w:t>
            </w:r>
          </w:p>
        </w:tc>
        <w:tc>
          <w:tcPr>
            <w:tcW w:w="1930" w:type="dxa"/>
            <w:vAlign w:val="center"/>
          </w:tcPr>
          <w:p>
            <w:pPr>
              <w:rPr>
                <w:rFonts w:ascii="Tahoma" w:hAnsi="Verdana" w:cs="Tahoma"/>
                <w:szCs w:val="21"/>
              </w:rPr>
            </w:pPr>
            <w:r>
              <w:rPr>
                <w:rFonts w:hint="eastAsia" w:ascii="Tahoma" w:hAnsi="Verdana" w:cs="Tahoma"/>
                <w:szCs w:val="21"/>
              </w:rPr>
              <w:t>投标有效期</w:t>
            </w:r>
          </w:p>
        </w:tc>
        <w:tc>
          <w:tcPr>
            <w:tcW w:w="7751" w:type="dxa"/>
            <w:vAlign w:val="center"/>
          </w:tcPr>
          <w:p>
            <w:pPr>
              <w:rPr>
                <w:rFonts w:ascii="Tahoma" w:hAnsi="Verdana" w:cs="Tahoma"/>
                <w:szCs w:val="21"/>
              </w:rPr>
            </w:pPr>
            <w:bookmarkStart w:id="14" w:name="_Toc39133656"/>
            <w:bookmarkStart w:id="15" w:name="_Toc39133519"/>
            <w:r>
              <w:rPr>
                <w:rFonts w:hint="eastAsia" w:ascii="Tahoma" w:hAnsi="Verdana" w:cs="Tahoma"/>
                <w:szCs w:val="21"/>
              </w:rPr>
              <w:t>90天（日历天数），从投标文件提交截止日起计算。</w:t>
            </w:r>
            <w:bookmarkEnd w:id="14"/>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808" w:hRule="exact"/>
          <w:jc w:val="center"/>
        </w:trPr>
        <w:tc>
          <w:tcPr>
            <w:tcW w:w="720" w:type="dxa"/>
            <w:vAlign w:val="center"/>
          </w:tcPr>
          <w:p>
            <w:pPr>
              <w:overflowPunct w:val="0"/>
              <w:spacing w:line="240" w:lineRule="atLeast"/>
              <w:jc w:val="center"/>
              <w:rPr>
                <w:rFonts w:ascii="Tahoma" w:hAnsi="Tahoma" w:cs="Tahoma"/>
                <w:szCs w:val="21"/>
              </w:rPr>
            </w:pPr>
            <w:r>
              <w:rPr>
                <w:rFonts w:ascii="Tahoma" w:hAnsi="Tahoma" w:cs="Tahoma"/>
                <w:szCs w:val="21"/>
              </w:rPr>
              <w:t>6</w:t>
            </w:r>
          </w:p>
        </w:tc>
        <w:tc>
          <w:tcPr>
            <w:tcW w:w="1930" w:type="dxa"/>
            <w:vAlign w:val="center"/>
          </w:tcPr>
          <w:p>
            <w:pPr>
              <w:overflowPunct w:val="0"/>
              <w:spacing w:line="240" w:lineRule="atLeast"/>
              <w:rPr>
                <w:rFonts w:ascii="Tahoma" w:hAnsi="Tahoma" w:cs="Tahoma"/>
                <w:szCs w:val="21"/>
              </w:rPr>
            </w:pPr>
            <w:r>
              <w:rPr>
                <w:rFonts w:ascii="Tahoma" w:hAnsi="Verdana" w:cs="Tahoma"/>
                <w:szCs w:val="21"/>
              </w:rPr>
              <w:t>招标文件领取</w:t>
            </w:r>
          </w:p>
        </w:tc>
        <w:tc>
          <w:tcPr>
            <w:tcW w:w="7751" w:type="dxa"/>
            <w:vAlign w:val="center"/>
          </w:tcPr>
          <w:p>
            <w:pPr>
              <w:overflowPunct w:val="0"/>
              <w:spacing w:line="240" w:lineRule="atLeast"/>
              <w:rPr>
                <w:rFonts w:ascii="Tahoma" w:hAnsi="Tahoma" w:cs="Tahoma"/>
                <w:szCs w:val="21"/>
              </w:rPr>
            </w:pPr>
            <w:r>
              <w:rPr>
                <w:rFonts w:hint="eastAsia" w:ascii="Tahoma" w:hAnsi="宋体" w:cs="Tahoma"/>
                <w:szCs w:val="21"/>
                <w:lang w:eastAsia="zh-CN"/>
              </w:rPr>
              <w:t>达成资格审查后，公司会联系投标厂商提供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072" w:hRule="exact"/>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7</w:t>
            </w:r>
          </w:p>
        </w:tc>
        <w:tc>
          <w:tcPr>
            <w:tcW w:w="1930" w:type="dxa"/>
            <w:vAlign w:val="center"/>
          </w:tcPr>
          <w:p>
            <w:pPr>
              <w:overflowPunct w:val="0"/>
              <w:spacing w:line="240" w:lineRule="atLeast"/>
              <w:rPr>
                <w:rFonts w:ascii="Verdana" w:hAnsi="Verdana"/>
                <w:szCs w:val="21"/>
              </w:rPr>
            </w:pPr>
            <w:r>
              <w:rPr>
                <w:rFonts w:ascii="Verdana" w:hAnsi="Verdana"/>
                <w:szCs w:val="21"/>
              </w:rPr>
              <w:t>招标文件的澄清</w:t>
            </w:r>
          </w:p>
        </w:tc>
        <w:tc>
          <w:tcPr>
            <w:tcW w:w="7751" w:type="dxa"/>
            <w:vAlign w:val="center"/>
          </w:tcPr>
          <w:p>
            <w:pPr>
              <w:spacing w:line="240" w:lineRule="atLeast"/>
              <w:rPr>
                <w:rFonts w:ascii="Tahoma" w:hAnsi="Verdana" w:cs="Tahoma"/>
                <w:szCs w:val="21"/>
              </w:rPr>
            </w:pPr>
            <w:r>
              <w:rPr>
                <w:rFonts w:ascii="Tahoma" w:hAnsi="Verdana" w:cs="Tahoma"/>
                <w:szCs w:val="21"/>
              </w:rPr>
              <w:t>投标人对招标文件如有疑问，请在投标截止日前</w:t>
            </w:r>
            <w:r>
              <w:rPr>
                <w:rFonts w:hint="eastAsia" w:ascii="Tahoma" w:hAnsi="Verdana" w:cs="Tahoma"/>
                <w:szCs w:val="21"/>
              </w:rPr>
              <w:t>三</w:t>
            </w:r>
            <w:r>
              <w:rPr>
                <w:rFonts w:ascii="Tahoma" w:hAnsi="Verdana" w:cs="Tahoma"/>
                <w:szCs w:val="21"/>
              </w:rPr>
              <w:t>天提出，招标</w:t>
            </w:r>
            <w:r>
              <w:rPr>
                <w:rFonts w:hint="eastAsia" w:ascii="Tahoma" w:hAnsi="Verdana" w:cs="Tahoma"/>
                <w:szCs w:val="21"/>
              </w:rPr>
              <w:t>人</w:t>
            </w:r>
            <w:r>
              <w:rPr>
                <w:rFonts w:ascii="Tahoma" w:hAnsi="Verdana" w:cs="Tahoma"/>
                <w:szCs w:val="21"/>
              </w:rPr>
              <w:t>将在投标截止日前二天回复。对于重复问题或超过期限时间提出的疑问，招标人将不保证提供回复说明。</w:t>
            </w:r>
          </w:p>
          <w:p>
            <w:pPr>
              <w:spacing w:line="240" w:lineRule="atLeast"/>
              <w:rPr>
                <w:rFonts w:hint="eastAsia" w:ascii="Tahoma" w:hAnsi="Verdana" w:cs="Tahom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8</w:t>
            </w:r>
          </w:p>
        </w:tc>
        <w:tc>
          <w:tcPr>
            <w:tcW w:w="1930" w:type="dxa"/>
            <w:vAlign w:val="center"/>
          </w:tcPr>
          <w:p>
            <w:pPr>
              <w:overflowPunct w:val="0"/>
              <w:spacing w:line="240" w:lineRule="atLeast"/>
              <w:rPr>
                <w:rFonts w:ascii="Verdana" w:hAnsi="Verdana"/>
                <w:szCs w:val="21"/>
              </w:rPr>
            </w:pPr>
            <w:r>
              <w:rPr>
                <w:rFonts w:ascii="Verdana" w:hAnsi="Verdana"/>
                <w:szCs w:val="21"/>
              </w:rPr>
              <w:t>招标文件变更</w:t>
            </w:r>
          </w:p>
        </w:tc>
        <w:tc>
          <w:tcPr>
            <w:tcW w:w="7751" w:type="dxa"/>
            <w:vAlign w:val="center"/>
          </w:tcPr>
          <w:p>
            <w:pPr>
              <w:widowControl/>
              <w:spacing w:line="240" w:lineRule="atLeast"/>
              <w:rPr>
                <w:rFonts w:ascii="Tahoma" w:hAnsi="Verdana" w:cs="Tahoma"/>
                <w:szCs w:val="21"/>
              </w:rPr>
            </w:pPr>
            <w:r>
              <w:rPr>
                <w:rFonts w:ascii="Tahoma" w:hAnsi="Verdana" w:cs="Tahoma"/>
                <w:szCs w:val="21"/>
              </w:rPr>
              <w:t>招标文件</w:t>
            </w:r>
            <w:r>
              <w:rPr>
                <w:rFonts w:hint="eastAsia" w:ascii="Tahoma" w:hAnsi="Verdana" w:cs="Tahoma"/>
                <w:szCs w:val="21"/>
              </w:rPr>
              <w:t>变更</w:t>
            </w:r>
            <w:r>
              <w:rPr>
                <w:rFonts w:ascii="Tahoma" w:hAnsi="Verdana" w:cs="Tahoma"/>
                <w:szCs w:val="21"/>
              </w:rPr>
              <w:t>内容如果有</w:t>
            </w:r>
            <w:r>
              <w:rPr>
                <w:rFonts w:hint="eastAsia" w:ascii="Tahoma" w:hAnsi="Verdana" w:cs="Tahoma"/>
                <w:szCs w:val="21"/>
              </w:rPr>
              <w:t>影响投标文件编制的（如影响投标人价格核算的），招标人将会在投标截止日期前十五天通过</w:t>
            </w:r>
            <w:bookmarkStart w:id="16" w:name="_Hlk18668502"/>
            <w:r>
              <w:rPr>
                <w:rFonts w:hint="eastAsia" w:ascii="Tahoma" w:hAnsi="Verdana" w:cs="Tahoma"/>
                <w:szCs w:val="21"/>
              </w:rPr>
              <w:t>书面形式通知投标人； 其他不影响投标文件编制的，招标人将在投标截止日期前三天通过书面形式通知投标人。</w:t>
            </w:r>
            <w:r>
              <w:rPr>
                <w:rFonts w:ascii="Tahoma" w:hAnsi="Verdana" w:cs="Tahoma"/>
                <w:szCs w:val="21"/>
              </w:rPr>
              <w:t>招标人不保证提供对投标人个别通知的服务</w:t>
            </w:r>
            <w:bookmarkEnd w:id="16"/>
            <w:r>
              <w:rPr>
                <w:rFonts w:hint="eastAsia" w:ascii="Tahoma" w:hAnsi="Verdana" w:cs="Tahoma"/>
                <w:szCs w:val="21"/>
              </w:rPr>
              <w:t>。</w:t>
            </w:r>
          </w:p>
          <w:p>
            <w:pPr>
              <w:widowControl/>
              <w:spacing w:line="240" w:lineRule="atLeast"/>
              <w:rPr>
                <w:rFonts w:ascii="宋体" w:hAnsi="宋体"/>
                <w:b/>
                <w:szCs w:val="21"/>
              </w:rPr>
            </w:pPr>
            <w:r>
              <w:rPr>
                <w:rFonts w:hint="eastAsia" w:ascii="Tahoma" w:hAnsi="Verdana" w:cs="Tahoma"/>
                <w:b/>
                <w:szCs w:val="21"/>
              </w:rPr>
              <w:t>投标截止日期之前发布的招标补充文件均为招标文件的组成部分，</w:t>
            </w:r>
            <w:bookmarkStart w:id="17" w:name="_Hlk18668518"/>
            <w:r>
              <w:rPr>
                <w:rFonts w:hint="eastAsia" w:ascii="Tahoma" w:hAnsi="Verdana" w:cs="Tahoma"/>
                <w:b/>
                <w:szCs w:val="21"/>
              </w:rPr>
              <w:t>与投标文件具有同等法律效力。当文件间的内容有矛盾时除非另有申明，以日期在后的文件为准。</w:t>
            </w:r>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40" w:lineRule="atLeast"/>
              <w:jc w:val="center"/>
              <w:rPr>
                <w:rFonts w:ascii="Verdana" w:hAnsi="Verdana"/>
                <w:szCs w:val="21"/>
              </w:rPr>
            </w:pPr>
            <w:r>
              <w:rPr>
                <w:rFonts w:ascii="Verdana" w:hAnsi="Verdana"/>
                <w:szCs w:val="21"/>
              </w:rPr>
              <w:t>9</w:t>
            </w:r>
          </w:p>
        </w:tc>
        <w:tc>
          <w:tcPr>
            <w:tcW w:w="1930" w:type="dxa"/>
            <w:vAlign w:val="center"/>
          </w:tcPr>
          <w:p>
            <w:pPr>
              <w:overflowPunct w:val="0"/>
              <w:spacing w:line="240" w:lineRule="atLeast"/>
              <w:rPr>
                <w:rFonts w:ascii="Verdana" w:hAnsi="Verdana"/>
                <w:szCs w:val="21"/>
              </w:rPr>
            </w:pPr>
            <w:r>
              <w:rPr>
                <w:rFonts w:hint="eastAsia" w:ascii="Verdana" w:hAnsi="Verdana"/>
                <w:szCs w:val="21"/>
              </w:rPr>
              <w:t>投标文件组成（</w:t>
            </w:r>
            <w:r>
              <w:rPr>
                <w:rFonts w:hint="eastAsia" w:ascii="Verdana" w:hAnsi="Verdana"/>
                <w:color w:val="0070C0"/>
                <w:szCs w:val="21"/>
              </w:rPr>
              <w:t>请认真阅读</w:t>
            </w:r>
            <w:r>
              <w:rPr>
                <w:rFonts w:hint="eastAsia" w:ascii="Verdana" w:hAnsi="Verdana"/>
                <w:szCs w:val="21"/>
              </w:rPr>
              <w:t>）</w:t>
            </w:r>
          </w:p>
        </w:tc>
        <w:tc>
          <w:tcPr>
            <w:tcW w:w="7751" w:type="dxa"/>
            <w:vAlign w:val="center"/>
          </w:tcPr>
          <w:p>
            <w:pPr>
              <w:overflowPunct w:val="0"/>
              <w:spacing w:line="240" w:lineRule="atLeast"/>
              <w:rPr>
                <w:rFonts w:ascii="Tahoma" w:hAnsi="Tahoma" w:cs="Tahoma"/>
                <w:b/>
                <w:color w:val="0070C0"/>
                <w:szCs w:val="21"/>
              </w:rPr>
            </w:pPr>
            <w:r>
              <w:rPr>
                <w:rFonts w:hint="eastAsia" w:ascii="Tahoma" w:hAnsi="Tahoma" w:cs="Tahoma"/>
                <w:b/>
                <w:color w:val="0070C0"/>
                <w:szCs w:val="21"/>
              </w:rPr>
              <w:t>第一部分：</w:t>
            </w:r>
            <w:r>
              <w:rPr>
                <w:rFonts w:hint="eastAsia" w:ascii="Tahoma" w:hAnsi="Tahoma" w:cs="Tahoma"/>
                <w:b/>
                <w:color w:val="0070C0"/>
                <w:szCs w:val="21"/>
                <w:lang w:val="en-US" w:eastAsia="zh-CN"/>
              </w:rPr>
              <w:t>报名</w:t>
            </w:r>
            <w:r>
              <w:rPr>
                <w:rFonts w:hint="eastAsia" w:ascii="Tahoma" w:hAnsi="Tahoma" w:cs="Tahoma"/>
                <w:b/>
                <w:color w:val="0070C0"/>
                <w:szCs w:val="21"/>
              </w:rPr>
              <w:t>文件（该部分文件每页加盖公章，</w:t>
            </w:r>
            <w:r>
              <w:rPr>
                <w:rFonts w:hint="eastAsia" w:ascii="Tahoma" w:hAnsi="Tahoma" w:cs="Tahoma"/>
                <w:b/>
                <w:color w:val="0070C0"/>
                <w:szCs w:val="21"/>
                <w:lang w:val="en-US" w:eastAsia="zh-CN"/>
              </w:rPr>
              <w:t>扫描后提交</w:t>
            </w:r>
            <w:r>
              <w:rPr>
                <w:rFonts w:hint="eastAsia" w:ascii="Tahoma" w:hAnsi="Tahoma" w:cs="Tahoma"/>
                <w:b/>
                <w:color w:val="0070C0"/>
                <w:szCs w:val="21"/>
              </w:rPr>
              <w:t>）</w:t>
            </w:r>
          </w:p>
          <w:p>
            <w:pPr>
              <w:numPr>
                <w:ilvl w:val="0"/>
                <w:numId w:val="1"/>
              </w:numPr>
              <w:overflowPunct w:val="0"/>
              <w:spacing w:line="240" w:lineRule="atLeast"/>
              <w:ind w:firstLine="0"/>
              <w:rPr>
                <w:rFonts w:hint="eastAsia" w:ascii="Tahoma" w:hAnsi="Tahoma" w:cs="Tahoma"/>
                <w:szCs w:val="21"/>
              </w:rPr>
            </w:pPr>
            <w:r>
              <w:rPr>
                <w:rFonts w:hint="eastAsia" w:ascii="Tahoma" w:hAnsi="Tahoma" w:cs="Tahoma"/>
                <w:szCs w:val="21"/>
                <w:lang w:val="en-US" w:eastAsia="zh-CN"/>
              </w:rPr>
              <w:t>招标报名表</w:t>
            </w:r>
            <w:r>
              <w:rPr>
                <w:rFonts w:hint="eastAsia" w:ascii="Tahoma" w:hAnsi="Tahoma" w:cs="Tahoma"/>
                <w:szCs w:val="21"/>
              </w:rPr>
              <w:t>（附件</w:t>
            </w:r>
            <w:r>
              <w:rPr>
                <w:rFonts w:hint="eastAsia" w:ascii="Tahoma" w:hAnsi="Tahoma" w:cs="Tahoma"/>
                <w:szCs w:val="21"/>
                <w:lang w:val="en-US" w:eastAsia="zh-CN"/>
              </w:rPr>
              <w:t>二</w:t>
            </w:r>
            <w:r>
              <w:rPr>
                <w:rFonts w:hint="eastAsia" w:ascii="Tahoma" w:hAnsi="Tahoma" w:cs="Tahoma"/>
                <w:szCs w:val="21"/>
              </w:rPr>
              <w:t>）</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投标函（附件</w:t>
            </w:r>
            <w:r>
              <w:rPr>
                <w:rFonts w:hint="eastAsia" w:ascii="Tahoma" w:hAnsi="Tahoma" w:cs="Tahoma"/>
                <w:szCs w:val="21"/>
                <w:lang w:val="en-US" w:eastAsia="zh-CN"/>
              </w:rPr>
              <w:t>四</w:t>
            </w:r>
            <w:r>
              <w:rPr>
                <w:rFonts w:hint="eastAsia" w:ascii="Tahoma" w:hAnsi="Tahoma" w:cs="Tahoma"/>
                <w:szCs w:val="21"/>
              </w:rPr>
              <w:t>）；</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法定代表人授权委托书（附件</w:t>
            </w:r>
            <w:r>
              <w:rPr>
                <w:rFonts w:hint="eastAsia" w:ascii="Tahoma" w:hAnsi="Tahoma" w:cs="Tahoma"/>
                <w:szCs w:val="21"/>
                <w:lang w:val="en-US" w:eastAsia="zh-CN"/>
              </w:rPr>
              <w:t>五</w:t>
            </w:r>
            <w:r>
              <w:rPr>
                <w:rFonts w:hint="eastAsia" w:ascii="Tahoma" w:hAnsi="Tahoma" w:cs="Tahoma"/>
                <w:szCs w:val="21"/>
              </w:rPr>
              <w:t>）；</w:t>
            </w:r>
          </w:p>
          <w:p>
            <w:pPr>
              <w:numPr>
                <w:ilvl w:val="0"/>
                <w:numId w:val="1"/>
              </w:numPr>
              <w:overflowPunct w:val="0"/>
              <w:spacing w:line="240" w:lineRule="atLeast"/>
              <w:ind w:firstLine="0"/>
              <w:rPr>
                <w:rFonts w:hint="eastAsia" w:ascii="Tahoma" w:hAnsi="Tahoma" w:cs="Tahoma"/>
                <w:szCs w:val="21"/>
              </w:rPr>
            </w:pPr>
            <w:r>
              <w:rPr>
                <w:rFonts w:hint="eastAsia" w:ascii="Tahoma" w:hAnsi="Tahoma" w:cs="Tahoma"/>
                <w:szCs w:val="21"/>
              </w:rPr>
              <w:t>廉洁承诺书（附件</w:t>
            </w:r>
            <w:r>
              <w:rPr>
                <w:rFonts w:hint="eastAsia" w:ascii="Tahoma" w:hAnsi="Tahoma" w:cs="Tahoma"/>
                <w:szCs w:val="21"/>
                <w:lang w:val="en-US" w:eastAsia="zh-CN"/>
              </w:rPr>
              <w:t>六</w:t>
            </w:r>
            <w:r>
              <w:rPr>
                <w:rFonts w:hint="eastAsia" w:ascii="Tahoma" w:hAnsi="Tahoma" w:cs="Tahoma"/>
                <w:szCs w:val="21"/>
              </w:rPr>
              <w:t>）；</w:t>
            </w:r>
          </w:p>
          <w:p>
            <w:pPr>
              <w:numPr>
                <w:ilvl w:val="0"/>
                <w:numId w:val="1"/>
              </w:numPr>
              <w:overflowPunct w:val="0"/>
              <w:spacing w:line="240" w:lineRule="atLeast"/>
              <w:ind w:firstLine="0"/>
              <w:rPr>
                <w:rFonts w:ascii="Tahoma" w:hAnsi="Tahoma" w:cs="Tahoma"/>
                <w:szCs w:val="21"/>
              </w:rPr>
            </w:pPr>
            <w:r>
              <w:rPr>
                <w:rFonts w:hint="eastAsia" w:ascii="Tahoma" w:hAnsi="Tahoma" w:cs="Tahoma"/>
                <w:szCs w:val="21"/>
              </w:rPr>
              <w:t>投标资格声明函（附件</w:t>
            </w:r>
            <w:r>
              <w:rPr>
                <w:rFonts w:hint="eastAsia" w:ascii="Tahoma" w:hAnsi="Tahoma" w:cs="Tahoma"/>
                <w:szCs w:val="21"/>
                <w:lang w:val="en-US" w:eastAsia="zh-CN"/>
              </w:rPr>
              <w:t>七</w:t>
            </w:r>
            <w:r>
              <w:rPr>
                <w:rFonts w:hint="eastAsia" w:ascii="Tahoma" w:hAnsi="Tahoma" w:cs="Tahoma"/>
                <w:szCs w:val="21"/>
              </w:rPr>
              <w:t>）</w:t>
            </w:r>
            <w:r>
              <w:rPr>
                <w:rFonts w:hint="eastAsia" w:ascii="Tahoma" w:hAnsi="Tahoma" w:cs="Tahoma"/>
                <w:szCs w:val="21"/>
                <w:lang w:eastAsia="zh-CN"/>
              </w:rPr>
              <w:t>。</w:t>
            </w:r>
          </w:p>
          <w:p>
            <w:pPr>
              <w:overflowPunct w:val="0"/>
              <w:spacing w:line="240" w:lineRule="atLeast"/>
              <w:rPr>
                <w:rFonts w:ascii="Tahoma" w:hAnsi="Tahoma" w:cs="Tahoma"/>
                <w:b/>
                <w:color w:val="0070C0"/>
                <w:szCs w:val="21"/>
              </w:rPr>
            </w:pPr>
            <w:r>
              <w:rPr>
                <w:rFonts w:hint="eastAsia" w:ascii="Tahoma" w:hAnsi="Tahoma" w:cs="Tahoma"/>
                <w:b/>
                <w:color w:val="0070C0"/>
                <w:szCs w:val="21"/>
              </w:rPr>
              <w:t>第二部分：主要</w:t>
            </w:r>
            <w:r>
              <w:rPr>
                <w:rFonts w:ascii="Tahoma" w:hAnsi="Tahoma" w:cs="Tahoma"/>
                <w:b/>
                <w:color w:val="0070C0"/>
                <w:szCs w:val="21"/>
              </w:rPr>
              <w:t>企业资质文件</w:t>
            </w:r>
            <w:r>
              <w:rPr>
                <w:rFonts w:hint="eastAsia" w:ascii="Tahoma" w:hAnsi="Tahoma" w:cs="Tahoma"/>
                <w:b/>
                <w:color w:val="0070C0"/>
                <w:szCs w:val="21"/>
              </w:rPr>
              <w:t>（该部分文件每页加盖公章，</w:t>
            </w:r>
            <w:r>
              <w:rPr>
                <w:rFonts w:hint="eastAsia" w:ascii="Tahoma" w:hAnsi="Tahoma" w:cs="Tahoma"/>
                <w:b/>
                <w:color w:val="0070C0"/>
                <w:szCs w:val="21"/>
                <w:lang w:val="en-US" w:eastAsia="zh-CN"/>
              </w:rPr>
              <w:t>扫描后提交</w:t>
            </w:r>
            <w:r>
              <w:rPr>
                <w:rFonts w:hint="eastAsia" w:ascii="Tahoma" w:hAnsi="Tahoma" w:cs="Tahoma"/>
                <w:b/>
                <w:color w:val="0070C0"/>
                <w:szCs w:val="21"/>
              </w:rPr>
              <w:t>）</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公司资料简介；</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rPr>
              <w:t>最新</w:t>
            </w:r>
            <w:r>
              <w:rPr>
                <w:rFonts w:ascii="Tahoma" w:hAnsi="Tahoma" w:cs="Tahoma"/>
                <w:szCs w:val="21"/>
              </w:rPr>
              <w:t>营业执照副本复印件</w:t>
            </w:r>
            <w:r>
              <w:rPr>
                <w:rFonts w:hint="eastAsia" w:ascii="Tahoma" w:hAnsi="Tahoma" w:cs="Tahoma"/>
                <w:szCs w:val="21"/>
                <w:lang w:eastAsia="zh-CN"/>
              </w:rPr>
              <w:t>、</w:t>
            </w:r>
            <w:r>
              <w:rPr>
                <w:rFonts w:hint="eastAsia" w:ascii="Tahoma" w:hAnsi="Tahoma" w:cs="Tahoma"/>
                <w:szCs w:val="21"/>
              </w:rPr>
              <w:t>开户许可证、开票资料（必须提供）</w:t>
            </w:r>
            <w:r>
              <w:rPr>
                <w:rFonts w:ascii="Tahoma" w:hAnsi="Tahoma" w:cs="Tahoma"/>
                <w:szCs w:val="21"/>
              </w:rPr>
              <w:t>；</w:t>
            </w:r>
          </w:p>
          <w:p>
            <w:pPr>
              <w:numPr>
                <w:ilvl w:val="0"/>
                <w:numId w:val="2"/>
              </w:numPr>
              <w:overflowPunct w:val="0"/>
              <w:spacing w:line="240" w:lineRule="atLeast"/>
              <w:ind w:firstLine="0"/>
              <w:rPr>
                <w:rFonts w:ascii="Tahoma" w:hAnsi="Tahoma" w:cs="Tahoma"/>
                <w:szCs w:val="21"/>
              </w:rPr>
            </w:pPr>
            <w:r>
              <w:rPr>
                <w:rFonts w:hint="eastAsia" w:ascii="Tahoma" w:hAnsi="Tahoma" w:cs="Tahoma"/>
                <w:szCs w:val="21"/>
                <w:lang w:val="en-US" w:eastAsia="zh-CN"/>
              </w:rPr>
              <w:t>提供3份</w:t>
            </w:r>
            <w:r>
              <w:rPr>
                <w:rFonts w:hint="eastAsia" w:ascii="Tahoma" w:hAnsi="Tahoma" w:cs="Tahoma"/>
                <w:szCs w:val="21"/>
              </w:rPr>
              <w:t>近三年业绩证明提供（必须提供）；</w:t>
            </w:r>
          </w:p>
          <w:p>
            <w:pPr>
              <w:numPr>
                <w:ilvl w:val="0"/>
                <w:numId w:val="2"/>
              </w:numPr>
              <w:overflowPunct w:val="0"/>
              <w:spacing w:line="240" w:lineRule="atLeast"/>
              <w:ind w:firstLine="0"/>
              <w:rPr>
                <w:rFonts w:hint="eastAsia" w:ascii="Tahoma" w:hAnsi="Tahoma" w:cs="Tahoma"/>
                <w:szCs w:val="21"/>
              </w:rPr>
            </w:pPr>
            <w:r>
              <w:rPr>
                <w:rFonts w:hint="eastAsia" w:ascii="Tahoma" w:hAnsi="Tahoma" w:cs="Tahoma"/>
                <w:szCs w:val="21"/>
              </w:rPr>
              <w:t>经客户确认的质量业绩证明或获奖情况等其他说明文件</w:t>
            </w:r>
            <w:r>
              <w:rPr>
                <w:rFonts w:hint="eastAsia" w:ascii="Tahoma" w:hAnsi="Tahoma" w:cs="Tahoma"/>
                <w:szCs w:val="21"/>
                <w:lang w:eastAsia="zh-CN"/>
              </w:rPr>
              <w:t>。</w:t>
            </w:r>
          </w:p>
          <w:p>
            <w:pPr>
              <w:pStyle w:val="5"/>
              <w:numPr>
                <w:ilvl w:val="0"/>
                <w:numId w:val="3"/>
              </w:numPr>
              <w:overflowPunct w:val="0"/>
              <w:spacing w:line="240" w:lineRule="atLeast"/>
              <w:rPr>
                <w:rFonts w:ascii="Tahoma" w:hAnsi="Tahoma" w:eastAsia="宋体" w:cs="Tahoma"/>
                <w:b/>
                <w:color w:val="FF0000"/>
                <w:sz w:val="21"/>
                <w:szCs w:val="21"/>
              </w:rPr>
            </w:pPr>
            <w:r>
              <w:rPr>
                <w:rFonts w:hint="eastAsia" w:ascii="Tahoma" w:hAnsi="Tahoma" w:eastAsia="宋体" w:cs="Tahoma"/>
                <w:b/>
                <w:color w:val="FF0000"/>
                <w:sz w:val="21"/>
                <w:szCs w:val="21"/>
              </w:rPr>
              <w:t>以上文件均须加盖公司公章。</w:t>
            </w:r>
          </w:p>
          <w:p>
            <w:pPr>
              <w:pStyle w:val="5"/>
              <w:numPr>
                <w:ilvl w:val="0"/>
                <w:numId w:val="3"/>
              </w:numPr>
              <w:overflowPunct w:val="0"/>
              <w:spacing w:line="240" w:lineRule="atLeast"/>
              <w:rPr>
                <w:rFonts w:hint="eastAsia" w:ascii="Tahoma" w:hAnsi="Tahoma" w:eastAsia="宋体" w:cs="Tahoma"/>
                <w:b/>
                <w:color w:val="FF0000"/>
                <w:sz w:val="21"/>
                <w:szCs w:val="21"/>
              </w:rPr>
            </w:pPr>
            <w:r>
              <w:rPr>
                <w:rFonts w:hint="eastAsia" w:ascii="Tahoma" w:hAnsi="Tahoma" w:eastAsia="宋体" w:cs="Tahoma"/>
                <w:b/>
                <w:color w:val="FF0000"/>
                <w:sz w:val="21"/>
                <w:szCs w:val="21"/>
              </w:rPr>
              <w:t>投标文件须</w:t>
            </w:r>
            <w:r>
              <w:rPr>
                <w:rFonts w:hint="eastAsia" w:ascii="Tahoma" w:hAnsi="Tahoma" w:eastAsia="宋体" w:cs="Tahoma"/>
                <w:b/>
                <w:color w:val="FF0000"/>
                <w:sz w:val="21"/>
                <w:szCs w:val="21"/>
                <w:lang w:val="en-US" w:eastAsia="zh-CN"/>
              </w:rPr>
              <w:t>整理成PDF文件提交</w:t>
            </w:r>
            <w:r>
              <w:rPr>
                <w:rFonts w:hint="eastAsia" w:ascii="Tahoma" w:hAnsi="Tahoma" w:eastAsia="宋体" w:cs="Tahoma"/>
                <w:b/>
                <w:color w:val="FF0000"/>
                <w:sz w:val="21"/>
                <w:szCs w:val="21"/>
              </w:rPr>
              <w:t>。</w:t>
            </w:r>
          </w:p>
          <w:p>
            <w:pPr>
              <w:pStyle w:val="5"/>
              <w:numPr>
                <w:ilvl w:val="0"/>
                <w:numId w:val="3"/>
              </w:numPr>
              <w:overflowPunct w:val="0"/>
              <w:spacing w:line="240" w:lineRule="atLeast"/>
              <w:rPr>
                <w:rFonts w:ascii="Tahoma" w:hAnsi="Tahoma" w:eastAsia="宋体" w:cs="Tahoma"/>
                <w:b/>
                <w:color w:val="FF0000"/>
                <w:sz w:val="21"/>
                <w:szCs w:val="21"/>
              </w:rPr>
            </w:pPr>
            <w:r>
              <w:rPr>
                <w:rFonts w:hint="eastAsia" w:ascii="Tahoma" w:hAnsi="Tahoma" w:eastAsia="宋体" w:cs="Tahoma"/>
                <w:b/>
                <w:color w:val="FF0000"/>
                <w:sz w:val="21"/>
                <w:szCs w:val="21"/>
              </w:rPr>
              <w:t>投标人未按招标人要求提供或者遗漏投标文件的，招标人有权做无效标处理。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0</w:t>
            </w:r>
          </w:p>
        </w:tc>
        <w:tc>
          <w:tcPr>
            <w:tcW w:w="1930" w:type="dxa"/>
            <w:vAlign w:val="center"/>
          </w:tcPr>
          <w:p>
            <w:pPr>
              <w:overflowPunct w:val="0"/>
              <w:spacing w:line="264" w:lineRule="auto"/>
              <w:rPr>
                <w:rFonts w:ascii="Verdana" w:hAnsi="Verdana"/>
                <w:szCs w:val="21"/>
              </w:rPr>
            </w:pPr>
            <w:r>
              <w:rPr>
                <w:rFonts w:hint="eastAsia" w:ascii="Verdana" w:hAnsi="Verdana"/>
                <w:szCs w:val="21"/>
              </w:rPr>
              <w:t>投标文件</w:t>
            </w:r>
          </w:p>
          <w:p>
            <w:pPr>
              <w:overflowPunct w:val="0"/>
              <w:spacing w:line="264" w:lineRule="auto"/>
              <w:rPr>
                <w:rFonts w:ascii="Verdana" w:hAnsi="Verdana"/>
                <w:szCs w:val="21"/>
              </w:rPr>
            </w:pPr>
            <w:r>
              <w:rPr>
                <w:rFonts w:hint="eastAsia" w:ascii="Verdana" w:hAnsi="Verdana"/>
                <w:szCs w:val="21"/>
              </w:rPr>
              <w:t>接收信息</w:t>
            </w:r>
          </w:p>
        </w:tc>
        <w:tc>
          <w:tcPr>
            <w:tcW w:w="7751" w:type="dxa"/>
            <w:vAlign w:val="center"/>
          </w:tcPr>
          <w:p>
            <w:pPr>
              <w:pStyle w:val="8"/>
              <w:rPr>
                <w:rFonts w:hAnsi="宋体" w:eastAsia="宋体"/>
                <w:b/>
                <w:bCs/>
                <w:color w:val="0070C0"/>
                <w:sz w:val="21"/>
                <w:szCs w:val="21"/>
              </w:rPr>
            </w:pPr>
            <w:r>
              <w:rPr>
                <w:rFonts w:hint="eastAsia" w:hAnsi="宋体" w:eastAsia="宋体"/>
                <w:b/>
                <w:bCs/>
                <w:sz w:val="21"/>
                <w:szCs w:val="21"/>
              </w:rPr>
              <w:t>投标文件接收截止时间：</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2022</w:t>
            </w:r>
            <w:r>
              <w:rPr>
                <w:rFonts w:hint="eastAsia" w:hAnsi="宋体" w:eastAsia="宋体"/>
                <w:b/>
                <w:bCs/>
                <w:sz w:val="21"/>
                <w:szCs w:val="21"/>
                <w:u w:val="single"/>
              </w:rPr>
              <w:t xml:space="preserve">  </w:t>
            </w:r>
            <w:r>
              <w:rPr>
                <w:rFonts w:hint="eastAsia" w:hAnsi="宋体" w:eastAsia="宋体"/>
                <w:b/>
                <w:bCs/>
                <w:sz w:val="21"/>
                <w:szCs w:val="21"/>
              </w:rPr>
              <w:t>年</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6</w:t>
            </w:r>
            <w:r>
              <w:rPr>
                <w:rFonts w:hint="eastAsia" w:hAnsi="宋体" w:eastAsia="宋体"/>
                <w:b/>
                <w:bCs/>
                <w:sz w:val="21"/>
                <w:szCs w:val="21"/>
              </w:rPr>
              <w:t>月</w:t>
            </w:r>
            <w:r>
              <w:rPr>
                <w:rFonts w:hint="eastAsia" w:hAnsi="宋体" w:eastAsia="宋体"/>
                <w:b/>
                <w:bCs/>
                <w:sz w:val="21"/>
                <w:szCs w:val="21"/>
                <w:u w:val="single"/>
                <w:lang w:val="en-US" w:eastAsia="zh-CN"/>
              </w:rPr>
              <w:t xml:space="preserve">16 </w:t>
            </w:r>
            <w:r>
              <w:rPr>
                <w:rFonts w:hint="eastAsia" w:hAnsi="宋体" w:eastAsia="宋体"/>
                <w:b/>
                <w:bCs/>
                <w:sz w:val="21"/>
                <w:szCs w:val="21"/>
              </w:rPr>
              <w:t>日 （周</w:t>
            </w:r>
            <w:r>
              <w:rPr>
                <w:rFonts w:hint="eastAsia" w:hAnsi="宋体" w:eastAsia="宋体"/>
                <w:b/>
                <w:bCs/>
                <w:sz w:val="21"/>
                <w:szCs w:val="21"/>
                <w:u w:val="single"/>
              </w:rPr>
              <w:t xml:space="preserve"> </w:t>
            </w:r>
            <w:r>
              <w:rPr>
                <w:rFonts w:hint="eastAsia" w:hAnsi="宋体" w:eastAsia="宋体"/>
                <w:b/>
                <w:bCs/>
                <w:sz w:val="21"/>
                <w:szCs w:val="21"/>
                <w:u w:val="single"/>
                <w:lang w:val="en-US" w:eastAsia="zh-CN"/>
              </w:rPr>
              <w:t>四</w:t>
            </w:r>
            <w:r>
              <w:rPr>
                <w:rFonts w:hint="eastAsia" w:hAnsi="宋体" w:eastAsia="宋体"/>
                <w:b/>
                <w:bCs/>
                <w:sz w:val="21"/>
                <w:szCs w:val="21"/>
                <w:u w:val="single"/>
              </w:rPr>
              <w:t xml:space="preserve"> </w:t>
            </w:r>
            <w:r>
              <w:rPr>
                <w:rFonts w:hint="eastAsia" w:hAnsi="宋体" w:eastAsia="宋体"/>
                <w:b/>
                <w:bCs/>
                <w:sz w:val="21"/>
                <w:szCs w:val="21"/>
              </w:rPr>
              <w:t>）</w:t>
            </w:r>
          </w:p>
          <w:p>
            <w:pPr>
              <w:pStyle w:val="8"/>
              <w:rPr>
                <w:rFonts w:hAnsi="宋体" w:eastAsia="宋体"/>
                <w:color w:val="FF0000"/>
                <w:sz w:val="21"/>
                <w:szCs w:val="21"/>
              </w:rPr>
            </w:pPr>
            <w:r>
              <w:rPr>
                <w:rFonts w:hint="eastAsia" w:hAnsi="宋体" w:eastAsia="宋体"/>
                <w:sz w:val="21"/>
                <w:szCs w:val="21"/>
              </w:rPr>
              <w:t>投标文件接收地址：</w:t>
            </w:r>
            <w:r>
              <w:rPr>
                <w:rFonts w:hint="eastAsia" w:hAnsi="宋体" w:eastAsia="宋体"/>
                <w:color w:val="FF0000"/>
                <w:sz w:val="21"/>
                <w:szCs w:val="21"/>
              </w:rPr>
              <w:t>厦门市集美区金龙路9号厦门金龙联合汽车工业有限公司招标中心 邮编：361023    联络人：林雪芳  电话： 0592-</w:t>
            </w:r>
            <w:r>
              <w:rPr>
                <w:rFonts w:hAnsi="宋体" w:eastAsia="宋体"/>
                <w:color w:val="FF0000"/>
                <w:sz w:val="21"/>
                <w:szCs w:val="21"/>
              </w:rPr>
              <w:t>6370049</w:t>
            </w:r>
          </w:p>
          <w:p>
            <w:pPr>
              <w:pStyle w:val="8"/>
              <w:rPr>
                <w:rFonts w:hint="eastAsia" w:hAnsi="宋体" w:eastAsia="宋体"/>
                <w:color w:val="FF0000"/>
                <w:sz w:val="21"/>
                <w:szCs w:val="21"/>
              </w:rPr>
            </w:pPr>
            <w:r>
              <w:rPr>
                <w:rFonts w:hint="eastAsia" w:hAnsi="宋体" w:eastAsia="宋体"/>
                <w:sz w:val="21"/>
                <w:szCs w:val="21"/>
              </w:rPr>
              <w:t>投标人应于投标截止时间前通过</w:t>
            </w:r>
            <w:r>
              <w:rPr>
                <w:rFonts w:hint="eastAsia" w:hAnsi="宋体" w:eastAsia="宋体"/>
                <w:b/>
                <w:bCs/>
                <w:sz w:val="21"/>
                <w:szCs w:val="21"/>
                <w:lang w:val="en-US" w:eastAsia="zh-CN"/>
              </w:rPr>
              <w:t>电子邮件</w:t>
            </w:r>
            <w:r>
              <w:rPr>
                <w:rFonts w:hint="eastAsia" w:hAnsi="宋体" w:eastAsia="宋体"/>
                <w:b/>
                <w:bCs/>
                <w:sz w:val="21"/>
                <w:szCs w:val="21"/>
              </w:rPr>
              <w:t>方式</w:t>
            </w:r>
            <w:r>
              <w:rPr>
                <w:rFonts w:hint="eastAsia" w:hAnsi="宋体" w:eastAsia="宋体"/>
                <w:sz w:val="21"/>
                <w:szCs w:val="21"/>
              </w:rPr>
              <w:t>递交投标交件，</w:t>
            </w:r>
            <w:r>
              <w:rPr>
                <w:rFonts w:hint="eastAsia" w:hAnsi="宋体" w:eastAsia="宋体"/>
                <w:b/>
                <w:bCs/>
                <w:sz w:val="21"/>
                <w:szCs w:val="21"/>
              </w:rPr>
              <w:t>请务必在</w:t>
            </w:r>
            <w:r>
              <w:rPr>
                <w:rFonts w:hint="eastAsia" w:hAnsi="宋体" w:eastAsia="宋体"/>
                <w:b/>
                <w:bCs/>
                <w:sz w:val="21"/>
                <w:szCs w:val="21"/>
                <w:lang w:val="en-US" w:eastAsia="zh-CN"/>
              </w:rPr>
              <w:t>邮件</w:t>
            </w:r>
            <w:r>
              <w:rPr>
                <w:rFonts w:hint="eastAsia" w:hAnsi="宋体" w:eastAsia="宋体"/>
                <w:b/>
                <w:bCs/>
                <w:sz w:val="21"/>
                <w:szCs w:val="21"/>
              </w:rPr>
              <w:t>注明函件内容(即：招标项目名称、编号，同时写明投标人的名称、地址、联系人、联系电话)。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08"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1</w:t>
            </w:r>
          </w:p>
        </w:tc>
        <w:tc>
          <w:tcPr>
            <w:tcW w:w="1930" w:type="dxa"/>
            <w:vAlign w:val="center"/>
          </w:tcPr>
          <w:p>
            <w:pPr>
              <w:overflowPunct w:val="0"/>
              <w:spacing w:line="264" w:lineRule="auto"/>
              <w:rPr>
                <w:rFonts w:ascii="Verdana" w:hAnsi="Verdana"/>
                <w:szCs w:val="21"/>
              </w:rPr>
            </w:pPr>
            <w:r>
              <w:rPr>
                <w:rFonts w:hint="eastAsia" w:ascii="Verdana" w:hAnsi="Verdana"/>
                <w:szCs w:val="21"/>
              </w:rPr>
              <w:t>付款方式</w:t>
            </w:r>
          </w:p>
        </w:tc>
        <w:tc>
          <w:tcPr>
            <w:tcW w:w="7751" w:type="dxa"/>
            <w:vAlign w:val="center"/>
          </w:tcPr>
          <w:p>
            <w:pPr>
              <w:pStyle w:val="8"/>
              <w:rPr>
                <w:rFonts w:hAnsi="宋体" w:eastAsia="宋体"/>
                <w:sz w:val="21"/>
                <w:szCs w:val="21"/>
              </w:rPr>
            </w:pPr>
            <w:r>
              <w:rPr>
                <w:rFonts w:hint="eastAsia" w:hAnsi="宋体" w:eastAsia="宋体"/>
                <w:sz w:val="21"/>
                <w:szCs w:val="21"/>
                <w:lang w:val="en-US" w:eastAsia="zh-CN"/>
              </w:rPr>
              <w:t>每季度结算一次，对账后全款付清。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01"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2</w:t>
            </w:r>
          </w:p>
        </w:tc>
        <w:tc>
          <w:tcPr>
            <w:tcW w:w="1930" w:type="dxa"/>
            <w:vAlign w:val="center"/>
          </w:tcPr>
          <w:p>
            <w:pPr>
              <w:overflowPunct w:val="0"/>
              <w:spacing w:line="264" w:lineRule="auto"/>
              <w:rPr>
                <w:rFonts w:ascii="Verdana" w:hAnsi="Verdana"/>
                <w:szCs w:val="21"/>
              </w:rPr>
            </w:pPr>
            <w:r>
              <w:rPr>
                <w:rFonts w:hint="eastAsia" w:ascii="Verdana" w:hAnsi="Verdana"/>
                <w:szCs w:val="21"/>
              </w:rPr>
              <w:t>开标、评标</w:t>
            </w:r>
          </w:p>
        </w:tc>
        <w:tc>
          <w:tcPr>
            <w:tcW w:w="7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开标、评标时间：2022 年 6 月 17 日 （周 五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theme="minorBidi"/>
                <w:b/>
                <w:bCs/>
                <w:kern w:val="2"/>
                <w:sz w:val="21"/>
                <w:szCs w:val="21"/>
                <w:lang w:val="en-US" w:eastAsia="zh-CN" w:bidi="ar-SA"/>
              </w:rPr>
            </w:pPr>
            <w:r>
              <w:rPr>
                <w:rFonts w:hint="eastAsia" w:ascii="宋体" w:hAnsi="宋体" w:eastAsia="宋体" w:cstheme="minorBidi"/>
                <w:b/>
                <w:bCs/>
                <w:kern w:val="2"/>
                <w:sz w:val="21"/>
                <w:szCs w:val="21"/>
                <w:lang w:val="en-US" w:eastAsia="zh-CN" w:bidi="ar-SA"/>
              </w:rPr>
              <w:t>符合资格厂商将进入后续考核流程</w:t>
            </w:r>
          </w:p>
          <w:p>
            <w:pPr>
              <w:pStyle w:val="8"/>
              <w:rPr>
                <w:rFonts w:ascii="Verdana" w:hAnsi="Verdana" w:eastAsia="宋体"/>
                <w:sz w:val="21"/>
                <w:szCs w:val="21"/>
              </w:rPr>
            </w:pPr>
            <w:r>
              <w:rPr>
                <w:rFonts w:hint="eastAsia" w:ascii="宋体" w:hAnsi="宋体" w:eastAsia="宋体" w:cstheme="minorBidi"/>
                <w:kern w:val="2"/>
                <w:sz w:val="21"/>
                <w:szCs w:val="21"/>
                <w:lang w:val="en-US" w:eastAsia="zh-CN" w:bidi="ar-SA"/>
              </w:rPr>
              <w:t>比稿地点：厦门金龙联合汽车工业有限公司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09"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3</w:t>
            </w:r>
          </w:p>
        </w:tc>
        <w:tc>
          <w:tcPr>
            <w:tcW w:w="1930" w:type="dxa"/>
            <w:vAlign w:val="center"/>
          </w:tcPr>
          <w:p>
            <w:pPr>
              <w:overflowPunct w:val="0"/>
              <w:spacing w:line="264" w:lineRule="auto"/>
              <w:rPr>
                <w:rFonts w:ascii="Verdana" w:hAnsi="Verdana"/>
                <w:szCs w:val="21"/>
              </w:rPr>
            </w:pPr>
            <w:r>
              <w:rPr>
                <w:rFonts w:hint="eastAsia" w:ascii="Verdana" w:hAnsi="Verdana"/>
                <w:szCs w:val="21"/>
              </w:rPr>
              <w:t>投标保证金</w:t>
            </w:r>
            <w:r>
              <w:rPr>
                <w:rFonts w:hint="eastAsia" w:ascii="宋体" w:hAnsi="宋体" w:cs="Tahoma"/>
                <w:b/>
                <w:bCs/>
                <w:color w:val="C00000"/>
                <w:szCs w:val="21"/>
                <w:lang w:eastAsia="zh-CN"/>
              </w:rPr>
              <w:t>（</w:t>
            </w:r>
            <w:r>
              <w:rPr>
                <w:rFonts w:hint="eastAsia" w:ascii="宋体" w:hAnsi="宋体" w:cs="Tahoma"/>
                <w:b/>
                <w:bCs/>
                <w:color w:val="C00000"/>
                <w:szCs w:val="21"/>
                <w:lang w:val="en-US" w:eastAsia="zh-CN"/>
              </w:rPr>
              <w:t>收到通知函后提交）</w:t>
            </w:r>
          </w:p>
        </w:tc>
        <w:tc>
          <w:tcPr>
            <w:tcW w:w="7751" w:type="dxa"/>
            <w:vAlign w:val="center"/>
          </w:tcPr>
          <w:p>
            <w:pPr>
              <w:overflowPunct w:val="0"/>
              <w:spacing w:line="240" w:lineRule="atLeast"/>
              <w:rPr>
                <w:rFonts w:hint="eastAsia" w:ascii="宋体" w:hAnsi="宋体" w:cs="Tahoma" w:eastAsiaTheme="minorEastAsia"/>
                <w:b/>
                <w:bCs/>
                <w:color w:val="C00000"/>
                <w:szCs w:val="21"/>
                <w:lang w:eastAsia="zh-CN"/>
              </w:rPr>
            </w:pPr>
            <w:r>
              <w:rPr>
                <w:rFonts w:hint="eastAsia" w:ascii="宋体" w:hAnsi="宋体" w:cs="Tahoma"/>
                <w:b/>
                <w:bCs/>
                <w:color w:val="C00000"/>
                <w:szCs w:val="21"/>
                <w:lang w:eastAsia="zh-CN"/>
              </w:rPr>
              <w:t>达成资格审查，进入比稿环节供应商提供：</w:t>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u w:val="single"/>
                <w:lang w:val="en-US" w:eastAsia="zh-CN" w:bidi="ar-SA"/>
              </w:rPr>
              <w:t>投标保证金人民币  1  万</w:t>
            </w:r>
            <w:r>
              <w:rPr>
                <w:rFonts w:hint="eastAsia" w:ascii="宋体" w:hAnsi="宋体" w:eastAsia="宋体" w:cstheme="minorBidi"/>
                <w:kern w:val="2"/>
                <w:sz w:val="21"/>
                <w:szCs w:val="21"/>
                <w:lang w:val="en-US" w:eastAsia="zh-CN" w:bidi="ar-SA"/>
              </w:rPr>
              <w:t>，以如下方式支付：</w:t>
            </w:r>
          </w:p>
          <w:p>
            <w:pPr>
              <w:pStyle w:val="6"/>
              <w:keepNext w:val="0"/>
              <w:keepLines w:val="0"/>
              <w:pageBreakBefore w:val="0"/>
              <w:widowControl w:val="0"/>
              <w:kinsoku/>
              <w:wordWrap/>
              <w:topLinePunct w:val="0"/>
              <w:autoSpaceDE/>
              <w:autoSpaceDN/>
              <w:bidi w:val="0"/>
              <w:adjustRightInd/>
              <w:snapToGrid/>
              <w:spacing w:line="600" w:lineRule="exact"/>
              <w:textAlignment w:val="auto"/>
              <w:rPr>
                <w:szCs w:val="21"/>
              </w:rPr>
            </w:pPr>
            <w:r>
              <w:rPr>
                <w:rFonts w:hint="eastAsia" w:ascii="宋体" w:hAnsi="宋体" w:eastAsia="宋体" w:cstheme="minorBidi"/>
                <w:kern w:val="2"/>
                <w:sz w:val="21"/>
                <w:szCs w:val="21"/>
                <w:lang w:val="en-US" w:eastAsia="zh-CN" w:bidi="ar-SA"/>
              </w:rPr>
              <w:t>电汇方式：转账到招标方以下账户，转账时请注明“公司名称+</w:t>
            </w:r>
            <w:r>
              <w:rPr>
                <w:rFonts w:hint="eastAsia" w:ascii="宋体" w:hAnsi="宋体" w:cs="Tahoma"/>
                <w:szCs w:val="21"/>
                <w:lang w:val="en-US" w:eastAsia="zh-CN"/>
              </w:rPr>
              <w:t>广告全案企划代理采购</w:t>
            </w:r>
            <w:r>
              <w:rPr>
                <w:rFonts w:hint="eastAsia" w:ascii="Tahoma" w:hAnsi="Verdana" w:cs="Tahoma"/>
                <w:szCs w:val="21"/>
                <w:lang w:val="en-US" w:eastAsia="zh-CN"/>
              </w:rPr>
              <w:t>招标</w:t>
            </w:r>
            <w:r>
              <w:rPr>
                <w:rFonts w:hint="eastAsia" w:ascii="宋体" w:hAnsi="宋体" w:eastAsia="宋体" w:cstheme="minorBidi"/>
                <w:kern w:val="2"/>
                <w:sz w:val="21"/>
                <w:szCs w:val="21"/>
                <w:lang w:val="en-US" w:eastAsia="zh-CN" w:bidi="ar-SA"/>
              </w:rPr>
              <w:t>+保证金+金额”字样；并将银行回单“一式三份”与投标文件一并送达；银行回单须字迹和盖章清晰易于辨识。投标保证金应当从投标人基本账户转出，投标保证金未按规定提交将导致废标。对于未中标供应商，在招标结束后一个月内退还投标保证金。对于中标供应商，在标的物量产至正常供货后两个月内退还投标保证金或转为履约保证金（如有）</w:t>
            </w:r>
            <w:r>
              <w:rPr>
                <w:rFonts w:hint="eastAsia" w:ascii="宋体" w:hAnsi="宋体"/>
                <w:szCs w:val="21"/>
              </w:rPr>
              <w:t>。</w:t>
            </w:r>
          </w:p>
          <w:p>
            <w:pPr>
              <w:pStyle w:val="8"/>
              <w:rPr>
                <w:rFonts w:hAnsi="宋体" w:eastAsia="宋体"/>
                <w:color w:val="FF0000"/>
                <w:sz w:val="21"/>
                <w:szCs w:val="21"/>
              </w:rPr>
            </w:pPr>
            <w:r>
              <w:rPr>
                <w:rFonts w:hint="eastAsia" w:hAnsi="宋体" w:eastAsia="宋体"/>
                <w:color w:val="FF0000"/>
                <w:sz w:val="21"/>
                <w:szCs w:val="21"/>
              </w:rPr>
              <w:t>投标保证金缴纳：</w:t>
            </w:r>
          </w:p>
          <w:p>
            <w:pPr>
              <w:autoSpaceDE w:val="0"/>
              <w:autoSpaceDN w:val="0"/>
              <w:adjustRightInd w:val="0"/>
              <w:jc w:val="left"/>
              <w:rPr>
                <w:rFonts w:ascii="宋体" w:cs="宋体"/>
                <w:color w:val="FF0000"/>
                <w:kern w:val="0"/>
                <w:szCs w:val="21"/>
                <w:lang w:val="zh-CN"/>
              </w:rPr>
            </w:pPr>
            <w:r>
              <w:rPr>
                <w:rFonts w:hint="eastAsia" w:ascii="宋体" w:hAnsi="宋体"/>
                <w:color w:val="FF0000"/>
                <w:szCs w:val="21"/>
              </w:rPr>
              <w:t>1.指定银行：</w:t>
            </w:r>
            <w:r>
              <w:rPr>
                <w:rFonts w:hint="eastAsia" w:ascii="宋体" w:cs="宋体"/>
                <w:color w:val="FF0000"/>
                <w:kern w:val="0"/>
                <w:szCs w:val="21"/>
                <w:lang w:val="zh-CN"/>
              </w:rPr>
              <w:t xml:space="preserve">中国工商银行厦门分行江头支行 </w:t>
            </w:r>
          </w:p>
          <w:p>
            <w:pPr>
              <w:spacing w:line="280" w:lineRule="exact"/>
              <w:rPr>
                <w:rFonts w:ascii="仿宋_GB2312" w:hAnsi="宋体" w:eastAsia="仿宋_GB2312"/>
                <w:color w:val="FF0000"/>
                <w:szCs w:val="21"/>
              </w:rPr>
            </w:pPr>
            <w:r>
              <w:rPr>
                <w:rFonts w:hint="eastAsia" w:ascii="宋体" w:hAnsi="宋体"/>
                <w:color w:val="FF0000"/>
                <w:szCs w:val="21"/>
              </w:rPr>
              <w:t>2.户    名：</w:t>
            </w:r>
            <w:r>
              <w:rPr>
                <w:rFonts w:hint="eastAsia" w:ascii="宋体" w:cs="宋体"/>
                <w:color w:val="FF0000"/>
                <w:kern w:val="0"/>
                <w:szCs w:val="21"/>
                <w:lang w:val="zh-CN"/>
              </w:rPr>
              <w:t>厦门金龙联合汽车工业有限公司</w:t>
            </w:r>
          </w:p>
          <w:p>
            <w:pPr>
              <w:spacing w:line="280" w:lineRule="exact"/>
              <w:rPr>
                <w:rFonts w:ascii="宋体" w:hAnsi="宋体"/>
                <w:color w:val="FF0000"/>
                <w:szCs w:val="21"/>
              </w:rPr>
            </w:pPr>
            <w:r>
              <w:rPr>
                <w:rFonts w:hint="eastAsia" w:ascii="宋体" w:hAnsi="宋体"/>
                <w:color w:val="FF0000"/>
                <w:szCs w:val="21"/>
              </w:rPr>
              <w:t>3.账    号：</w:t>
            </w:r>
            <w:r>
              <w:rPr>
                <w:rFonts w:ascii="宋体" w:cs="宋体"/>
                <w:color w:val="FF0000"/>
                <w:kern w:val="0"/>
                <w:szCs w:val="21"/>
                <w:lang w:val="zh-CN"/>
              </w:rPr>
              <w:t>4100</w:t>
            </w:r>
            <w:r>
              <w:rPr>
                <w:rFonts w:hint="eastAsia" w:ascii="宋体" w:cs="宋体"/>
                <w:color w:val="FF0000"/>
                <w:kern w:val="0"/>
                <w:szCs w:val="21"/>
                <w:lang w:val="zh-CN"/>
              </w:rPr>
              <w:t xml:space="preserve"> </w:t>
            </w:r>
            <w:r>
              <w:rPr>
                <w:rFonts w:ascii="宋体" w:cs="宋体"/>
                <w:color w:val="FF0000"/>
                <w:kern w:val="0"/>
                <w:szCs w:val="21"/>
                <w:lang w:val="zh-CN"/>
              </w:rPr>
              <w:t>0229</w:t>
            </w:r>
            <w:r>
              <w:rPr>
                <w:rFonts w:hint="eastAsia" w:ascii="宋体" w:cs="宋体"/>
                <w:color w:val="FF0000"/>
                <w:kern w:val="0"/>
                <w:szCs w:val="21"/>
                <w:lang w:val="zh-CN"/>
              </w:rPr>
              <w:t xml:space="preserve"> </w:t>
            </w:r>
            <w:r>
              <w:rPr>
                <w:rFonts w:ascii="宋体" w:cs="宋体"/>
                <w:color w:val="FF0000"/>
                <w:kern w:val="0"/>
                <w:szCs w:val="21"/>
                <w:lang w:val="zh-CN"/>
              </w:rPr>
              <w:t>0902</w:t>
            </w:r>
            <w:r>
              <w:rPr>
                <w:rFonts w:hint="eastAsia" w:ascii="宋体" w:cs="宋体"/>
                <w:color w:val="FF0000"/>
                <w:kern w:val="0"/>
                <w:szCs w:val="21"/>
                <w:lang w:val="zh-CN"/>
              </w:rPr>
              <w:t xml:space="preserve"> </w:t>
            </w:r>
            <w:r>
              <w:rPr>
                <w:rFonts w:ascii="宋体" w:cs="宋体"/>
                <w:color w:val="FF0000"/>
                <w:kern w:val="0"/>
                <w:szCs w:val="21"/>
                <w:lang w:val="zh-CN"/>
              </w:rPr>
              <w:t>4208</w:t>
            </w:r>
            <w:r>
              <w:rPr>
                <w:rFonts w:hint="eastAsia" w:ascii="宋体" w:cs="宋体"/>
                <w:color w:val="FF0000"/>
                <w:kern w:val="0"/>
                <w:szCs w:val="21"/>
                <w:lang w:val="zh-CN"/>
              </w:rPr>
              <w:t xml:space="preserve"> </w:t>
            </w:r>
            <w:r>
              <w:rPr>
                <w:rFonts w:ascii="宋体" w:cs="宋体"/>
                <w:color w:val="FF0000"/>
                <w:kern w:val="0"/>
                <w:szCs w:val="21"/>
                <w:lang w:val="zh-CN"/>
              </w:rPr>
              <w:t>259</w:t>
            </w:r>
          </w:p>
          <w:p>
            <w:pPr>
              <w:spacing w:line="280" w:lineRule="exact"/>
              <w:rPr>
                <w:rFonts w:hint="eastAsia" w:ascii="宋体" w:hAnsi="宋体" w:eastAsiaTheme="minorEastAsia"/>
                <w:b/>
                <w:color w:val="FF0000"/>
                <w:szCs w:val="21"/>
                <w:lang w:val="en-US" w:eastAsia="zh-CN"/>
              </w:rPr>
            </w:pPr>
            <w:r>
              <w:rPr>
                <w:rFonts w:hint="eastAsia" w:ascii="宋体" w:hAnsi="宋体"/>
                <w:color w:val="FF0000"/>
                <w:szCs w:val="21"/>
              </w:rPr>
              <w:t>4.</w:t>
            </w:r>
            <w:r>
              <w:rPr>
                <w:rFonts w:hint="eastAsia" w:ascii="宋体" w:hAnsi="宋体"/>
                <w:b/>
                <w:bCs/>
                <w:color w:val="FF0000"/>
                <w:szCs w:val="21"/>
              </w:rPr>
              <w:t>到账时间：</w:t>
            </w:r>
            <w:r>
              <w:rPr>
                <w:rFonts w:hint="eastAsia" w:ascii="宋体" w:cs="宋体"/>
                <w:b/>
                <w:bCs/>
                <w:color w:val="FF0000"/>
                <w:kern w:val="0"/>
                <w:szCs w:val="21"/>
                <w:lang w:val="zh-CN" w:eastAsia="zh-CN"/>
              </w:rPr>
              <w:t>达成资格审查供应商会收到到通知函，以通知函上时间为准</w:t>
            </w:r>
            <w:r>
              <w:rPr>
                <w:rFonts w:hint="eastAsia" w:ascii="宋体" w:cs="宋体"/>
                <w:b/>
                <w:bCs/>
                <w:color w:val="FF0000"/>
                <w:kern w:val="0"/>
                <w:szCs w:val="21"/>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50" w:hRule="atLeast"/>
          <w:jc w:val="center"/>
        </w:trPr>
        <w:tc>
          <w:tcPr>
            <w:tcW w:w="720" w:type="dxa"/>
            <w:vAlign w:val="center"/>
          </w:tcPr>
          <w:p>
            <w:pPr>
              <w:overflowPunct w:val="0"/>
              <w:spacing w:line="276" w:lineRule="auto"/>
              <w:jc w:val="center"/>
              <w:rPr>
                <w:rFonts w:ascii="Verdana" w:hAnsi="Verdana"/>
                <w:szCs w:val="21"/>
              </w:rPr>
            </w:pPr>
            <w:r>
              <w:rPr>
                <w:rFonts w:hint="eastAsia" w:ascii="Verdana" w:hAnsi="Verdana"/>
                <w:szCs w:val="21"/>
              </w:rPr>
              <w:t>1</w:t>
            </w:r>
            <w:r>
              <w:rPr>
                <w:rFonts w:ascii="Verdana" w:hAnsi="Verdana"/>
                <w:szCs w:val="21"/>
              </w:rPr>
              <w:t>4</w:t>
            </w:r>
          </w:p>
        </w:tc>
        <w:tc>
          <w:tcPr>
            <w:tcW w:w="1930" w:type="dxa"/>
            <w:vAlign w:val="center"/>
          </w:tcPr>
          <w:p>
            <w:pPr>
              <w:overflowPunct w:val="0"/>
              <w:spacing w:line="264" w:lineRule="auto"/>
              <w:rPr>
                <w:rFonts w:ascii="Verdana" w:hAnsi="Verdana"/>
                <w:szCs w:val="21"/>
              </w:rPr>
            </w:pPr>
            <w:r>
              <w:rPr>
                <w:rFonts w:hint="eastAsia" w:ascii="Verdana" w:hAnsi="Verdana"/>
                <w:szCs w:val="21"/>
              </w:rPr>
              <w:t>投标须知</w:t>
            </w:r>
          </w:p>
        </w:tc>
        <w:tc>
          <w:tcPr>
            <w:tcW w:w="7751" w:type="dxa"/>
            <w:vAlign w:val="center"/>
          </w:tcPr>
          <w:p>
            <w:pPr>
              <w:pStyle w:val="8"/>
              <w:jc w:val="left"/>
              <w:rPr>
                <w:rFonts w:hAnsi="宋体" w:eastAsia="宋体"/>
                <w:b/>
                <w:sz w:val="21"/>
                <w:szCs w:val="21"/>
              </w:rPr>
            </w:pPr>
            <w:r>
              <w:rPr>
                <w:rFonts w:hint="eastAsia" w:hAnsi="宋体" w:eastAsia="宋体"/>
                <w:b/>
                <w:sz w:val="21"/>
                <w:szCs w:val="21"/>
              </w:rPr>
              <w:t>一、</w:t>
            </w:r>
            <w:r>
              <w:rPr>
                <w:rFonts w:hAnsi="宋体" w:eastAsia="宋体"/>
                <w:b/>
                <w:color w:val="FF0000"/>
                <w:sz w:val="21"/>
                <w:szCs w:val="21"/>
              </w:rPr>
              <w:t>投标人应认真审阅</w:t>
            </w:r>
            <w:r>
              <w:rPr>
                <w:rFonts w:hint="eastAsia" w:hAnsi="宋体" w:eastAsia="宋体"/>
                <w:b/>
                <w:color w:val="FF0000"/>
                <w:sz w:val="21"/>
                <w:szCs w:val="21"/>
              </w:rPr>
              <w:t>读</w:t>
            </w:r>
            <w:r>
              <w:rPr>
                <w:rFonts w:hAnsi="宋体" w:eastAsia="宋体"/>
                <w:b/>
                <w:color w:val="FF0000"/>
                <w:sz w:val="21"/>
                <w:szCs w:val="21"/>
              </w:rPr>
              <w:t>招标</w:t>
            </w:r>
            <w:r>
              <w:rPr>
                <w:rFonts w:hint="eastAsia" w:hAnsi="宋体" w:eastAsia="宋体"/>
                <w:b/>
                <w:color w:val="FF0000"/>
                <w:sz w:val="21"/>
                <w:szCs w:val="21"/>
              </w:rPr>
              <w:t>文件</w:t>
            </w:r>
            <w:r>
              <w:rPr>
                <w:rFonts w:hAnsi="宋体" w:eastAsia="宋体"/>
                <w:b/>
                <w:color w:val="FF0000"/>
                <w:sz w:val="21"/>
                <w:szCs w:val="21"/>
              </w:rPr>
              <w:t>所有内容，</w:t>
            </w:r>
            <w:r>
              <w:rPr>
                <w:rFonts w:hAnsi="宋体" w:eastAsia="宋体"/>
                <w:b/>
                <w:sz w:val="21"/>
                <w:szCs w:val="21"/>
              </w:rPr>
              <w:t>如果投标文件不能响应招标</w:t>
            </w:r>
            <w:r>
              <w:rPr>
                <w:rFonts w:hint="eastAsia" w:hAnsi="宋体" w:eastAsia="宋体"/>
                <w:b/>
                <w:sz w:val="21"/>
                <w:szCs w:val="21"/>
              </w:rPr>
              <w:t>文件</w:t>
            </w:r>
            <w:r>
              <w:rPr>
                <w:rFonts w:hAnsi="宋体" w:eastAsia="宋体"/>
                <w:b/>
                <w:sz w:val="21"/>
                <w:szCs w:val="21"/>
              </w:rPr>
              <w:t>的要求将被作为</w:t>
            </w:r>
            <w:r>
              <w:rPr>
                <w:rFonts w:hint="eastAsia" w:hAnsi="宋体" w:eastAsia="宋体"/>
                <w:b/>
                <w:sz w:val="21"/>
                <w:szCs w:val="21"/>
              </w:rPr>
              <w:t>无效投标。</w:t>
            </w:r>
          </w:p>
          <w:p>
            <w:pPr>
              <w:pStyle w:val="8"/>
              <w:jc w:val="left"/>
              <w:rPr>
                <w:rFonts w:hAnsi="宋体" w:eastAsia="宋体"/>
                <w:b/>
                <w:sz w:val="21"/>
                <w:szCs w:val="21"/>
              </w:rPr>
            </w:pPr>
            <w:r>
              <w:rPr>
                <w:rFonts w:hint="eastAsia" w:hAnsi="宋体" w:eastAsia="宋体"/>
                <w:b/>
                <w:sz w:val="21"/>
                <w:szCs w:val="21"/>
              </w:rPr>
              <w:t>二、本次招标不接受联合体投标。</w:t>
            </w:r>
          </w:p>
          <w:p>
            <w:pPr>
              <w:pStyle w:val="8"/>
              <w:jc w:val="left"/>
              <w:rPr>
                <w:rFonts w:hAnsi="宋体" w:eastAsia="宋体"/>
                <w:b/>
                <w:sz w:val="21"/>
                <w:szCs w:val="21"/>
              </w:rPr>
            </w:pPr>
            <w:r>
              <w:rPr>
                <w:rFonts w:hint="eastAsia" w:hAnsi="宋体" w:eastAsia="宋体"/>
                <w:b/>
                <w:sz w:val="21"/>
                <w:szCs w:val="21"/>
              </w:rPr>
              <w:t>三、投标文件属下列情况之一的，应当在资格性、符合性检查时按照无效投标处理：</w:t>
            </w:r>
          </w:p>
          <w:p>
            <w:pPr>
              <w:pStyle w:val="8"/>
              <w:jc w:val="left"/>
              <w:rPr>
                <w:rFonts w:hAnsi="宋体" w:eastAsia="宋体"/>
                <w:sz w:val="21"/>
                <w:szCs w:val="21"/>
              </w:rPr>
            </w:pPr>
          </w:p>
          <w:p>
            <w:pPr>
              <w:pStyle w:val="8"/>
              <w:numPr>
                <w:ilvl w:val="0"/>
                <w:numId w:val="4"/>
              </w:numPr>
              <w:ind w:firstLine="0"/>
              <w:jc w:val="left"/>
              <w:rPr>
                <w:rFonts w:hAnsi="宋体" w:eastAsia="宋体"/>
                <w:sz w:val="21"/>
                <w:szCs w:val="21"/>
              </w:rPr>
            </w:pPr>
            <w:r>
              <w:rPr>
                <w:rFonts w:hint="eastAsia" w:hAnsi="宋体" w:eastAsia="宋体"/>
                <w:sz w:val="21"/>
                <w:szCs w:val="21"/>
              </w:rPr>
              <w:t>超过截止日期前未交保证金或其他等效保证的；</w:t>
            </w:r>
          </w:p>
          <w:p>
            <w:pPr>
              <w:pStyle w:val="8"/>
              <w:numPr>
                <w:ilvl w:val="0"/>
                <w:numId w:val="4"/>
              </w:numPr>
              <w:ind w:firstLine="0"/>
              <w:jc w:val="left"/>
              <w:rPr>
                <w:rFonts w:hAnsi="宋体" w:eastAsia="宋体"/>
                <w:sz w:val="21"/>
                <w:szCs w:val="21"/>
              </w:rPr>
            </w:pPr>
            <w:r>
              <w:rPr>
                <w:rFonts w:hint="eastAsia" w:hAnsi="宋体" w:eastAsia="宋体"/>
                <w:sz w:val="21"/>
                <w:szCs w:val="21"/>
              </w:rPr>
              <w:t>未按照招标文件规定要求密封、签署、盖章的；</w:t>
            </w:r>
          </w:p>
          <w:p>
            <w:pPr>
              <w:pStyle w:val="8"/>
              <w:numPr>
                <w:ilvl w:val="0"/>
                <w:numId w:val="4"/>
              </w:numPr>
              <w:ind w:firstLine="0"/>
              <w:jc w:val="left"/>
              <w:rPr>
                <w:rFonts w:hint="eastAsia" w:hAnsi="宋体" w:eastAsia="宋体"/>
                <w:sz w:val="21"/>
                <w:szCs w:val="21"/>
              </w:rPr>
            </w:pPr>
            <w:r>
              <w:rPr>
                <w:rFonts w:hAnsi="宋体" w:eastAsia="宋体"/>
                <w:sz w:val="21"/>
                <w:szCs w:val="21"/>
              </w:rPr>
              <w:t>超过截止日期送达的投标文件</w:t>
            </w:r>
            <w:r>
              <w:rPr>
                <w:rFonts w:hint="eastAsia" w:hAnsi="宋体" w:eastAsia="宋体"/>
                <w:sz w:val="21"/>
                <w:szCs w:val="21"/>
              </w:rPr>
              <w:t>；</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不具备招标文件中规定资格要求的；</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不符合法律、法规和招标文件中规定的其他实质性要求的；</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投标文件未加盖投标法人公章；</w:t>
            </w:r>
          </w:p>
          <w:p>
            <w:pPr>
              <w:pStyle w:val="8"/>
              <w:numPr>
                <w:ilvl w:val="0"/>
                <w:numId w:val="4"/>
              </w:numPr>
              <w:ind w:firstLine="0"/>
              <w:jc w:val="left"/>
              <w:rPr>
                <w:rFonts w:hint="eastAsia" w:hAnsi="宋体" w:eastAsia="宋体"/>
                <w:sz w:val="21"/>
                <w:szCs w:val="21"/>
              </w:rPr>
            </w:pPr>
            <w:r>
              <w:rPr>
                <w:rFonts w:hint="eastAsia" w:hAnsi="宋体" w:eastAsia="宋体"/>
                <w:sz w:val="21"/>
                <w:szCs w:val="21"/>
              </w:rPr>
              <w:t>投标人发生合并、分立、破产等重大变化的，应当及时书面告知招标人。投标人不再具备招标文件规定的资格条件或者其投标影响招标公正性的，其投标无效。</w:t>
            </w:r>
          </w:p>
          <w:p>
            <w:pPr>
              <w:pStyle w:val="8"/>
              <w:jc w:val="left"/>
              <w:rPr>
                <w:rFonts w:hAnsi="宋体" w:eastAsia="宋体"/>
                <w:sz w:val="21"/>
                <w:szCs w:val="21"/>
              </w:rPr>
            </w:pPr>
          </w:p>
          <w:p>
            <w:pPr>
              <w:pStyle w:val="8"/>
              <w:jc w:val="left"/>
              <w:rPr>
                <w:rFonts w:hAnsi="宋体" w:eastAsia="宋体"/>
                <w:b/>
                <w:sz w:val="21"/>
                <w:szCs w:val="21"/>
              </w:rPr>
            </w:pPr>
            <w:r>
              <w:rPr>
                <w:rFonts w:hint="eastAsia" w:hAnsi="宋体" w:eastAsia="宋体"/>
                <w:b/>
                <w:sz w:val="21"/>
                <w:szCs w:val="21"/>
              </w:rPr>
              <w:t xml:space="preserve">四、在招标采购中，出现下列情形之一的，应予流标： </w:t>
            </w:r>
          </w:p>
          <w:p>
            <w:pPr>
              <w:pStyle w:val="8"/>
              <w:jc w:val="left"/>
              <w:rPr>
                <w:rFonts w:hint="eastAsia" w:hAnsi="宋体" w:eastAsia="宋体"/>
                <w:sz w:val="21"/>
                <w:szCs w:val="21"/>
              </w:rPr>
            </w:pPr>
          </w:p>
          <w:p>
            <w:pPr>
              <w:pStyle w:val="8"/>
              <w:numPr>
                <w:ilvl w:val="0"/>
                <w:numId w:val="5"/>
              </w:numPr>
              <w:ind w:firstLine="0"/>
              <w:jc w:val="left"/>
              <w:rPr>
                <w:rFonts w:hAnsi="宋体" w:eastAsia="宋体"/>
                <w:sz w:val="21"/>
                <w:szCs w:val="21"/>
              </w:rPr>
            </w:pPr>
            <w:r>
              <w:rPr>
                <w:rFonts w:hint="eastAsia" w:hAnsi="宋体" w:eastAsia="宋体"/>
                <w:sz w:val="21"/>
                <w:szCs w:val="21"/>
              </w:rPr>
              <w:t xml:space="preserve">至投标截止时间止，投标供应商不足三家的； </w:t>
            </w:r>
          </w:p>
          <w:p>
            <w:pPr>
              <w:pStyle w:val="8"/>
              <w:numPr>
                <w:ilvl w:val="0"/>
                <w:numId w:val="5"/>
              </w:numPr>
              <w:ind w:firstLine="0"/>
              <w:jc w:val="left"/>
              <w:rPr>
                <w:rFonts w:hAnsi="宋体" w:eastAsia="宋体"/>
                <w:sz w:val="21"/>
                <w:szCs w:val="21"/>
              </w:rPr>
            </w:pPr>
            <w:r>
              <w:rPr>
                <w:rFonts w:hint="eastAsia" w:hAnsi="宋体" w:eastAsia="宋体"/>
                <w:sz w:val="21"/>
                <w:szCs w:val="21"/>
              </w:rPr>
              <w:t xml:space="preserve">出现影响采购公正的违法、违规行为的； </w:t>
            </w:r>
          </w:p>
          <w:p>
            <w:pPr>
              <w:pStyle w:val="8"/>
              <w:numPr>
                <w:ilvl w:val="0"/>
                <w:numId w:val="5"/>
              </w:numPr>
              <w:ind w:firstLine="0"/>
              <w:jc w:val="left"/>
              <w:rPr>
                <w:rFonts w:hAnsi="宋体" w:eastAsia="宋体"/>
                <w:sz w:val="21"/>
                <w:szCs w:val="21"/>
              </w:rPr>
            </w:pPr>
            <w:r>
              <w:rPr>
                <w:rFonts w:hint="eastAsia" w:hAnsi="宋体" w:eastAsia="宋体"/>
                <w:sz w:val="21"/>
                <w:szCs w:val="21"/>
              </w:rPr>
              <w:t xml:space="preserve">投标人的报价均超过了采购预算，招标人不能支付的； </w:t>
            </w:r>
          </w:p>
          <w:p>
            <w:pPr>
              <w:pStyle w:val="8"/>
              <w:numPr>
                <w:ilvl w:val="0"/>
                <w:numId w:val="5"/>
              </w:numPr>
              <w:ind w:firstLine="0"/>
              <w:jc w:val="left"/>
              <w:rPr>
                <w:rFonts w:hAnsi="宋体" w:eastAsia="宋体"/>
                <w:sz w:val="21"/>
                <w:szCs w:val="21"/>
              </w:rPr>
            </w:pPr>
            <w:r>
              <w:rPr>
                <w:rFonts w:hint="eastAsia" w:hAnsi="宋体" w:eastAsia="宋体"/>
                <w:sz w:val="21"/>
                <w:szCs w:val="21"/>
              </w:rPr>
              <w:t>因重大变故，采购任务取消的,招标单位对重大变故的定性保留最终解释权。</w:t>
            </w:r>
          </w:p>
          <w:p>
            <w:pPr>
              <w:pStyle w:val="8"/>
              <w:jc w:val="left"/>
              <w:rPr>
                <w:rFonts w:hint="eastAsia" w:hAnsi="宋体" w:eastAsia="宋体"/>
                <w:sz w:val="21"/>
                <w:szCs w:val="21"/>
              </w:rPr>
            </w:pPr>
          </w:p>
          <w:p>
            <w:pPr>
              <w:pStyle w:val="8"/>
              <w:jc w:val="left"/>
              <w:rPr>
                <w:rFonts w:hAnsi="宋体" w:eastAsia="宋体"/>
                <w:b/>
                <w:sz w:val="21"/>
                <w:szCs w:val="21"/>
              </w:rPr>
            </w:pPr>
            <w:r>
              <w:rPr>
                <w:rFonts w:hint="eastAsia" w:hAnsi="宋体" w:eastAsia="宋体"/>
                <w:b/>
                <w:sz w:val="21"/>
                <w:szCs w:val="21"/>
              </w:rPr>
              <w:t>五、投标人有</w:t>
            </w:r>
            <w:r>
              <w:rPr>
                <w:rFonts w:hAnsi="宋体" w:eastAsia="宋体"/>
                <w:b/>
                <w:sz w:val="21"/>
                <w:szCs w:val="21"/>
              </w:rPr>
              <w:t>下列情</w:t>
            </w:r>
            <w:r>
              <w:rPr>
                <w:rFonts w:hint="eastAsia" w:hAnsi="宋体" w:eastAsia="宋体"/>
                <w:b/>
                <w:sz w:val="21"/>
                <w:szCs w:val="21"/>
              </w:rPr>
              <w:t>形之一的</w:t>
            </w:r>
            <w:r>
              <w:rPr>
                <w:rFonts w:hAnsi="宋体" w:eastAsia="宋体"/>
                <w:b/>
                <w:sz w:val="21"/>
                <w:szCs w:val="21"/>
              </w:rPr>
              <w:t>，投标保证金将不予退还：</w:t>
            </w:r>
          </w:p>
          <w:p>
            <w:pPr>
              <w:pStyle w:val="8"/>
              <w:jc w:val="left"/>
              <w:rPr>
                <w:rFonts w:hAnsi="宋体" w:eastAsia="宋体"/>
                <w:sz w:val="21"/>
                <w:szCs w:val="21"/>
              </w:rPr>
            </w:pPr>
          </w:p>
          <w:p>
            <w:pPr>
              <w:pStyle w:val="8"/>
              <w:numPr>
                <w:ilvl w:val="0"/>
                <w:numId w:val="6"/>
              </w:numPr>
              <w:ind w:firstLine="0"/>
              <w:jc w:val="left"/>
              <w:rPr>
                <w:rFonts w:hAnsi="宋体" w:eastAsia="宋体"/>
                <w:sz w:val="21"/>
                <w:szCs w:val="21"/>
              </w:rPr>
            </w:pPr>
            <w:r>
              <w:rPr>
                <w:rFonts w:hint="eastAsia" w:hAnsi="宋体" w:eastAsia="宋体"/>
                <w:sz w:val="21"/>
                <w:szCs w:val="21"/>
              </w:rPr>
              <w:t>投标人在投标有效期内撤销投标文件的；</w:t>
            </w:r>
          </w:p>
          <w:p>
            <w:pPr>
              <w:pStyle w:val="8"/>
              <w:numPr>
                <w:ilvl w:val="0"/>
                <w:numId w:val="6"/>
              </w:numPr>
              <w:ind w:firstLine="0"/>
              <w:jc w:val="left"/>
              <w:rPr>
                <w:rFonts w:hAnsi="宋体" w:eastAsia="宋体"/>
                <w:sz w:val="21"/>
                <w:szCs w:val="21"/>
              </w:rPr>
            </w:pPr>
            <w:r>
              <w:rPr>
                <w:rFonts w:hAnsi="宋体" w:eastAsia="宋体"/>
                <w:sz w:val="21"/>
                <w:szCs w:val="21"/>
              </w:rPr>
              <w:t>投标人在投标过程中弄虚作假，提供虚假材料</w:t>
            </w:r>
            <w:r>
              <w:rPr>
                <w:rFonts w:hint="eastAsia" w:hAnsi="宋体" w:eastAsia="宋体"/>
                <w:sz w:val="21"/>
                <w:szCs w:val="21"/>
              </w:rPr>
              <w:t>的</w:t>
            </w:r>
            <w:r>
              <w:rPr>
                <w:rFonts w:hAnsi="宋体" w:eastAsia="宋体"/>
                <w:sz w:val="21"/>
                <w:szCs w:val="21"/>
              </w:rPr>
              <w:t>；</w:t>
            </w:r>
          </w:p>
          <w:p>
            <w:pPr>
              <w:pStyle w:val="8"/>
              <w:numPr>
                <w:ilvl w:val="0"/>
                <w:numId w:val="6"/>
              </w:numPr>
              <w:ind w:firstLine="0"/>
              <w:jc w:val="left"/>
              <w:rPr>
                <w:rFonts w:hAnsi="宋体" w:eastAsia="宋体"/>
                <w:sz w:val="21"/>
                <w:szCs w:val="21"/>
              </w:rPr>
            </w:pPr>
            <w:r>
              <w:rPr>
                <w:rFonts w:hint="eastAsia" w:hAnsi="宋体" w:eastAsia="宋体"/>
                <w:sz w:val="21"/>
                <w:szCs w:val="21"/>
              </w:rPr>
              <w:t>中标人不与采购人签订合同的；</w:t>
            </w:r>
          </w:p>
          <w:p>
            <w:pPr>
              <w:pStyle w:val="8"/>
              <w:numPr>
                <w:ilvl w:val="0"/>
                <w:numId w:val="6"/>
              </w:numPr>
              <w:ind w:firstLine="0"/>
              <w:jc w:val="left"/>
              <w:rPr>
                <w:rFonts w:hAnsi="宋体" w:eastAsia="宋体"/>
                <w:sz w:val="21"/>
                <w:szCs w:val="21"/>
              </w:rPr>
            </w:pPr>
            <w:r>
              <w:rPr>
                <w:rFonts w:hint="eastAsia" w:hAnsi="宋体" w:eastAsia="宋体"/>
                <w:sz w:val="21"/>
                <w:szCs w:val="21"/>
              </w:rPr>
              <w:t>中标人</w:t>
            </w:r>
            <w:r>
              <w:rPr>
                <w:rFonts w:hAnsi="宋体" w:eastAsia="宋体"/>
                <w:sz w:val="21"/>
                <w:szCs w:val="21"/>
              </w:rPr>
              <w:t>在签订合同时向招标人提出附加条件或者更改合同实质性内容的</w:t>
            </w:r>
            <w:r>
              <w:rPr>
                <w:rFonts w:hint="eastAsia" w:hAnsi="宋体" w:eastAsia="宋体"/>
                <w:sz w:val="21"/>
                <w:szCs w:val="21"/>
              </w:rPr>
              <w:t>；</w:t>
            </w:r>
          </w:p>
          <w:p>
            <w:pPr>
              <w:pStyle w:val="8"/>
              <w:numPr>
                <w:ilvl w:val="0"/>
                <w:numId w:val="6"/>
              </w:numPr>
              <w:ind w:firstLine="0"/>
              <w:jc w:val="left"/>
              <w:rPr>
                <w:rFonts w:hAnsi="宋体" w:eastAsia="宋体"/>
                <w:sz w:val="21"/>
                <w:szCs w:val="21"/>
              </w:rPr>
            </w:pPr>
            <w:r>
              <w:rPr>
                <w:rFonts w:hint="eastAsia" w:hAnsi="宋体" w:eastAsia="宋体"/>
                <w:sz w:val="21"/>
                <w:szCs w:val="21"/>
              </w:rPr>
              <w:t>将中标项目转让给他人或者在投标文件中未说明且未经招标人同意，将中标项目分包给他人的；</w:t>
            </w:r>
          </w:p>
          <w:p>
            <w:pPr>
              <w:pStyle w:val="8"/>
              <w:numPr>
                <w:ilvl w:val="0"/>
                <w:numId w:val="6"/>
              </w:numPr>
              <w:ind w:firstLine="0"/>
              <w:jc w:val="left"/>
              <w:rPr>
                <w:rFonts w:hint="eastAsia" w:hAnsi="宋体" w:eastAsia="宋体"/>
                <w:sz w:val="21"/>
                <w:szCs w:val="21"/>
              </w:rPr>
            </w:pPr>
            <w:r>
              <w:rPr>
                <w:rFonts w:hint="eastAsia" w:hAnsi="宋体" w:eastAsia="宋体"/>
                <w:sz w:val="21"/>
                <w:szCs w:val="21"/>
              </w:rPr>
              <w:t>被查实存在影响中标结果的违法行为，如围标串标行为：有《招标投标实施条例办法》中的第三十九条，第四十条、第四十一条情形者视为相互串通投标。</w:t>
            </w:r>
          </w:p>
          <w:p>
            <w:pPr>
              <w:pStyle w:val="8"/>
              <w:numPr>
                <w:ilvl w:val="0"/>
                <w:numId w:val="6"/>
              </w:numPr>
              <w:ind w:firstLine="0"/>
              <w:jc w:val="left"/>
              <w:rPr>
                <w:rFonts w:hint="eastAsia" w:hAnsi="宋体" w:eastAsia="宋体"/>
                <w:sz w:val="21"/>
                <w:szCs w:val="21"/>
              </w:rPr>
            </w:pPr>
            <w:r>
              <w:rPr>
                <w:rFonts w:hint="eastAsia" w:hAnsi="宋体" w:eastAsia="宋体"/>
                <w:sz w:val="21"/>
                <w:szCs w:val="21"/>
              </w:rPr>
              <w:t>其他严重扰乱招投标程序的。</w:t>
            </w:r>
          </w:p>
          <w:p>
            <w:pPr>
              <w:pStyle w:val="8"/>
              <w:jc w:val="left"/>
              <w:rPr>
                <w:rFonts w:hint="eastAsia" w:hAnsi="宋体" w:eastAsia="宋体"/>
                <w:sz w:val="21"/>
                <w:szCs w:val="21"/>
              </w:rPr>
            </w:pPr>
          </w:p>
          <w:p>
            <w:pPr>
              <w:pStyle w:val="8"/>
              <w:jc w:val="left"/>
              <w:rPr>
                <w:rFonts w:hAnsi="宋体" w:eastAsia="宋体"/>
                <w:b/>
                <w:sz w:val="21"/>
                <w:szCs w:val="21"/>
              </w:rPr>
            </w:pPr>
            <w:r>
              <w:rPr>
                <w:rFonts w:hint="eastAsia" w:hAnsi="宋体" w:eastAsia="宋体"/>
                <w:b/>
                <w:sz w:val="21"/>
                <w:szCs w:val="21"/>
              </w:rPr>
              <w:t>六、其他</w:t>
            </w:r>
          </w:p>
          <w:p>
            <w:pPr>
              <w:pStyle w:val="8"/>
              <w:jc w:val="left"/>
              <w:rPr>
                <w:rFonts w:hint="eastAsia" w:hAnsi="宋体" w:eastAsia="宋体"/>
                <w:b/>
                <w:sz w:val="21"/>
                <w:szCs w:val="21"/>
              </w:rPr>
            </w:pPr>
          </w:p>
          <w:p>
            <w:pPr>
              <w:pStyle w:val="8"/>
              <w:numPr>
                <w:ilvl w:val="0"/>
                <w:numId w:val="7"/>
              </w:numPr>
              <w:ind w:firstLine="0"/>
              <w:jc w:val="left"/>
              <w:rPr>
                <w:rFonts w:hint="eastAsia" w:hAnsi="宋体" w:eastAsia="宋体"/>
                <w:sz w:val="21"/>
                <w:szCs w:val="21"/>
              </w:rPr>
            </w:pPr>
            <w:r>
              <w:rPr>
                <w:rFonts w:hint="eastAsia" w:hAnsi="宋体" w:eastAsia="宋体"/>
                <w:sz w:val="21"/>
                <w:szCs w:val="21"/>
              </w:rPr>
              <w:t>中标供应商未经招标方同意且有如下行为之一的，将被列入不良行为记录名单，没收投标保证金，未经审批在一至三年内禁止参加我司采购活动：</w:t>
            </w:r>
          </w:p>
          <w:p>
            <w:pPr>
              <w:pStyle w:val="8"/>
              <w:numPr>
                <w:ilvl w:val="0"/>
                <w:numId w:val="8"/>
              </w:numPr>
              <w:jc w:val="left"/>
              <w:rPr>
                <w:rFonts w:hint="eastAsia" w:hAnsi="宋体" w:eastAsia="宋体"/>
                <w:sz w:val="21"/>
                <w:szCs w:val="21"/>
              </w:rPr>
            </w:pPr>
            <w:r>
              <w:rPr>
                <w:rFonts w:hint="eastAsia" w:hAnsi="宋体" w:eastAsia="宋体"/>
                <w:sz w:val="21"/>
                <w:szCs w:val="21"/>
              </w:rPr>
              <w:t>中标供应商未按照招标文件、中标文件确定的事项签订采购合同；</w:t>
            </w:r>
          </w:p>
          <w:p>
            <w:pPr>
              <w:pStyle w:val="8"/>
              <w:numPr>
                <w:ilvl w:val="0"/>
                <w:numId w:val="8"/>
              </w:numPr>
              <w:jc w:val="left"/>
              <w:rPr>
                <w:rFonts w:hint="eastAsia" w:hAnsi="宋体" w:eastAsia="宋体"/>
                <w:sz w:val="21"/>
                <w:szCs w:val="21"/>
              </w:rPr>
            </w:pPr>
            <w:r>
              <w:rPr>
                <w:rFonts w:hint="eastAsia" w:hAnsi="宋体" w:eastAsia="宋体"/>
                <w:sz w:val="21"/>
                <w:szCs w:val="21"/>
              </w:rPr>
              <w:t>与我司另行订立背离合同实质性内容的协议的 ；</w:t>
            </w:r>
          </w:p>
          <w:p>
            <w:pPr>
              <w:pStyle w:val="8"/>
              <w:numPr>
                <w:ilvl w:val="0"/>
                <w:numId w:val="8"/>
              </w:numPr>
              <w:jc w:val="left"/>
              <w:rPr>
                <w:rFonts w:hint="eastAsia" w:hAnsi="宋体" w:eastAsia="宋体"/>
                <w:sz w:val="21"/>
                <w:szCs w:val="21"/>
              </w:rPr>
            </w:pPr>
            <w:r>
              <w:rPr>
                <w:rFonts w:hint="eastAsia" w:hAnsi="宋体" w:eastAsia="宋体"/>
                <w:sz w:val="21"/>
                <w:szCs w:val="21"/>
              </w:rPr>
              <w:t xml:space="preserve">中标后无正当理由不与我司签订合同的，拒绝履行合同的； </w:t>
            </w:r>
          </w:p>
          <w:p>
            <w:pPr>
              <w:pStyle w:val="8"/>
              <w:numPr>
                <w:ilvl w:val="0"/>
                <w:numId w:val="8"/>
              </w:numPr>
              <w:jc w:val="left"/>
              <w:rPr>
                <w:rFonts w:hint="eastAsia" w:hAnsi="宋体" w:eastAsia="宋体"/>
                <w:sz w:val="21"/>
                <w:szCs w:val="21"/>
              </w:rPr>
            </w:pPr>
            <w:r>
              <w:rPr>
                <w:rFonts w:hint="eastAsia" w:hAnsi="宋体" w:eastAsia="宋体"/>
                <w:sz w:val="21"/>
                <w:szCs w:val="21"/>
              </w:rPr>
              <w:t>提供虚假材料谋取中标、成交的；</w:t>
            </w:r>
          </w:p>
          <w:p>
            <w:pPr>
              <w:pStyle w:val="8"/>
              <w:numPr>
                <w:ilvl w:val="0"/>
                <w:numId w:val="8"/>
              </w:numPr>
              <w:jc w:val="left"/>
              <w:rPr>
                <w:rFonts w:hint="eastAsia" w:hAnsi="宋体" w:eastAsia="宋体"/>
                <w:sz w:val="21"/>
                <w:szCs w:val="21"/>
              </w:rPr>
            </w:pPr>
            <w:r>
              <w:rPr>
                <w:rFonts w:hint="eastAsia" w:hAnsi="宋体" w:eastAsia="宋体"/>
                <w:sz w:val="21"/>
                <w:szCs w:val="21"/>
              </w:rPr>
              <w:t>采取不正当手段诋毁、排挤其他供应商的；</w:t>
            </w:r>
          </w:p>
          <w:p>
            <w:pPr>
              <w:pStyle w:val="8"/>
              <w:numPr>
                <w:ilvl w:val="0"/>
                <w:numId w:val="8"/>
              </w:numPr>
              <w:jc w:val="left"/>
              <w:rPr>
                <w:rFonts w:hint="eastAsia" w:hAnsi="宋体" w:eastAsia="宋体"/>
                <w:sz w:val="21"/>
                <w:szCs w:val="21"/>
              </w:rPr>
            </w:pPr>
            <w:r>
              <w:rPr>
                <w:rFonts w:hint="eastAsia" w:hAnsi="宋体" w:eastAsia="宋体"/>
                <w:sz w:val="21"/>
                <w:szCs w:val="21"/>
              </w:rPr>
              <w:t>与采购方、其他供应商或者招标代理机构恶意串通的；</w:t>
            </w:r>
          </w:p>
          <w:p>
            <w:pPr>
              <w:pStyle w:val="8"/>
              <w:numPr>
                <w:ilvl w:val="0"/>
                <w:numId w:val="8"/>
              </w:numPr>
              <w:jc w:val="left"/>
              <w:rPr>
                <w:rFonts w:hint="eastAsia" w:hAnsi="宋体" w:eastAsia="宋体"/>
                <w:sz w:val="21"/>
                <w:szCs w:val="21"/>
              </w:rPr>
            </w:pPr>
            <w:r>
              <w:rPr>
                <w:rFonts w:hint="eastAsia" w:hAnsi="宋体" w:eastAsia="宋体"/>
                <w:sz w:val="21"/>
                <w:szCs w:val="21"/>
              </w:rPr>
              <w:t>向采购方、招标代理机构行贿或者提供其他不正当利益的。</w:t>
            </w:r>
          </w:p>
        </w:tc>
      </w:tr>
    </w:tbl>
    <w:p>
      <w:pPr>
        <w:rPr>
          <w:rFonts w:hint="eastAsia" w:ascii="黑体" w:hAnsi="Verdana" w:eastAsia="黑体"/>
          <w:b w:val="0"/>
          <w:sz w:val="36"/>
          <w:szCs w:val="36"/>
        </w:rPr>
      </w:pPr>
      <w:bookmarkStart w:id="18" w:name="_Toc39133657"/>
      <w:bookmarkStart w:id="19" w:name="_Toc40105012"/>
      <w:bookmarkStart w:id="20" w:name="_Toc39133520"/>
      <w:r>
        <w:rPr>
          <w:rFonts w:hint="eastAsia" w:ascii="黑体" w:hAnsi="Verdana" w:eastAsia="黑体"/>
          <w:b w:val="0"/>
          <w:sz w:val="36"/>
          <w:szCs w:val="36"/>
        </w:rPr>
        <w:br w:type="page"/>
      </w:r>
    </w:p>
    <w:bookmarkEnd w:id="18"/>
    <w:bookmarkEnd w:id="19"/>
    <w:bookmarkEnd w:id="20"/>
    <w:p>
      <w:pPr>
        <w:pStyle w:val="3"/>
        <w:rPr>
          <w:rFonts w:hint="eastAsia" w:ascii="Verdana" w:hAnsi="Verdana" w:eastAsia="黑体"/>
          <w:b w:val="0"/>
          <w:lang w:eastAsia="zh-CN"/>
        </w:rPr>
      </w:pPr>
      <w:bookmarkStart w:id="21" w:name="_Toc39133521"/>
      <w:bookmarkStart w:id="22" w:name="_Toc40105013"/>
      <w:bookmarkStart w:id="23" w:name="_Toc39129406"/>
      <w:bookmarkStart w:id="24" w:name="_Toc39133658"/>
      <w:r>
        <w:rPr>
          <w:rFonts w:hint="eastAsia" w:ascii="Verdana" w:hAnsi="Verdana" w:eastAsia="黑体"/>
          <w:b w:val="0"/>
        </w:rPr>
        <w:t>附件</w:t>
      </w:r>
      <w:r>
        <w:rPr>
          <w:rFonts w:hint="eastAsia" w:ascii="Verdana" w:hAnsi="Verdana" w:eastAsia="黑体"/>
          <w:b w:val="0"/>
          <w:lang w:eastAsia="zh-CN"/>
        </w:rPr>
        <w:t>一</w:t>
      </w:r>
      <w:r>
        <w:rPr>
          <w:rFonts w:hint="eastAsia" w:ascii="Verdana" w:hAnsi="Verdana" w:eastAsia="黑体"/>
          <w:b w:val="0"/>
        </w:rPr>
        <w:t xml:space="preserve"> </w:t>
      </w:r>
      <w:r>
        <w:rPr>
          <w:rFonts w:hint="eastAsia" w:ascii="Verdana" w:hAnsi="Verdana" w:eastAsia="黑体"/>
          <w:b w:val="0"/>
          <w:lang w:val="en-US" w:eastAsia="zh-CN"/>
        </w:rPr>
        <w:t>拟定</w:t>
      </w:r>
      <w:r>
        <w:rPr>
          <w:rFonts w:hint="eastAsia" w:ascii="Verdana" w:hAnsi="Verdana" w:eastAsia="黑体"/>
          <w:b w:val="0"/>
          <w:lang w:eastAsia="zh-CN"/>
        </w:rPr>
        <w:t>招标进程安排</w:t>
      </w:r>
    </w:p>
    <w:tbl>
      <w:tblPr>
        <w:tblStyle w:val="1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636"/>
        <w:gridCol w:w="170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shd w:val="clear" w:color="auto" w:fill="B8CCE4"/>
            <w:vAlign w:val="center"/>
          </w:tcPr>
          <w:p>
            <w:pPr>
              <w:tabs>
                <w:tab w:val="left" w:pos="1470"/>
              </w:tabs>
              <w:spacing w:line="360" w:lineRule="auto"/>
              <w:jc w:val="center"/>
              <w:rPr>
                <w:rFonts w:cs="Calibri"/>
                <w:b/>
                <w:kern w:val="0"/>
                <w:sz w:val="24"/>
              </w:rPr>
            </w:pPr>
            <w:r>
              <w:rPr>
                <w:rFonts w:hint="eastAsia" w:cs="Calibri"/>
                <w:b/>
                <w:kern w:val="0"/>
                <w:sz w:val="24"/>
              </w:rPr>
              <w:t>时间</w:t>
            </w:r>
          </w:p>
        </w:tc>
        <w:tc>
          <w:tcPr>
            <w:tcW w:w="1636" w:type="dxa"/>
            <w:shd w:val="clear" w:color="auto" w:fill="B8CCE4"/>
            <w:vAlign w:val="center"/>
          </w:tcPr>
          <w:p>
            <w:pPr>
              <w:tabs>
                <w:tab w:val="left" w:pos="1470"/>
              </w:tabs>
              <w:spacing w:line="360" w:lineRule="auto"/>
              <w:jc w:val="center"/>
              <w:rPr>
                <w:rFonts w:cs="Calibri"/>
                <w:b/>
                <w:kern w:val="0"/>
                <w:sz w:val="24"/>
              </w:rPr>
            </w:pPr>
            <w:r>
              <w:rPr>
                <w:rFonts w:hint="eastAsia" w:cs="Calibri"/>
                <w:b/>
                <w:kern w:val="0"/>
                <w:sz w:val="24"/>
              </w:rPr>
              <w:t>进程</w:t>
            </w:r>
          </w:p>
        </w:tc>
        <w:tc>
          <w:tcPr>
            <w:tcW w:w="1701" w:type="dxa"/>
            <w:shd w:val="clear" w:color="auto" w:fill="B8CCE4"/>
            <w:vAlign w:val="center"/>
          </w:tcPr>
          <w:p>
            <w:pPr>
              <w:tabs>
                <w:tab w:val="left" w:pos="1470"/>
              </w:tabs>
              <w:spacing w:line="360" w:lineRule="auto"/>
              <w:jc w:val="center"/>
              <w:rPr>
                <w:rFonts w:cs="Calibri"/>
                <w:b/>
                <w:kern w:val="0"/>
                <w:sz w:val="24"/>
              </w:rPr>
            </w:pPr>
            <w:r>
              <w:rPr>
                <w:rFonts w:hint="eastAsia" w:cs="Calibri"/>
                <w:b/>
                <w:kern w:val="0"/>
                <w:sz w:val="24"/>
              </w:rPr>
              <w:t>执行单位</w:t>
            </w:r>
          </w:p>
        </w:tc>
        <w:tc>
          <w:tcPr>
            <w:tcW w:w="4961" w:type="dxa"/>
            <w:shd w:val="clear" w:color="auto" w:fill="B8CCE4"/>
            <w:vAlign w:val="center"/>
          </w:tcPr>
          <w:p>
            <w:pPr>
              <w:tabs>
                <w:tab w:val="left" w:pos="1470"/>
              </w:tabs>
              <w:spacing w:line="360" w:lineRule="auto"/>
              <w:jc w:val="center"/>
              <w:rPr>
                <w:rFonts w:cs="Calibri"/>
                <w:b/>
                <w:kern w:val="0"/>
                <w:sz w:val="24"/>
              </w:rPr>
            </w:pPr>
            <w:r>
              <w:rPr>
                <w:rFonts w:hint="eastAsia" w:cs="Calibri"/>
                <w:b/>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tabs>
                <w:tab w:val="left" w:pos="1470"/>
              </w:tabs>
              <w:spacing w:line="360" w:lineRule="auto"/>
              <w:rPr>
                <w:rFonts w:hint="eastAsia" w:cs="Calibri"/>
                <w:kern w:val="0"/>
                <w:szCs w:val="21"/>
                <w:lang w:val="en-US" w:eastAsia="zh-CN"/>
              </w:rPr>
            </w:pPr>
            <w:r>
              <w:rPr>
                <w:rFonts w:hint="eastAsia" w:cs="Calibri"/>
                <w:kern w:val="0"/>
                <w:szCs w:val="21"/>
                <w:lang w:val="en-US" w:eastAsia="zh-CN"/>
              </w:rPr>
              <w:t>6月1日</w:t>
            </w:r>
          </w:p>
        </w:tc>
        <w:tc>
          <w:tcPr>
            <w:tcW w:w="1636" w:type="dxa"/>
            <w:vAlign w:val="center"/>
          </w:tcPr>
          <w:p>
            <w:pPr>
              <w:tabs>
                <w:tab w:val="left" w:pos="1470"/>
              </w:tabs>
              <w:spacing w:line="360" w:lineRule="auto"/>
              <w:rPr>
                <w:rFonts w:hint="eastAsia" w:cs="Calibri"/>
                <w:kern w:val="0"/>
                <w:szCs w:val="21"/>
                <w:lang w:val="en-US" w:eastAsia="zh-CN"/>
              </w:rPr>
            </w:pPr>
            <w:r>
              <w:rPr>
                <w:rFonts w:hint="eastAsia" w:cs="Calibri"/>
                <w:kern w:val="0"/>
                <w:szCs w:val="21"/>
                <w:lang w:eastAsia="zh-CN"/>
              </w:rPr>
              <w:t>发出公告</w:t>
            </w:r>
            <w:r>
              <w:rPr>
                <w:rFonts w:hint="eastAsia" w:cs="Calibri"/>
                <w:kern w:val="0"/>
                <w:szCs w:val="21"/>
                <w:lang w:val="en-US" w:eastAsia="zh-CN"/>
              </w:rPr>
              <w:t xml:space="preserve"> </w:t>
            </w:r>
          </w:p>
        </w:tc>
        <w:tc>
          <w:tcPr>
            <w:tcW w:w="1701" w:type="dxa"/>
            <w:vAlign w:val="center"/>
          </w:tcPr>
          <w:p>
            <w:pPr>
              <w:tabs>
                <w:tab w:val="left" w:pos="1470"/>
              </w:tabs>
              <w:spacing w:line="360" w:lineRule="auto"/>
              <w:rPr>
                <w:rFonts w:hint="eastAsia" w:cs="Calibri"/>
                <w:kern w:val="0"/>
                <w:szCs w:val="21"/>
              </w:rPr>
            </w:pPr>
            <w:r>
              <w:rPr>
                <w:rFonts w:hint="eastAsia" w:cs="Calibri"/>
                <w:kern w:val="0"/>
                <w:szCs w:val="21"/>
              </w:rPr>
              <w:t>金龙客车</w:t>
            </w:r>
          </w:p>
        </w:tc>
        <w:tc>
          <w:tcPr>
            <w:tcW w:w="4961" w:type="dxa"/>
            <w:vAlign w:val="center"/>
          </w:tcPr>
          <w:p>
            <w:pPr>
              <w:tabs>
                <w:tab w:val="left" w:pos="1470"/>
              </w:tabs>
              <w:spacing w:line="360" w:lineRule="auto"/>
              <w:rPr>
                <w:rFonts w:hint="eastAsia" w:cs="Calibri"/>
                <w:kern w:val="0"/>
                <w:szCs w:val="21"/>
                <w:lang w:val="en-US" w:eastAsia="zh-CN"/>
              </w:rPr>
            </w:pPr>
            <w:r>
              <w:rPr>
                <w:rFonts w:hint="eastAsia" w:cs="Calibri"/>
                <w:kern w:val="0"/>
                <w:szCs w:val="21"/>
                <w:lang w:eastAsia="zh-CN"/>
              </w:rPr>
              <w:t>在公司官网等平台发布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tabs>
                <w:tab w:val="left" w:pos="1470"/>
              </w:tabs>
              <w:spacing w:line="360" w:lineRule="auto"/>
              <w:rPr>
                <w:rFonts w:cs="Calibri"/>
                <w:color w:val="0D0D0D"/>
                <w:kern w:val="0"/>
                <w:szCs w:val="21"/>
                <w:lang w:val="en-US"/>
              </w:rPr>
            </w:pPr>
            <w:r>
              <w:rPr>
                <w:rFonts w:hint="eastAsia" w:cs="Calibri"/>
                <w:color w:val="0D0D0D"/>
                <w:kern w:val="0"/>
                <w:szCs w:val="21"/>
                <w:lang w:val="en-US" w:eastAsia="zh-CN"/>
              </w:rPr>
              <w:t>6月16日前</w:t>
            </w:r>
          </w:p>
        </w:tc>
        <w:tc>
          <w:tcPr>
            <w:tcW w:w="1636" w:type="dxa"/>
            <w:vAlign w:val="center"/>
          </w:tcPr>
          <w:p>
            <w:pPr>
              <w:tabs>
                <w:tab w:val="left" w:pos="1470"/>
              </w:tabs>
              <w:spacing w:line="360" w:lineRule="auto"/>
              <w:rPr>
                <w:rFonts w:cs="Calibri"/>
                <w:color w:val="0D0D0D"/>
                <w:kern w:val="0"/>
                <w:szCs w:val="21"/>
              </w:rPr>
            </w:pPr>
            <w:r>
              <w:rPr>
                <w:rFonts w:hint="eastAsia" w:cs="Calibri"/>
                <w:color w:val="0D0D0D"/>
                <w:kern w:val="0"/>
                <w:szCs w:val="21"/>
              </w:rPr>
              <w:t>应标</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投标人</w:t>
            </w:r>
          </w:p>
        </w:tc>
        <w:tc>
          <w:tcPr>
            <w:tcW w:w="4961" w:type="dxa"/>
            <w:vAlign w:val="center"/>
          </w:tcPr>
          <w:p>
            <w:pPr>
              <w:tabs>
                <w:tab w:val="left" w:pos="1470"/>
              </w:tabs>
              <w:spacing w:line="360" w:lineRule="auto"/>
              <w:rPr>
                <w:rFonts w:cs="Calibri"/>
                <w:color w:val="0D0D0D"/>
                <w:kern w:val="0"/>
                <w:szCs w:val="21"/>
              </w:rPr>
            </w:pPr>
            <w:r>
              <w:rPr>
                <w:rFonts w:hint="eastAsia" w:cs="Calibri"/>
                <w:color w:val="0D0D0D"/>
                <w:kern w:val="0"/>
                <w:szCs w:val="21"/>
              </w:rPr>
              <w:t>应标填写</w:t>
            </w:r>
            <w:r>
              <w:rPr>
                <w:rFonts w:hint="eastAsia" w:cs="Calibri"/>
                <w:color w:val="0D0D0D"/>
                <w:kern w:val="0"/>
                <w:szCs w:val="21"/>
                <w:lang w:eastAsia="zh-CN"/>
              </w:rPr>
              <w:t>附件</w:t>
            </w:r>
            <w:r>
              <w:rPr>
                <w:rFonts w:hint="eastAsia" w:cs="Calibri"/>
                <w:color w:val="0D0D0D"/>
                <w:kern w:val="0"/>
                <w:szCs w:val="21"/>
                <w:lang w:val="en-US" w:eastAsia="zh-CN"/>
              </w:rPr>
              <w:t>1</w:t>
            </w:r>
            <w:r>
              <w:rPr>
                <w:rFonts w:hint="eastAsia" w:cs="Calibri"/>
                <w:color w:val="0D0D0D"/>
                <w:kern w:val="0"/>
                <w:szCs w:val="21"/>
                <w:lang w:eastAsia="zh-CN"/>
              </w:rPr>
              <w:t>指定</w:t>
            </w:r>
            <w:r>
              <w:rPr>
                <w:rFonts w:hint="eastAsia" w:cs="Calibri"/>
                <w:color w:val="0D0D0D"/>
                <w:kern w:val="0"/>
                <w:szCs w:val="21"/>
              </w:rPr>
              <w:t>报名表并提交相关证明资料电子档发至指定邮箱；邮件标题统一为：金龙客车</w:t>
            </w:r>
            <w:r>
              <w:rPr>
                <w:rFonts w:hint="eastAsia" w:ascii="Arial" w:hAnsi="Arial" w:eastAsia="黑体" w:cs="Arial"/>
                <w:color w:val="0070C0"/>
                <w:sz w:val="30"/>
                <w:szCs w:val="30"/>
                <w:u w:val="single"/>
                <w:lang w:val="en-US" w:eastAsia="zh-CN"/>
              </w:rPr>
              <w:t xml:space="preserve"> </w:t>
            </w:r>
            <w:r>
              <w:rPr>
                <w:rFonts w:hint="eastAsia" w:cs="Calibri"/>
                <w:color w:val="0D0D0D"/>
                <w:kern w:val="0"/>
                <w:szCs w:val="21"/>
                <w:lang w:val="en-US" w:eastAsia="zh-CN"/>
              </w:rPr>
              <w:t>广告全案企划代理</w:t>
            </w:r>
            <w:r>
              <w:rPr>
                <w:rFonts w:hint="eastAsia" w:cs="Calibri"/>
                <w:color w:val="0D0D0D"/>
                <w:kern w:val="0"/>
                <w:szCs w:val="21"/>
              </w:rPr>
              <w:t>应标——**（投标公</w:t>
            </w:r>
            <w:r>
              <w:rPr>
                <w:rFonts w:hint="eastAsia" w:cs="Calibri"/>
                <w:bCs/>
                <w:color w:val="0D0D0D"/>
                <w:szCs w:val="21"/>
              </w:rPr>
              <w:t>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tabs>
                <w:tab w:val="left" w:pos="1470"/>
              </w:tabs>
              <w:spacing w:line="360" w:lineRule="auto"/>
              <w:rPr>
                <w:rFonts w:cs="Calibri"/>
                <w:color w:val="0D0D0D"/>
                <w:kern w:val="0"/>
                <w:szCs w:val="21"/>
                <w:lang w:val="en-US"/>
              </w:rPr>
            </w:pPr>
            <w:r>
              <w:rPr>
                <w:rFonts w:hint="eastAsia" w:cs="Calibri"/>
                <w:color w:val="0D0D0D"/>
                <w:kern w:val="0"/>
                <w:szCs w:val="21"/>
                <w:lang w:val="en-US" w:eastAsia="zh-CN"/>
              </w:rPr>
              <w:t>6月17日</w:t>
            </w:r>
          </w:p>
        </w:tc>
        <w:tc>
          <w:tcPr>
            <w:tcW w:w="1636" w:type="dxa"/>
            <w:vAlign w:val="center"/>
          </w:tcPr>
          <w:p>
            <w:pPr>
              <w:tabs>
                <w:tab w:val="left" w:pos="1470"/>
              </w:tabs>
              <w:spacing w:line="360" w:lineRule="auto"/>
              <w:rPr>
                <w:rFonts w:cs="Calibri"/>
                <w:color w:val="0D0D0D"/>
                <w:kern w:val="0"/>
                <w:szCs w:val="21"/>
              </w:rPr>
            </w:pPr>
            <w:r>
              <w:rPr>
                <w:rFonts w:hint="eastAsia" w:cs="Calibri"/>
                <w:color w:val="0D0D0D"/>
                <w:kern w:val="0"/>
                <w:szCs w:val="21"/>
              </w:rPr>
              <w:t>审核应标文件；</w:t>
            </w:r>
          </w:p>
          <w:p>
            <w:pPr>
              <w:tabs>
                <w:tab w:val="left" w:pos="1470"/>
              </w:tabs>
              <w:spacing w:line="360" w:lineRule="auto"/>
              <w:rPr>
                <w:rFonts w:cs="Calibri"/>
                <w:color w:val="0D0D0D"/>
                <w:kern w:val="0"/>
                <w:szCs w:val="21"/>
              </w:rPr>
            </w:pPr>
            <w:r>
              <w:rPr>
                <w:rFonts w:hint="eastAsia" w:cs="Calibri"/>
                <w:color w:val="0D0D0D"/>
                <w:kern w:val="0"/>
                <w:szCs w:val="21"/>
              </w:rPr>
              <w:t>实地考察应标公司</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金龙客车</w:t>
            </w:r>
          </w:p>
        </w:tc>
        <w:tc>
          <w:tcPr>
            <w:tcW w:w="4961" w:type="dxa"/>
            <w:vAlign w:val="center"/>
          </w:tcPr>
          <w:p>
            <w:pPr>
              <w:tabs>
                <w:tab w:val="left" w:pos="1470"/>
              </w:tabs>
              <w:spacing w:line="360" w:lineRule="auto"/>
              <w:rPr>
                <w:rFonts w:cs="Calibri"/>
                <w:color w:val="0D0D0D"/>
                <w:kern w:val="0"/>
                <w:szCs w:val="21"/>
              </w:rPr>
            </w:pPr>
            <w:r>
              <w:rPr>
                <w:rFonts w:hint="eastAsia" w:cs="Calibri"/>
                <w:color w:val="0D0D0D"/>
                <w:kern w:val="0"/>
                <w:szCs w:val="21"/>
              </w:rPr>
              <w:t>审核投标人是否符合招标对象要求，组织评委对报名资料进行评分，评分表见本公告相关附件。按评分高低，确定前</w:t>
            </w:r>
            <w:r>
              <w:rPr>
                <w:rFonts w:hint="eastAsia" w:cs="Calibri"/>
                <w:color w:val="0000FF"/>
                <w:kern w:val="0"/>
                <w:szCs w:val="21"/>
                <w:lang w:val="en-US" w:eastAsia="zh-CN"/>
              </w:rPr>
              <w:t>8</w:t>
            </w:r>
            <w:r>
              <w:rPr>
                <w:rFonts w:hint="eastAsia" w:cs="Calibri"/>
                <w:color w:val="0000FF"/>
                <w:kern w:val="0"/>
                <w:szCs w:val="21"/>
              </w:rPr>
              <w:t>名</w:t>
            </w:r>
            <w:r>
              <w:rPr>
                <w:rFonts w:hint="eastAsia" w:cs="Calibri"/>
                <w:color w:val="0D0D0D"/>
                <w:kern w:val="0"/>
                <w:szCs w:val="21"/>
              </w:rPr>
              <w:t>入围，并安排对前</w:t>
            </w:r>
            <w:r>
              <w:rPr>
                <w:rFonts w:hint="eastAsia" w:cs="Calibri"/>
                <w:color w:val="0000FF"/>
                <w:kern w:val="0"/>
                <w:szCs w:val="21"/>
                <w:lang w:val="en-US" w:eastAsia="zh-CN"/>
              </w:rPr>
              <w:t>8</w:t>
            </w:r>
            <w:r>
              <w:rPr>
                <w:rFonts w:hint="eastAsia" w:cs="Calibri"/>
                <w:color w:val="0000FF"/>
                <w:kern w:val="0"/>
                <w:szCs w:val="21"/>
              </w:rPr>
              <w:t>名</w:t>
            </w:r>
            <w:r>
              <w:rPr>
                <w:rFonts w:hint="eastAsia" w:cs="Calibri"/>
                <w:color w:val="0D0D0D"/>
                <w:kern w:val="0"/>
                <w:szCs w:val="21"/>
              </w:rPr>
              <w:t>名应标人进行实地考察。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tabs>
                <w:tab w:val="left" w:pos="1470"/>
              </w:tabs>
              <w:spacing w:line="360" w:lineRule="auto"/>
              <w:rPr>
                <w:rFonts w:cs="Calibri"/>
                <w:color w:val="0D0D0D"/>
                <w:kern w:val="0"/>
                <w:szCs w:val="21"/>
                <w:lang w:val="en-US"/>
              </w:rPr>
            </w:pPr>
            <w:r>
              <w:rPr>
                <w:rFonts w:hint="eastAsia" w:cs="Calibri"/>
                <w:color w:val="0D0D0D"/>
                <w:kern w:val="0"/>
                <w:szCs w:val="21"/>
                <w:lang w:val="en-US" w:eastAsia="zh-CN"/>
              </w:rPr>
              <w:t>6月22日</w:t>
            </w:r>
          </w:p>
        </w:tc>
        <w:tc>
          <w:tcPr>
            <w:tcW w:w="1636" w:type="dxa"/>
            <w:vAlign w:val="center"/>
          </w:tcPr>
          <w:p>
            <w:pPr>
              <w:tabs>
                <w:tab w:val="left" w:pos="1470"/>
              </w:tabs>
              <w:spacing w:line="360" w:lineRule="auto"/>
              <w:rPr>
                <w:rFonts w:cs="Calibri"/>
                <w:color w:val="0D0D0D"/>
                <w:kern w:val="0"/>
                <w:szCs w:val="21"/>
              </w:rPr>
            </w:pPr>
            <w:r>
              <w:rPr>
                <w:rFonts w:hint="eastAsia" w:cs="Calibri"/>
                <w:color w:val="0D0D0D"/>
                <w:kern w:val="0"/>
                <w:szCs w:val="21"/>
              </w:rPr>
              <w:t>发送比稿课题及要求</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金龙客车</w:t>
            </w:r>
          </w:p>
        </w:tc>
        <w:tc>
          <w:tcPr>
            <w:tcW w:w="4961" w:type="dxa"/>
            <w:vAlign w:val="center"/>
          </w:tcPr>
          <w:p>
            <w:pPr>
              <w:tabs>
                <w:tab w:val="left" w:pos="1470"/>
              </w:tabs>
              <w:spacing w:line="360" w:lineRule="auto"/>
              <w:rPr>
                <w:rFonts w:cs="Calibri"/>
                <w:color w:val="0D0D0D"/>
                <w:kern w:val="0"/>
                <w:szCs w:val="21"/>
              </w:rPr>
            </w:pPr>
            <w:r>
              <w:rPr>
                <w:rFonts w:hint="eastAsia" w:cs="Calibri"/>
                <w:color w:val="0D0D0D"/>
                <w:kern w:val="0"/>
                <w:szCs w:val="21"/>
              </w:rPr>
              <w:t>经现场考察并评分，确定前</w:t>
            </w:r>
            <w:r>
              <w:rPr>
                <w:rFonts w:hint="eastAsia" w:cs="Calibri"/>
                <w:color w:val="0000FF"/>
                <w:kern w:val="0"/>
                <w:szCs w:val="21"/>
                <w:lang w:val="en-US" w:eastAsia="zh-CN"/>
              </w:rPr>
              <w:t>5</w:t>
            </w:r>
            <w:r>
              <w:rPr>
                <w:rFonts w:hint="eastAsia" w:cs="Calibri"/>
                <w:color w:val="0000FF"/>
                <w:kern w:val="0"/>
                <w:szCs w:val="21"/>
              </w:rPr>
              <w:t>名</w:t>
            </w:r>
            <w:r>
              <w:rPr>
                <w:rFonts w:hint="eastAsia" w:cs="Calibri"/>
                <w:color w:val="0D0D0D"/>
                <w:kern w:val="0"/>
                <w:szCs w:val="21"/>
              </w:rPr>
              <w:t>进入比稿环节，前向前</w:t>
            </w:r>
            <w:r>
              <w:rPr>
                <w:rFonts w:hint="eastAsia" w:cs="Calibri"/>
                <w:color w:val="0000FF"/>
                <w:kern w:val="0"/>
                <w:szCs w:val="21"/>
                <w:lang w:val="en-US" w:eastAsia="zh-CN"/>
              </w:rPr>
              <w:t>5</w:t>
            </w:r>
            <w:r>
              <w:rPr>
                <w:rFonts w:hint="eastAsia" w:cs="Calibri"/>
                <w:color w:val="0000FF"/>
                <w:kern w:val="0"/>
                <w:szCs w:val="21"/>
              </w:rPr>
              <w:t>名</w:t>
            </w:r>
            <w:r>
              <w:rPr>
                <w:rFonts w:hint="eastAsia" w:cs="Calibri"/>
                <w:color w:val="0D0D0D"/>
                <w:kern w:val="0"/>
                <w:szCs w:val="21"/>
              </w:rPr>
              <w:t>发送比稿课题及要求，同时发放比稿评分表。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tabs>
                <w:tab w:val="left" w:pos="1470"/>
              </w:tabs>
              <w:spacing w:line="360" w:lineRule="auto"/>
              <w:rPr>
                <w:rFonts w:cs="Calibri"/>
                <w:b/>
                <w:color w:val="0D0D0D"/>
                <w:kern w:val="0"/>
                <w:szCs w:val="21"/>
                <w:lang w:val="en-US"/>
              </w:rPr>
            </w:pPr>
            <w:r>
              <w:rPr>
                <w:rFonts w:hint="eastAsia" w:cs="Calibri"/>
                <w:color w:val="0D0D0D"/>
                <w:kern w:val="0"/>
                <w:szCs w:val="21"/>
                <w:lang w:val="en-US" w:eastAsia="zh-CN"/>
              </w:rPr>
              <w:t>6月27日</w:t>
            </w:r>
          </w:p>
        </w:tc>
        <w:tc>
          <w:tcPr>
            <w:tcW w:w="1636" w:type="dxa"/>
            <w:vAlign w:val="center"/>
          </w:tcPr>
          <w:p>
            <w:pPr>
              <w:tabs>
                <w:tab w:val="left" w:pos="1470"/>
              </w:tabs>
              <w:spacing w:line="360" w:lineRule="auto"/>
              <w:rPr>
                <w:rFonts w:cs="Calibri"/>
                <w:color w:val="0D0D0D"/>
                <w:kern w:val="0"/>
                <w:szCs w:val="21"/>
              </w:rPr>
            </w:pPr>
            <w:r>
              <w:rPr>
                <w:rFonts w:hint="eastAsia" w:cs="Calibri"/>
                <w:color w:val="0D0D0D"/>
                <w:kern w:val="0"/>
                <w:szCs w:val="21"/>
              </w:rPr>
              <w:t>比稿</w:t>
            </w:r>
            <w:r>
              <w:rPr>
                <w:rFonts w:cs="Calibri"/>
                <w:color w:val="0D0D0D"/>
                <w:kern w:val="0"/>
                <w:szCs w:val="21"/>
              </w:rPr>
              <w:t>Q&amp;A</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金龙客车</w:t>
            </w:r>
          </w:p>
          <w:p>
            <w:pPr>
              <w:tabs>
                <w:tab w:val="left" w:pos="1470"/>
              </w:tabs>
              <w:spacing w:line="360" w:lineRule="auto"/>
              <w:rPr>
                <w:rFonts w:cs="Calibri"/>
                <w:color w:val="0D0D0D"/>
                <w:kern w:val="0"/>
                <w:szCs w:val="21"/>
              </w:rPr>
            </w:pPr>
            <w:r>
              <w:rPr>
                <w:rFonts w:hint="eastAsia" w:cs="Calibri"/>
                <w:color w:val="0D0D0D"/>
                <w:kern w:val="0"/>
                <w:szCs w:val="21"/>
              </w:rPr>
              <w:t>投标人</w:t>
            </w:r>
          </w:p>
        </w:tc>
        <w:tc>
          <w:tcPr>
            <w:tcW w:w="4961" w:type="dxa"/>
            <w:vAlign w:val="center"/>
          </w:tcPr>
          <w:p>
            <w:pPr>
              <w:tabs>
                <w:tab w:val="left" w:pos="1470"/>
              </w:tabs>
              <w:spacing w:line="360" w:lineRule="auto"/>
              <w:rPr>
                <w:rFonts w:cs="Calibri"/>
                <w:color w:val="0D0D0D"/>
                <w:kern w:val="0"/>
                <w:szCs w:val="21"/>
              </w:rPr>
            </w:pPr>
            <w:r>
              <w:rPr>
                <w:rFonts w:hint="eastAsia" w:cs="Calibri"/>
                <w:color w:val="0D0D0D"/>
                <w:kern w:val="0"/>
                <w:szCs w:val="21"/>
              </w:rPr>
              <w:t>参加比稿广告公司就比稿要求提出问题，如有必要金龙客车将统一安排讲解，时间定点另行通知。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341" w:type="dxa"/>
            <w:vAlign w:val="center"/>
          </w:tcPr>
          <w:p>
            <w:pPr>
              <w:tabs>
                <w:tab w:val="left" w:pos="1470"/>
              </w:tabs>
              <w:spacing w:line="360" w:lineRule="auto"/>
              <w:rPr>
                <w:rFonts w:hint="eastAsia" w:cs="Calibri" w:eastAsiaTheme="minorEastAsia"/>
                <w:color w:val="0D0D0D"/>
                <w:kern w:val="0"/>
                <w:szCs w:val="21"/>
                <w:lang w:eastAsia="zh-CN"/>
              </w:rPr>
            </w:pPr>
            <w:r>
              <w:rPr>
                <w:rFonts w:hint="eastAsia" w:cs="Calibri"/>
                <w:color w:val="0D0D0D"/>
                <w:kern w:val="0"/>
                <w:szCs w:val="21"/>
                <w:lang w:val="en-US" w:eastAsia="zh-CN"/>
              </w:rPr>
              <w:t>7月11</w:t>
            </w:r>
            <w:r>
              <w:rPr>
                <w:rFonts w:hint="eastAsia" w:cs="Calibri"/>
                <w:color w:val="0D0D0D"/>
                <w:kern w:val="0"/>
                <w:szCs w:val="21"/>
              </w:rPr>
              <w:t>日</w:t>
            </w:r>
            <w:r>
              <w:rPr>
                <w:rFonts w:hint="eastAsia" w:cs="Calibri"/>
                <w:color w:val="0D0D0D"/>
                <w:kern w:val="0"/>
                <w:szCs w:val="21"/>
                <w:lang w:eastAsia="zh-CN"/>
              </w:rPr>
              <w:t>前</w:t>
            </w:r>
          </w:p>
        </w:tc>
        <w:tc>
          <w:tcPr>
            <w:tcW w:w="1636" w:type="dxa"/>
            <w:vAlign w:val="center"/>
          </w:tcPr>
          <w:p>
            <w:pPr>
              <w:tabs>
                <w:tab w:val="left" w:pos="1470"/>
              </w:tabs>
              <w:spacing w:line="360" w:lineRule="auto"/>
              <w:rPr>
                <w:rFonts w:cs="Calibri"/>
                <w:color w:val="0D0D0D"/>
                <w:kern w:val="0"/>
                <w:szCs w:val="21"/>
              </w:rPr>
            </w:pPr>
            <w:r>
              <w:rPr>
                <w:rFonts w:hint="eastAsia" w:cs="Calibri"/>
                <w:color w:val="0D0D0D"/>
                <w:kern w:val="0"/>
                <w:szCs w:val="21"/>
              </w:rPr>
              <w:t>比稿要求的文件准备</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投标人</w:t>
            </w:r>
          </w:p>
        </w:tc>
        <w:tc>
          <w:tcPr>
            <w:tcW w:w="4961" w:type="dxa"/>
            <w:vAlign w:val="center"/>
          </w:tcPr>
          <w:p>
            <w:pPr>
              <w:spacing w:line="360" w:lineRule="auto"/>
              <w:rPr>
                <w:rFonts w:ascii="宋体"/>
                <w:color w:val="0D0D0D"/>
                <w:sz w:val="24"/>
              </w:rPr>
            </w:pPr>
            <w:r>
              <w:rPr>
                <w:rFonts w:hint="eastAsia" w:cs="Calibri"/>
                <w:color w:val="0D0D0D"/>
                <w:kern w:val="0"/>
                <w:szCs w:val="21"/>
              </w:rPr>
              <w:t>投标人按比稿要求准备投标文件和汇投标保证金。</w:t>
            </w:r>
            <w:r>
              <w:rPr>
                <w:rFonts w:ascii="宋体" w:hAnsi="宋体"/>
                <w:color w:val="0D0D0D"/>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tabs>
                <w:tab w:val="left" w:pos="1470"/>
              </w:tabs>
              <w:spacing w:line="360" w:lineRule="auto"/>
              <w:rPr>
                <w:rFonts w:cs="Calibri"/>
                <w:color w:val="0D0D0D"/>
                <w:kern w:val="0"/>
                <w:szCs w:val="21"/>
              </w:rPr>
            </w:pPr>
            <w:r>
              <w:rPr>
                <w:rFonts w:hint="eastAsia" w:cs="Calibri"/>
                <w:color w:val="0D0D0D"/>
                <w:kern w:val="0"/>
                <w:szCs w:val="21"/>
                <w:lang w:val="en-US" w:eastAsia="zh-CN"/>
              </w:rPr>
              <w:t>7</w:t>
            </w:r>
            <w:r>
              <w:rPr>
                <w:rFonts w:hint="eastAsia" w:cs="Calibri"/>
                <w:color w:val="0D0D0D"/>
                <w:kern w:val="0"/>
                <w:szCs w:val="21"/>
              </w:rPr>
              <w:t>月</w:t>
            </w:r>
            <w:r>
              <w:rPr>
                <w:rFonts w:hint="eastAsia" w:cs="Calibri"/>
                <w:color w:val="0D0D0D"/>
                <w:kern w:val="0"/>
                <w:szCs w:val="21"/>
                <w:lang w:val="en-US" w:eastAsia="zh-CN"/>
              </w:rPr>
              <w:t>12</w:t>
            </w:r>
            <w:r>
              <w:rPr>
                <w:rFonts w:hint="eastAsia" w:cs="Calibri"/>
                <w:color w:val="0D0D0D"/>
                <w:kern w:val="0"/>
                <w:szCs w:val="21"/>
              </w:rPr>
              <w:t>日</w:t>
            </w:r>
          </w:p>
        </w:tc>
        <w:tc>
          <w:tcPr>
            <w:tcW w:w="1636" w:type="dxa"/>
            <w:vAlign w:val="center"/>
          </w:tcPr>
          <w:p>
            <w:pPr>
              <w:tabs>
                <w:tab w:val="left" w:pos="1470"/>
              </w:tabs>
              <w:spacing w:line="360" w:lineRule="auto"/>
              <w:rPr>
                <w:rFonts w:cs="Calibri"/>
                <w:color w:val="0D0D0D"/>
                <w:kern w:val="0"/>
                <w:szCs w:val="21"/>
              </w:rPr>
            </w:pPr>
            <w:r>
              <w:rPr>
                <w:rFonts w:hint="eastAsia" w:cs="Calibri"/>
                <w:color w:val="0D0D0D"/>
                <w:kern w:val="0"/>
                <w:szCs w:val="21"/>
              </w:rPr>
              <w:t>比稿文件开标</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金龙客车</w:t>
            </w:r>
          </w:p>
          <w:p>
            <w:pPr>
              <w:tabs>
                <w:tab w:val="left" w:pos="1470"/>
              </w:tabs>
              <w:spacing w:line="360" w:lineRule="auto"/>
              <w:rPr>
                <w:rFonts w:cs="Calibri"/>
                <w:color w:val="0D0D0D"/>
                <w:kern w:val="0"/>
                <w:szCs w:val="21"/>
              </w:rPr>
            </w:pPr>
            <w:r>
              <w:rPr>
                <w:rFonts w:hint="eastAsia" w:cs="Calibri"/>
                <w:color w:val="0D0D0D"/>
                <w:kern w:val="0"/>
                <w:szCs w:val="21"/>
              </w:rPr>
              <w:t>投标人</w:t>
            </w:r>
          </w:p>
        </w:tc>
        <w:tc>
          <w:tcPr>
            <w:tcW w:w="4961" w:type="dxa"/>
            <w:vAlign w:val="center"/>
          </w:tcPr>
          <w:p>
            <w:pPr>
              <w:tabs>
                <w:tab w:val="left" w:pos="1470"/>
              </w:tabs>
              <w:spacing w:line="360" w:lineRule="auto"/>
              <w:rPr>
                <w:rFonts w:cs="Calibri"/>
                <w:color w:val="0D0D0D"/>
                <w:kern w:val="0"/>
                <w:szCs w:val="21"/>
              </w:rPr>
            </w:pPr>
            <w:r>
              <w:rPr>
                <w:rFonts w:hint="eastAsia" w:cs="Calibri"/>
                <w:color w:val="0D0D0D"/>
                <w:kern w:val="0"/>
                <w:szCs w:val="21"/>
              </w:rPr>
              <w:t>安排比稿会，根据提案表现评分，选出综合排名前两名的投标人进行终选。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tabs>
                <w:tab w:val="left" w:pos="1470"/>
              </w:tabs>
              <w:spacing w:line="360" w:lineRule="auto"/>
              <w:rPr>
                <w:rFonts w:cs="Calibri"/>
                <w:color w:val="0D0D0D"/>
                <w:kern w:val="0"/>
                <w:szCs w:val="21"/>
              </w:rPr>
            </w:pPr>
            <w:r>
              <w:rPr>
                <w:rFonts w:hint="eastAsia" w:cs="Calibri"/>
                <w:color w:val="0D0D0D"/>
                <w:kern w:val="0"/>
                <w:szCs w:val="21"/>
                <w:lang w:val="en-US" w:eastAsia="zh-CN"/>
              </w:rPr>
              <w:t>7</w:t>
            </w:r>
            <w:r>
              <w:rPr>
                <w:rFonts w:hint="eastAsia" w:cs="Calibri"/>
                <w:color w:val="0D0D0D"/>
                <w:kern w:val="0"/>
                <w:szCs w:val="21"/>
              </w:rPr>
              <w:t>月</w:t>
            </w:r>
            <w:r>
              <w:rPr>
                <w:rFonts w:hint="eastAsia" w:cs="Calibri"/>
                <w:color w:val="0D0D0D"/>
                <w:kern w:val="0"/>
                <w:szCs w:val="21"/>
                <w:lang w:val="en-US" w:eastAsia="zh-CN"/>
              </w:rPr>
              <w:t>15</w:t>
            </w:r>
            <w:r>
              <w:rPr>
                <w:rFonts w:cs="Calibri"/>
                <w:color w:val="0D0D0D"/>
                <w:kern w:val="0"/>
                <w:szCs w:val="21"/>
              </w:rPr>
              <w:t>—</w:t>
            </w:r>
            <w:r>
              <w:rPr>
                <w:rFonts w:hint="eastAsia" w:cs="Calibri"/>
                <w:color w:val="0D0D0D"/>
                <w:kern w:val="0"/>
                <w:szCs w:val="21"/>
                <w:lang w:val="en-US" w:eastAsia="zh-CN"/>
              </w:rPr>
              <w:t>7月30</w:t>
            </w:r>
            <w:r>
              <w:rPr>
                <w:rFonts w:hint="eastAsia" w:cs="Calibri"/>
                <w:color w:val="0D0D0D"/>
                <w:kern w:val="0"/>
                <w:szCs w:val="21"/>
              </w:rPr>
              <w:t>日</w:t>
            </w:r>
          </w:p>
        </w:tc>
        <w:tc>
          <w:tcPr>
            <w:tcW w:w="1636" w:type="dxa"/>
            <w:vAlign w:val="center"/>
          </w:tcPr>
          <w:p>
            <w:pPr>
              <w:tabs>
                <w:tab w:val="left" w:pos="1470"/>
              </w:tabs>
              <w:spacing w:line="360" w:lineRule="auto"/>
              <w:rPr>
                <w:rFonts w:hint="eastAsia" w:eastAsia="宋体" w:cs="Calibri"/>
                <w:color w:val="0D0D0D"/>
                <w:kern w:val="0"/>
                <w:szCs w:val="21"/>
                <w:lang w:eastAsia="zh-CN"/>
              </w:rPr>
            </w:pPr>
            <w:r>
              <w:rPr>
                <w:rFonts w:hint="eastAsia" w:cs="Calibri"/>
                <w:color w:val="0D0D0D"/>
                <w:kern w:val="0"/>
                <w:szCs w:val="21"/>
              </w:rPr>
              <w:t>终选商务谈判</w:t>
            </w:r>
            <w:r>
              <w:rPr>
                <w:rFonts w:hint="eastAsia" w:cs="Calibri"/>
                <w:color w:val="0D0D0D"/>
                <w:kern w:val="0"/>
                <w:szCs w:val="21"/>
                <w:lang w:eastAsia="zh-CN"/>
              </w:rPr>
              <w:t>与合同签订</w:t>
            </w:r>
          </w:p>
        </w:tc>
        <w:tc>
          <w:tcPr>
            <w:tcW w:w="1701" w:type="dxa"/>
            <w:vAlign w:val="center"/>
          </w:tcPr>
          <w:p>
            <w:pPr>
              <w:tabs>
                <w:tab w:val="left" w:pos="1470"/>
              </w:tabs>
              <w:spacing w:line="360" w:lineRule="auto"/>
              <w:rPr>
                <w:rFonts w:cs="Calibri"/>
                <w:color w:val="0D0D0D"/>
                <w:kern w:val="0"/>
                <w:szCs w:val="21"/>
              </w:rPr>
            </w:pPr>
            <w:r>
              <w:rPr>
                <w:rFonts w:hint="eastAsia" w:cs="Calibri"/>
                <w:color w:val="0D0D0D"/>
                <w:kern w:val="0"/>
                <w:szCs w:val="21"/>
              </w:rPr>
              <w:t>金龙客车</w:t>
            </w:r>
          </w:p>
          <w:p>
            <w:pPr>
              <w:tabs>
                <w:tab w:val="left" w:pos="1470"/>
              </w:tabs>
              <w:spacing w:line="360" w:lineRule="auto"/>
              <w:rPr>
                <w:rFonts w:cs="Calibri"/>
                <w:color w:val="0D0D0D"/>
                <w:kern w:val="0"/>
                <w:szCs w:val="21"/>
              </w:rPr>
            </w:pPr>
            <w:r>
              <w:rPr>
                <w:rFonts w:hint="eastAsia" w:cs="Calibri"/>
                <w:color w:val="0D0D0D"/>
                <w:kern w:val="0"/>
                <w:szCs w:val="21"/>
              </w:rPr>
              <w:t>投标人</w:t>
            </w:r>
          </w:p>
        </w:tc>
        <w:tc>
          <w:tcPr>
            <w:tcW w:w="4961" w:type="dxa"/>
            <w:vAlign w:val="center"/>
          </w:tcPr>
          <w:p>
            <w:pPr>
              <w:tabs>
                <w:tab w:val="left" w:pos="1470"/>
              </w:tabs>
              <w:spacing w:line="360" w:lineRule="auto"/>
              <w:rPr>
                <w:rFonts w:cs="Calibri"/>
                <w:color w:val="0D0D0D"/>
                <w:kern w:val="0"/>
                <w:szCs w:val="21"/>
              </w:rPr>
            </w:pPr>
            <w:r>
              <w:rPr>
                <w:rFonts w:hint="eastAsia" w:cs="Calibri"/>
                <w:color w:val="0D0D0D"/>
                <w:kern w:val="0"/>
                <w:szCs w:val="21"/>
              </w:rPr>
              <w:t>与进入终选的投标人就服务团队、工作内容、报价等进一步商谈与考评，最终确定中标公司</w:t>
            </w:r>
            <w:r>
              <w:rPr>
                <w:rFonts w:hint="eastAsia" w:cs="Calibri"/>
                <w:color w:val="0D0D0D"/>
                <w:kern w:val="0"/>
                <w:szCs w:val="21"/>
                <w:lang w:eastAsia="zh-CN"/>
              </w:rPr>
              <w:t>并签订合同</w:t>
            </w:r>
            <w:r>
              <w:rPr>
                <w:rFonts w:hint="eastAsia" w:cs="Calibri"/>
                <w:color w:val="0D0D0D"/>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gridSpan w:val="4"/>
            <w:vAlign w:val="center"/>
          </w:tcPr>
          <w:p>
            <w:pPr>
              <w:tabs>
                <w:tab w:val="left" w:pos="1470"/>
              </w:tabs>
              <w:spacing w:line="360" w:lineRule="auto"/>
              <w:rPr>
                <w:rFonts w:hint="eastAsia" w:cs="Calibri"/>
                <w:color w:val="0000FF"/>
                <w:kern w:val="0"/>
                <w:szCs w:val="21"/>
                <w:lang w:eastAsia="zh-CN"/>
              </w:rPr>
            </w:pPr>
            <w:r>
              <w:rPr>
                <w:rFonts w:hint="eastAsia" w:cs="Calibri"/>
                <w:color w:val="0000FF"/>
                <w:kern w:val="0"/>
                <w:szCs w:val="21"/>
                <w:lang w:eastAsia="zh-CN"/>
              </w:rPr>
              <w:t>以上时间根据项目最后启动时间会有所变动</w:t>
            </w:r>
          </w:p>
        </w:tc>
      </w:tr>
    </w:tbl>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b w:val="0"/>
        </w:rPr>
      </w:pPr>
    </w:p>
    <w:p>
      <w:pPr>
        <w:jc w:val="left"/>
        <w:rPr>
          <w:rFonts w:hint="eastAsia" w:ascii="Verdana" w:hAnsi="Verdana" w:eastAsia="黑体" w:cstheme="minorBidi"/>
          <w:b w:val="0"/>
          <w:bCs/>
          <w:kern w:val="2"/>
          <w:sz w:val="32"/>
          <w:szCs w:val="32"/>
          <w:lang w:val="en-US" w:eastAsia="zh-CN" w:bidi="ar-SA"/>
        </w:rPr>
      </w:pPr>
      <w:r>
        <w:rPr>
          <w:rFonts w:hint="eastAsia" w:ascii="Verdana" w:hAnsi="Verdana" w:eastAsia="黑体" w:cstheme="minorBidi"/>
          <w:b w:val="0"/>
          <w:bCs/>
          <w:kern w:val="2"/>
          <w:sz w:val="32"/>
          <w:szCs w:val="32"/>
          <w:lang w:val="en-US" w:eastAsia="zh-CN" w:bidi="ar-SA"/>
        </w:rPr>
        <w:t>附件二 金龙客车广告全案企划代理招标 报名表</w:t>
      </w:r>
    </w:p>
    <w:p>
      <w:pPr>
        <w:spacing w:line="360" w:lineRule="auto"/>
        <w:jc w:val="left"/>
        <w:rPr>
          <w:rFonts w:ascii="宋体"/>
          <w:b/>
          <w:sz w:val="24"/>
        </w:rPr>
      </w:pPr>
      <w:r>
        <w:rPr>
          <w:rFonts w:hint="eastAsia" w:ascii="宋体" w:hAnsi="宋体"/>
          <w:b/>
          <w:sz w:val="24"/>
        </w:rPr>
        <w:t>一、公司基本信息：</w:t>
      </w:r>
    </w:p>
    <w:p>
      <w:pPr>
        <w:spacing w:line="360" w:lineRule="auto"/>
        <w:jc w:val="left"/>
        <w:rPr>
          <w:rFonts w:ascii="宋体"/>
          <w:sz w:val="24"/>
          <w:u w:val="single"/>
        </w:rPr>
      </w:pPr>
      <w:r>
        <w:rPr>
          <w:rFonts w:ascii="宋体" w:hAnsi="宋体"/>
          <w:sz w:val="24"/>
        </w:rPr>
        <w:t>1</w:t>
      </w:r>
      <w:r>
        <w:rPr>
          <w:rFonts w:hint="eastAsia" w:ascii="宋体" w:hAnsi="宋体"/>
          <w:sz w:val="24"/>
        </w:rPr>
        <w:t>、公司名称：</w:t>
      </w:r>
      <w:r>
        <w:rPr>
          <w:rFonts w:ascii="宋体" w:hAnsi="宋体"/>
          <w:sz w:val="24"/>
          <w:u w:val="single"/>
        </w:rPr>
        <w:t xml:space="preserve">                        </w:t>
      </w:r>
    </w:p>
    <w:p>
      <w:pPr>
        <w:spacing w:line="360" w:lineRule="auto"/>
        <w:jc w:val="left"/>
        <w:rPr>
          <w:rFonts w:ascii="宋体"/>
          <w:sz w:val="24"/>
        </w:rPr>
      </w:pPr>
      <w:r>
        <w:rPr>
          <w:rFonts w:ascii="宋体" w:hAnsi="宋体"/>
          <w:sz w:val="24"/>
        </w:rPr>
        <w:t>2</w:t>
      </w:r>
      <w:r>
        <w:rPr>
          <w:rFonts w:hint="eastAsia" w:ascii="宋体" w:hAnsi="宋体"/>
          <w:sz w:val="24"/>
        </w:rPr>
        <w:t>、公司地址：</w:t>
      </w:r>
      <w:r>
        <w:rPr>
          <w:rFonts w:ascii="宋体" w:hAnsi="宋体"/>
          <w:sz w:val="24"/>
          <w:u w:val="single"/>
        </w:rPr>
        <w:t xml:space="preserve">                        </w:t>
      </w:r>
    </w:p>
    <w:p>
      <w:pPr>
        <w:spacing w:line="360" w:lineRule="auto"/>
        <w:jc w:val="left"/>
        <w:rPr>
          <w:rFonts w:ascii="宋体"/>
          <w:sz w:val="24"/>
        </w:rPr>
      </w:pPr>
      <w:r>
        <w:rPr>
          <w:rFonts w:ascii="宋体" w:hAnsi="宋体"/>
          <w:sz w:val="24"/>
        </w:rPr>
        <w:t>3</w:t>
      </w:r>
      <w:r>
        <w:rPr>
          <w:rFonts w:hint="eastAsia" w:ascii="宋体" w:hAnsi="宋体"/>
          <w:sz w:val="24"/>
        </w:rPr>
        <w:t>、法定代表人：</w:t>
      </w:r>
      <w:r>
        <w:rPr>
          <w:rFonts w:ascii="宋体" w:hAnsi="宋体"/>
          <w:sz w:val="24"/>
          <w:u w:val="single"/>
        </w:rPr>
        <w:t xml:space="preserve">                        </w:t>
      </w:r>
    </w:p>
    <w:p>
      <w:pPr>
        <w:spacing w:line="360" w:lineRule="auto"/>
        <w:jc w:val="left"/>
        <w:rPr>
          <w:rFonts w:ascii="宋体"/>
          <w:sz w:val="24"/>
        </w:rPr>
      </w:pPr>
      <w:r>
        <w:rPr>
          <w:rFonts w:ascii="宋体" w:hAnsi="宋体"/>
          <w:sz w:val="24"/>
        </w:rPr>
        <w:t>4</w:t>
      </w:r>
      <w:r>
        <w:rPr>
          <w:rFonts w:hint="eastAsia" w:ascii="宋体" w:hAnsi="宋体"/>
          <w:sz w:val="24"/>
        </w:rPr>
        <w:t>、成立时间：</w:t>
      </w:r>
      <w:r>
        <w:rPr>
          <w:rFonts w:ascii="宋体" w:hAnsi="宋体"/>
          <w:sz w:val="24"/>
          <w:u w:val="single"/>
        </w:rPr>
        <w:t xml:space="preserve">                        </w:t>
      </w:r>
    </w:p>
    <w:p>
      <w:pPr>
        <w:spacing w:line="360" w:lineRule="auto"/>
        <w:jc w:val="left"/>
        <w:rPr>
          <w:rFonts w:ascii="宋体"/>
          <w:sz w:val="24"/>
        </w:rPr>
      </w:pPr>
      <w:r>
        <w:rPr>
          <w:rFonts w:ascii="宋体" w:hAnsi="宋体"/>
          <w:sz w:val="24"/>
        </w:rPr>
        <w:t>5</w:t>
      </w:r>
      <w:r>
        <w:rPr>
          <w:rFonts w:hint="eastAsia" w:ascii="宋体" w:hAnsi="宋体"/>
          <w:sz w:val="24"/>
        </w:rPr>
        <w:t>、注册资本：</w:t>
      </w:r>
      <w:r>
        <w:rPr>
          <w:rFonts w:ascii="宋体" w:hAnsi="宋体"/>
          <w:sz w:val="24"/>
          <w:u w:val="single"/>
        </w:rPr>
        <w:t xml:space="preserve">                        </w:t>
      </w:r>
    </w:p>
    <w:p>
      <w:pPr>
        <w:spacing w:line="360" w:lineRule="auto"/>
        <w:jc w:val="left"/>
        <w:rPr>
          <w:rFonts w:ascii="宋体"/>
          <w:sz w:val="24"/>
        </w:rPr>
      </w:pPr>
      <w:r>
        <w:rPr>
          <w:rFonts w:ascii="宋体" w:hAnsi="宋体"/>
          <w:sz w:val="24"/>
        </w:rPr>
        <w:t>6</w:t>
      </w:r>
      <w:r>
        <w:rPr>
          <w:rFonts w:hint="eastAsia" w:ascii="宋体" w:hAnsi="宋体"/>
          <w:sz w:val="24"/>
        </w:rPr>
        <w:t>、近三年营业额：</w:t>
      </w:r>
    </w:p>
    <w:p>
      <w:pPr>
        <w:spacing w:line="360" w:lineRule="auto"/>
        <w:jc w:val="left"/>
        <w:rPr>
          <w:rFonts w:ascii="宋体"/>
          <w:sz w:val="24"/>
        </w:rPr>
      </w:pPr>
      <w:r>
        <w:rPr>
          <w:rFonts w:ascii="宋体" w:hAnsi="宋体"/>
          <w:sz w:val="24"/>
        </w:rPr>
        <w:t xml:space="preserve">    20</w:t>
      </w:r>
      <w:r>
        <w:rPr>
          <w:rFonts w:hint="eastAsia" w:ascii="宋体" w:hAnsi="宋体"/>
          <w:sz w:val="24"/>
          <w:lang w:val="en-US" w:eastAsia="zh-CN"/>
        </w:rPr>
        <w:t>19</w:t>
      </w:r>
      <w:r>
        <w:rPr>
          <w:rFonts w:hint="eastAsia" w:ascii="宋体" w:hAnsi="宋体"/>
          <w:sz w:val="24"/>
        </w:rPr>
        <w:t>年</w:t>
      </w:r>
      <w:r>
        <w:rPr>
          <w:rFonts w:ascii="宋体" w:hAnsi="宋体"/>
          <w:sz w:val="24"/>
          <w:u w:val="single"/>
        </w:rPr>
        <w:t xml:space="preserve">                        </w:t>
      </w:r>
    </w:p>
    <w:p>
      <w:pPr>
        <w:spacing w:line="360" w:lineRule="auto"/>
        <w:jc w:val="left"/>
        <w:rPr>
          <w:rFonts w:ascii="宋体"/>
          <w:sz w:val="24"/>
        </w:rPr>
      </w:pPr>
      <w:r>
        <w:rPr>
          <w:rFonts w:ascii="宋体" w:hAnsi="宋体"/>
          <w:sz w:val="24"/>
        </w:rPr>
        <w:t xml:space="preserve">    20</w:t>
      </w:r>
      <w:r>
        <w:rPr>
          <w:rFonts w:hint="eastAsia" w:ascii="宋体" w:hAnsi="宋体"/>
          <w:sz w:val="24"/>
          <w:lang w:val="en-US" w:eastAsia="zh-CN"/>
        </w:rPr>
        <w:t>20</w:t>
      </w:r>
      <w:r>
        <w:rPr>
          <w:rFonts w:hint="eastAsia" w:ascii="宋体" w:hAnsi="宋体"/>
          <w:sz w:val="24"/>
        </w:rPr>
        <w:t>年</w:t>
      </w:r>
      <w:r>
        <w:rPr>
          <w:rFonts w:ascii="宋体" w:hAnsi="宋体"/>
          <w:sz w:val="24"/>
          <w:u w:val="single"/>
        </w:rPr>
        <w:t xml:space="preserve">                        </w:t>
      </w:r>
    </w:p>
    <w:p>
      <w:pPr>
        <w:spacing w:line="360" w:lineRule="auto"/>
        <w:jc w:val="left"/>
        <w:rPr>
          <w:rFonts w:ascii="宋体"/>
          <w:sz w:val="24"/>
        </w:rPr>
      </w:pPr>
      <w:r>
        <w:rPr>
          <w:rFonts w:ascii="宋体" w:hAnsi="宋体"/>
          <w:sz w:val="24"/>
        </w:rPr>
        <w:t xml:space="preserve">    20</w:t>
      </w:r>
      <w:r>
        <w:rPr>
          <w:rFonts w:hint="eastAsia" w:ascii="宋体" w:hAnsi="宋体"/>
          <w:sz w:val="24"/>
          <w:lang w:val="en-US" w:eastAsia="zh-CN"/>
        </w:rPr>
        <w:t>21</w:t>
      </w:r>
      <w:r>
        <w:rPr>
          <w:rFonts w:hint="eastAsia" w:ascii="宋体" w:hAnsi="宋体"/>
          <w:sz w:val="24"/>
        </w:rPr>
        <w:t>年</w:t>
      </w:r>
      <w:r>
        <w:rPr>
          <w:rFonts w:ascii="宋体" w:hAnsi="宋体"/>
          <w:sz w:val="24"/>
          <w:u w:val="single"/>
        </w:rPr>
        <w:t xml:space="preserve">                        </w:t>
      </w:r>
    </w:p>
    <w:p>
      <w:pPr>
        <w:spacing w:line="360" w:lineRule="auto"/>
        <w:jc w:val="left"/>
        <w:rPr>
          <w:rFonts w:ascii="宋体"/>
        </w:rPr>
      </w:pPr>
      <w:r>
        <w:rPr>
          <w:rFonts w:ascii="宋体" w:hAnsi="宋体"/>
          <w:sz w:val="24"/>
        </w:rPr>
        <w:t>7</w:t>
      </w:r>
      <w:r>
        <w:rPr>
          <w:rFonts w:hint="eastAsia" w:ascii="宋体" w:hAnsi="宋体"/>
          <w:sz w:val="24"/>
        </w:rPr>
        <w:t>、投标业务联系人及联系电话：</w:t>
      </w:r>
      <w:r>
        <w:rPr>
          <w:rFonts w:ascii="宋体" w:hAnsi="宋体"/>
          <w:sz w:val="24"/>
          <w:u w:val="single"/>
        </w:rPr>
        <w:t xml:space="preserve">                        </w:t>
      </w:r>
    </w:p>
    <w:p>
      <w:pPr>
        <w:spacing w:line="360" w:lineRule="auto"/>
        <w:jc w:val="left"/>
        <w:rPr>
          <w:rFonts w:ascii="宋体"/>
          <w:b/>
          <w:sz w:val="24"/>
        </w:rPr>
      </w:pPr>
      <w:r>
        <w:rPr>
          <w:rFonts w:hint="eastAsia" w:ascii="宋体" w:hAnsi="宋体"/>
          <w:b/>
          <w:sz w:val="24"/>
        </w:rPr>
        <w:t>二、公司过往合作客户</w:t>
      </w:r>
    </w:p>
    <w:p>
      <w:pPr>
        <w:spacing w:line="360" w:lineRule="auto"/>
        <w:jc w:val="left"/>
        <w:rPr>
          <w:rFonts w:ascii="宋体"/>
          <w:sz w:val="24"/>
        </w:rPr>
      </w:pPr>
      <w:r>
        <w:rPr>
          <w:rFonts w:ascii="宋体" w:hAnsi="宋体"/>
          <w:sz w:val="24"/>
        </w:rPr>
        <w:t>1</w:t>
      </w:r>
      <w:r>
        <w:rPr>
          <w:rFonts w:hint="eastAsia" w:ascii="宋体" w:hAnsi="宋体"/>
          <w:sz w:val="24"/>
        </w:rPr>
        <w:t>、近三年全案代理品牌及服务的重要客户</w:t>
      </w:r>
    </w:p>
    <w:p>
      <w:pPr>
        <w:spacing w:line="360" w:lineRule="auto"/>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）汽车类全案代理品牌及服务的重要客户</w:t>
      </w:r>
    </w:p>
    <w:p>
      <w:pPr>
        <w:spacing w:line="360" w:lineRule="auto"/>
        <w:jc w:val="left"/>
        <w:rPr>
          <w:rFonts w:ascii="宋体"/>
          <w:sz w:val="24"/>
        </w:rPr>
      </w:pPr>
      <w:r>
        <w:rPr>
          <w:rFonts w:ascii="宋体" w:hAnsi="宋体"/>
          <w:sz w:val="24"/>
          <w:u w:val="single"/>
        </w:rPr>
        <w:t xml:space="preserve">                                                      </w:t>
      </w:r>
    </w:p>
    <w:p>
      <w:pPr>
        <w:spacing w:line="360" w:lineRule="auto"/>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）非汽车类全案代理品牌及服务的重要客户</w:t>
      </w:r>
    </w:p>
    <w:p>
      <w:pPr>
        <w:spacing w:line="360" w:lineRule="auto"/>
        <w:jc w:val="left"/>
        <w:rPr>
          <w:rFonts w:ascii="宋体" w:hAnsi="宋体"/>
          <w:sz w:val="24"/>
          <w:u w:val="single"/>
        </w:rPr>
      </w:pPr>
      <w:r>
        <w:rPr>
          <w:rFonts w:ascii="宋体" w:hAnsi="宋体"/>
          <w:sz w:val="24"/>
          <w:u w:val="single"/>
        </w:rPr>
        <w:t xml:space="preserve">                                                      </w:t>
      </w:r>
    </w:p>
    <w:p>
      <w:pPr>
        <w:spacing w:line="360" w:lineRule="auto"/>
        <w:jc w:val="left"/>
        <w:rPr>
          <w:rFonts w:hint="eastAsia" w:ascii="宋体" w:hAnsi="宋体"/>
          <w:sz w:val="24"/>
          <w:highlight w:val="none"/>
          <w:lang w:eastAsia="zh-CN"/>
        </w:rPr>
      </w:pPr>
      <w:r>
        <w:rPr>
          <w:rFonts w:hint="eastAsia" w:ascii="宋体" w:hAnsi="宋体"/>
          <w:sz w:val="24"/>
          <w:highlight w:val="none"/>
          <w:lang w:eastAsia="zh-CN"/>
        </w:rPr>
        <w:t>（</w:t>
      </w:r>
      <w:r>
        <w:rPr>
          <w:rFonts w:hint="eastAsia" w:ascii="宋体" w:hAnsi="宋体"/>
          <w:sz w:val="24"/>
          <w:highlight w:val="none"/>
          <w:lang w:val="en-US" w:eastAsia="zh-CN"/>
        </w:rPr>
        <w:t>3</w:t>
      </w:r>
      <w:r>
        <w:rPr>
          <w:rFonts w:hint="eastAsia" w:ascii="宋体" w:hAnsi="宋体"/>
          <w:sz w:val="24"/>
          <w:highlight w:val="none"/>
          <w:lang w:eastAsia="zh-CN"/>
        </w:rPr>
        <w:t>）海外项目服务案例及客户</w:t>
      </w:r>
    </w:p>
    <w:p>
      <w:pPr>
        <w:spacing w:line="360" w:lineRule="auto"/>
        <w:jc w:val="left"/>
        <w:rPr>
          <w:rFonts w:hint="eastAsia" w:ascii="宋体" w:hAnsi="宋体"/>
          <w:sz w:val="24"/>
          <w:highlight w:val="none"/>
          <w:u w:val="single"/>
          <w:lang w:eastAsia="zh-CN"/>
        </w:rPr>
      </w:pPr>
      <w:r>
        <w:rPr>
          <w:rFonts w:ascii="宋体" w:hAnsi="宋体"/>
          <w:sz w:val="24"/>
          <w:highlight w:val="none"/>
          <w:u w:val="single"/>
        </w:rPr>
        <w:t xml:space="preserve">                                                      </w:t>
      </w:r>
    </w:p>
    <w:p>
      <w:pPr>
        <w:spacing w:line="360" w:lineRule="auto"/>
        <w:jc w:val="left"/>
        <w:rPr>
          <w:rFonts w:ascii="宋体"/>
          <w:sz w:val="24"/>
        </w:rPr>
      </w:pPr>
      <w:r>
        <w:rPr>
          <w:rFonts w:ascii="宋体" w:hAnsi="宋体"/>
          <w:sz w:val="24"/>
        </w:rPr>
        <w:t>2</w:t>
      </w:r>
      <w:r>
        <w:rPr>
          <w:rFonts w:hint="eastAsia" w:ascii="宋体" w:hAnsi="宋体"/>
          <w:sz w:val="24"/>
        </w:rPr>
        <w:t>、上述近三年全案代理品牌及服务的重要客户服务团队架构及人员资质（如每个案子团队构成不同，分别类出）；</w:t>
      </w:r>
    </w:p>
    <w:p>
      <w:pPr>
        <w:spacing w:line="360" w:lineRule="auto"/>
        <w:jc w:val="left"/>
        <w:rPr>
          <w:rFonts w:ascii="宋体"/>
          <w:sz w:val="24"/>
        </w:rPr>
      </w:pPr>
      <w:r>
        <w:rPr>
          <w:rFonts w:ascii="宋体" w:hAnsi="宋体"/>
          <w:sz w:val="24"/>
          <w:u w:val="single"/>
        </w:rPr>
        <w:t xml:space="preserve">                                                      </w:t>
      </w:r>
    </w:p>
    <w:p>
      <w:pPr>
        <w:spacing w:line="360" w:lineRule="auto"/>
        <w:jc w:val="left"/>
        <w:rPr>
          <w:rFonts w:hint="eastAsia" w:ascii="宋体" w:hAnsi="宋体"/>
          <w:b/>
          <w:sz w:val="24"/>
        </w:rPr>
      </w:pPr>
    </w:p>
    <w:p>
      <w:pPr>
        <w:spacing w:line="360" w:lineRule="auto"/>
        <w:jc w:val="left"/>
        <w:rPr>
          <w:rFonts w:ascii="宋体"/>
          <w:b/>
          <w:sz w:val="24"/>
        </w:rPr>
      </w:pPr>
      <w:r>
        <w:rPr>
          <w:rFonts w:hint="eastAsia" w:ascii="宋体" w:hAnsi="宋体"/>
          <w:b/>
          <w:sz w:val="24"/>
        </w:rPr>
        <w:t>三、公司实力</w:t>
      </w:r>
    </w:p>
    <w:p>
      <w:pPr>
        <w:spacing w:line="360" w:lineRule="auto"/>
        <w:jc w:val="left"/>
        <w:rPr>
          <w:rFonts w:ascii="宋体"/>
          <w:sz w:val="24"/>
        </w:rPr>
      </w:pPr>
      <w:r>
        <w:rPr>
          <w:rFonts w:ascii="宋体" w:hAnsi="宋体"/>
          <w:sz w:val="24"/>
        </w:rPr>
        <w:t>1</w:t>
      </w:r>
      <w:r>
        <w:rPr>
          <w:rFonts w:hint="eastAsia" w:ascii="宋体" w:hAnsi="宋体"/>
          <w:sz w:val="24"/>
        </w:rPr>
        <w:t>、团队人数及成员整体资质</w:t>
      </w:r>
    </w:p>
    <w:p>
      <w:pPr>
        <w:spacing w:line="360" w:lineRule="auto"/>
        <w:jc w:val="left"/>
        <w:rPr>
          <w:rFonts w:ascii="宋体"/>
          <w:sz w:val="24"/>
        </w:rPr>
      </w:pPr>
      <w:r>
        <w:rPr>
          <w:rFonts w:ascii="宋体" w:hAnsi="宋体"/>
          <w:sz w:val="24"/>
          <w:u w:val="single"/>
        </w:rPr>
        <w:t xml:space="preserve">                                                      </w:t>
      </w:r>
    </w:p>
    <w:p>
      <w:pPr>
        <w:spacing w:line="360" w:lineRule="auto"/>
        <w:jc w:val="left"/>
        <w:rPr>
          <w:rFonts w:ascii="宋体"/>
          <w:sz w:val="24"/>
        </w:rPr>
      </w:pPr>
      <w:r>
        <w:rPr>
          <w:rFonts w:ascii="宋体" w:hAnsi="宋体"/>
          <w:sz w:val="24"/>
        </w:rPr>
        <w:t>2</w:t>
      </w:r>
      <w:r>
        <w:rPr>
          <w:rFonts w:hint="eastAsia" w:ascii="宋体" w:hAnsi="宋体"/>
          <w:sz w:val="24"/>
        </w:rPr>
        <w:t>、客户总监资历</w:t>
      </w:r>
    </w:p>
    <w:p>
      <w:pPr>
        <w:spacing w:line="360" w:lineRule="auto"/>
        <w:jc w:val="left"/>
        <w:rPr>
          <w:rFonts w:ascii="宋体"/>
          <w:sz w:val="24"/>
        </w:rPr>
      </w:pPr>
      <w:r>
        <w:rPr>
          <w:rFonts w:ascii="宋体" w:hAnsi="宋体"/>
          <w:sz w:val="24"/>
          <w:u w:val="single"/>
        </w:rPr>
        <w:t xml:space="preserve">                                                      </w:t>
      </w:r>
    </w:p>
    <w:p>
      <w:pPr>
        <w:spacing w:line="360" w:lineRule="auto"/>
        <w:jc w:val="left"/>
        <w:rPr>
          <w:rFonts w:ascii="宋体"/>
          <w:sz w:val="24"/>
        </w:rPr>
      </w:pPr>
      <w:r>
        <w:rPr>
          <w:rFonts w:ascii="宋体" w:hAnsi="宋体"/>
          <w:sz w:val="24"/>
        </w:rPr>
        <w:t>3</w:t>
      </w:r>
      <w:r>
        <w:rPr>
          <w:rFonts w:hint="eastAsia" w:ascii="宋体" w:hAnsi="宋体"/>
          <w:sz w:val="24"/>
        </w:rPr>
        <w:t>、创意总监资历</w:t>
      </w:r>
    </w:p>
    <w:p>
      <w:pPr>
        <w:spacing w:line="360" w:lineRule="auto"/>
        <w:jc w:val="left"/>
        <w:rPr>
          <w:rFonts w:ascii="宋体"/>
          <w:sz w:val="24"/>
        </w:rPr>
      </w:pPr>
      <w:r>
        <w:rPr>
          <w:rFonts w:ascii="宋体" w:hAnsi="宋体"/>
          <w:sz w:val="24"/>
          <w:u w:val="single"/>
        </w:rPr>
        <w:t xml:space="preserve">                                                      </w:t>
      </w:r>
    </w:p>
    <w:p>
      <w:pPr>
        <w:spacing w:line="360" w:lineRule="auto"/>
        <w:rPr>
          <w:rFonts w:ascii="Tahoma" w:hAnsi="Tahoma" w:cs="Tahoma"/>
          <w:color w:val="auto"/>
          <w:sz w:val="24"/>
          <w:u w:val="single"/>
        </w:rPr>
      </w:pPr>
    </w:p>
    <w:p>
      <w:pPr>
        <w:spacing w:line="360" w:lineRule="auto"/>
        <w:rPr>
          <w:rFonts w:ascii="Tahoma" w:hAnsi="Tahoma" w:cs="Tahoma"/>
          <w:color w:val="auto"/>
          <w:sz w:val="24"/>
          <w:u w:val="single"/>
        </w:rPr>
      </w:pPr>
    </w:p>
    <w:p>
      <w:pPr>
        <w:spacing w:line="360" w:lineRule="auto"/>
        <w:rPr>
          <w:rFonts w:ascii="Tahoma" w:hAnsi="Tahoma" w:cs="Tahoma"/>
          <w:color w:val="auto"/>
          <w:sz w:val="24"/>
          <w:u w:val="single"/>
        </w:rPr>
      </w:pPr>
    </w:p>
    <w:p>
      <w:pPr>
        <w:spacing w:line="360" w:lineRule="auto"/>
        <w:rPr>
          <w:rFonts w:ascii="Tahoma" w:hAnsi="Tahoma" w:cs="Tahoma"/>
          <w:color w:val="auto"/>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320" w:firstLineChars="1800"/>
        <w:jc w:val="both"/>
        <w:textAlignment w:val="auto"/>
        <w:rPr>
          <w:rFonts w:hint="eastAsia" w:ascii="宋体" w:hAnsi="宋体" w:eastAsia="宋体" w:cs="宋体"/>
          <w:sz w:val="24"/>
          <w:szCs w:val="24"/>
        </w:rPr>
      </w:pPr>
      <w:r>
        <w:rPr>
          <w:rFonts w:hint="eastAsia" w:ascii="宋体" w:hAnsi="宋体" w:eastAsia="宋体" w:cs="宋体"/>
          <w:sz w:val="24"/>
          <w:szCs w:val="24"/>
        </w:rPr>
        <w:t>投标人公司盖章：</w:t>
      </w:r>
      <w:r>
        <w:rPr>
          <w:rFonts w:hint="eastAsia" w:ascii="宋体" w:hAnsi="宋体" w:eastAsia="宋体" w:cs="宋体"/>
          <w:sz w:val="24"/>
          <w:szCs w:val="24"/>
          <w:u w:val="single"/>
        </w:rPr>
        <w:t>____  __</w:t>
      </w:r>
      <w:r>
        <w:rPr>
          <w:rFonts w:hint="eastAsia" w:ascii="宋体" w:hAnsi="宋体" w:eastAsia="宋体" w:cs="宋体"/>
          <w:sz w:val="24"/>
          <w:szCs w:val="24"/>
        </w:rPr>
        <w:t>________________</w:t>
      </w:r>
    </w:p>
    <w:p>
      <w:pPr>
        <w:keepNext w:val="0"/>
        <w:keepLines w:val="0"/>
        <w:pageBreakBefore w:val="0"/>
        <w:widowControl w:val="0"/>
        <w:kinsoku/>
        <w:wordWrap/>
        <w:overflowPunct/>
        <w:topLinePunct w:val="0"/>
        <w:autoSpaceDE/>
        <w:autoSpaceDN/>
        <w:bidi w:val="0"/>
        <w:adjustRightInd/>
        <w:snapToGrid/>
        <w:spacing w:before="312" w:beforeLines="100" w:line="460" w:lineRule="exact"/>
        <w:ind w:left="425" w:firstLine="1833"/>
        <w:jc w:val="center"/>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法定代表人或授权委托人(签字或盖章)：</w:t>
      </w:r>
      <w:r>
        <w:rPr>
          <w:rFonts w:hint="eastAsia" w:ascii="宋体" w:hAnsi="宋体" w:eastAsia="宋体" w:cs="宋体"/>
          <w:sz w:val="24"/>
          <w:szCs w:val="24"/>
          <w:u w:val="single"/>
        </w:rPr>
        <w:t>_____________________</w:t>
      </w:r>
    </w:p>
    <w:p>
      <w:pPr>
        <w:spacing w:line="360" w:lineRule="auto"/>
        <w:rPr>
          <w:rFonts w:ascii="Tahoma" w:hAnsi="Tahoma" w:cs="Tahoma"/>
          <w:color w:val="auto"/>
          <w:sz w:val="24"/>
          <w:u w:val="single"/>
        </w:rPr>
        <w:sectPr>
          <w:headerReference r:id="rId3" w:type="default"/>
          <w:footerReference r:id="rId4" w:type="default"/>
          <w:pgSz w:w="11906" w:h="16838"/>
          <w:pgMar w:top="1134" w:right="1418" w:bottom="1004" w:left="1418" w:header="851" w:footer="992" w:gutter="0"/>
          <w:cols w:space="720" w:num="1"/>
          <w:docGrid w:type="lines" w:linePitch="312" w:charSpace="0"/>
        </w:sectPr>
      </w:pPr>
    </w:p>
    <w:p>
      <w:pPr>
        <w:jc w:val="left"/>
        <w:rPr>
          <w:rFonts w:hint="eastAsia" w:ascii="Verdana" w:hAnsi="Verdana" w:eastAsia="黑体" w:cstheme="minorBidi"/>
          <w:b w:val="0"/>
          <w:bCs/>
          <w:kern w:val="2"/>
          <w:sz w:val="32"/>
          <w:szCs w:val="32"/>
          <w:lang w:val="en-US" w:eastAsia="zh-CN" w:bidi="ar-SA"/>
        </w:rPr>
      </w:pPr>
      <w:r>
        <w:rPr>
          <w:rFonts w:hint="eastAsia" w:ascii="Verdana" w:hAnsi="Verdana" w:eastAsia="黑体" w:cstheme="minorBidi"/>
          <w:b w:val="0"/>
          <w:bCs/>
          <w:kern w:val="2"/>
          <w:sz w:val="32"/>
          <w:szCs w:val="32"/>
          <w:lang w:val="en-US" w:eastAsia="zh-CN" w:bidi="ar-SA"/>
        </w:rPr>
        <w:t>附件三 金龙客车广告全案企划代理采购招标入围评分表</w:t>
      </w:r>
    </w:p>
    <w:tbl>
      <w:tblPr>
        <w:tblStyle w:val="17"/>
        <w:tblW w:w="14085" w:type="dxa"/>
        <w:jc w:val="center"/>
        <w:tblInd w:w="0" w:type="dxa"/>
        <w:tblLayout w:type="fixed"/>
        <w:tblCellMar>
          <w:top w:w="0" w:type="dxa"/>
          <w:left w:w="108" w:type="dxa"/>
          <w:bottom w:w="0" w:type="dxa"/>
          <w:right w:w="108" w:type="dxa"/>
        </w:tblCellMar>
      </w:tblPr>
      <w:tblGrid>
        <w:gridCol w:w="1601"/>
        <w:gridCol w:w="2693"/>
        <w:gridCol w:w="709"/>
        <w:gridCol w:w="4554"/>
        <w:gridCol w:w="3059"/>
        <w:gridCol w:w="1469"/>
      </w:tblGrid>
      <w:tr>
        <w:tblPrEx>
          <w:tblLayout w:type="fixed"/>
          <w:tblCellMar>
            <w:top w:w="0" w:type="dxa"/>
            <w:left w:w="108" w:type="dxa"/>
            <w:bottom w:w="0" w:type="dxa"/>
            <w:right w:w="108" w:type="dxa"/>
          </w:tblCellMar>
        </w:tblPrEx>
        <w:trPr>
          <w:trHeight w:val="539" w:hRule="atLeast"/>
          <w:jc w:val="center"/>
        </w:trPr>
        <w:tc>
          <w:tcPr>
            <w:tcW w:w="1408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报名资料考察内容</w:t>
            </w:r>
          </w:p>
        </w:tc>
      </w:tr>
      <w:tr>
        <w:tblPrEx>
          <w:tblLayout w:type="fixed"/>
          <w:tblCellMar>
            <w:top w:w="0" w:type="dxa"/>
            <w:left w:w="108" w:type="dxa"/>
            <w:bottom w:w="0" w:type="dxa"/>
            <w:right w:w="108" w:type="dxa"/>
          </w:tblCellMar>
        </w:tblPrEx>
        <w:trPr>
          <w:trHeight w:val="405" w:hRule="atLeast"/>
          <w:jc w:val="center"/>
        </w:trPr>
        <w:tc>
          <w:tcPr>
            <w:tcW w:w="429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cs="宋体"/>
                <w:b/>
                <w:kern w:val="0"/>
                <w:sz w:val="20"/>
                <w:szCs w:val="20"/>
              </w:rPr>
            </w:pPr>
            <w:r>
              <w:rPr>
                <w:rFonts w:hint="eastAsia" w:ascii="宋体" w:hAnsi="宋体" w:cs="宋体"/>
                <w:b/>
                <w:kern w:val="0"/>
                <w:sz w:val="20"/>
                <w:szCs w:val="20"/>
              </w:rPr>
              <w:t>考察内容</w:t>
            </w:r>
          </w:p>
        </w:tc>
        <w:tc>
          <w:tcPr>
            <w:tcW w:w="709" w:type="dxa"/>
            <w:tcBorders>
              <w:top w:val="nil"/>
              <w:left w:val="nil"/>
              <w:bottom w:val="single" w:color="auto" w:sz="4" w:space="0"/>
              <w:right w:val="single" w:color="auto" w:sz="4" w:space="0"/>
            </w:tcBorders>
            <w:shd w:val="clear" w:color="auto" w:fill="D9D9D9"/>
            <w:vAlign w:val="center"/>
          </w:tcPr>
          <w:p>
            <w:pPr>
              <w:widowControl/>
              <w:jc w:val="center"/>
              <w:rPr>
                <w:rFonts w:ascii="宋体" w:cs="宋体"/>
                <w:b/>
                <w:kern w:val="0"/>
                <w:sz w:val="20"/>
                <w:szCs w:val="20"/>
              </w:rPr>
            </w:pPr>
            <w:r>
              <w:rPr>
                <w:rFonts w:hint="eastAsia" w:ascii="宋体" w:hAnsi="宋体" w:cs="宋体"/>
                <w:b/>
                <w:kern w:val="0"/>
                <w:sz w:val="20"/>
                <w:szCs w:val="20"/>
              </w:rPr>
              <w:t>分值</w:t>
            </w:r>
          </w:p>
        </w:tc>
        <w:tc>
          <w:tcPr>
            <w:tcW w:w="4554" w:type="dxa"/>
            <w:tcBorders>
              <w:top w:val="nil"/>
              <w:left w:val="nil"/>
              <w:bottom w:val="single" w:color="auto" w:sz="4" w:space="0"/>
              <w:right w:val="single" w:color="auto" w:sz="4" w:space="0"/>
            </w:tcBorders>
            <w:shd w:val="clear" w:color="auto" w:fill="D9D9D9"/>
            <w:vAlign w:val="center"/>
          </w:tcPr>
          <w:p>
            <w:pPr>
              <w:widowControl/>
              <w:jc w:val="center"/>
              <w:rPr>
                <w:rFonts w:ascii="宋体" w:cs="宋体"/>
                <w:b/>
                <w:kern w:val="0"/>
                <w:sz w:val="20"/>
                <w:szCs w:val="20"/>
              </w:rPr>
            </w:pPr>
            <w:r>
              <w:rPr>
                <w:rFonts w:hint="eastAsia" w:ascii="宋体" w:hAnsi="宋体" w:cs="宋体"/>
                <w:b/>
                <w:kern w:val="0"/>
                <w:sz w:val="20"/>
                <w:szCs w:val="20"/>
              </w:rPr>
              <w:t>分值说明</w:t>
            </w:r>
          </w:p>
        </w:tc>
        <w:tc>
          <w:tcPr>
            <w:tcW w:w="3059" w:type="dxa"/>
            <w:tcBorders>
              <w:top w:val="nil"/>
              <w:left w:val="nil"/>
              <w:bottom w:val="single" w:color="auto" w:sz="4" w:space="0"/>
              <w:right w:val="single" w:color="auto" w:sz="4" w:space="0"/>
            </w:tcBorders>
            <w:shd w:val="clear" w:color="auto" w:fill="D9D9D9"/>
            <w:vAlign w:val="center"/>
          </w:tcPr>
          <w:p>
            <w:pPr>
              <w:widowControl/>
              <w:jc w:val="center"/>
              <w:rPr>
                <w:rFonts w:ascii="宋体" w:cs="宋体"/>
                <w:b/>
                <w:kern w:val="0"/>
                <w:sz w:val="20"/>
                <w:szCs w:val="20"/>
              </w:rPr>
            </w:pPr>
            <w:r>
              <w:rPr>
                <w:rFonts w:hint="eastAsia" w:ascii="宋体" w:hAnsi="宋体" w:cs="宋体"/>
                <w:b/>
                <w:kern w:val="0"/>
                <w:sz w:val="20"/>
                <w:szCs w:val="20"/>
              </w:rPr>
              <w:t>备注</w:t>
            </w:r>
          </w:p>
        </w:tc>
        <w:tc>
          <w:tcPr>
            <w:tcW w:w="1469" w:type="dxa"/>
            <w:tcBorders>
              <w:top w:val="nil"/>
              <w:left w:val="nil"/>
              <w:bottom w:val="single" w:color="auto" w:sz="4" w:space="0"/>
              <w:right w:val="single" w:color="auto" w:sz="4" w:space="0"/>
            </w:tcBorders>
            <w:shd w:val="clear" w:color="auto" w:fill="D9D9D9"/>
            <w:vAlign w:val="center"/>
          </w:tcPr>
          <w:p>
            <w:pPr>
              <w:widowControl/>
              <w:jc w:val="center"/>
              <w:rPr>
                <w:rFonts w:ascii="宋体" w:cs="宋体"/>
                <w:b/>
                <w:kern w:val="0"/>
                <w:sz w:val="20"/>
                <w:szCs w:val="20"/>
              </w:rPr>
            </w:pPr>
            <w:r>
              <w:rPr>
                <w:rFonts w:hint="eastAsia" w:ascii="宋体" w:hAnsi="宋体" w:cs="宋体"/>
                <w:b/>
                <w:kern w:val="0"/>
                <w:sz w:val="20"/>
                <w:szCs w:val="20"/>
              </w:rPr>
              <w:t>评分</w:t>
            </w:r>
          </w:p>
        </w:tc>
      </w:tr>
      <w:tr>
        <w:tblPrEx>
          <w:tblLayout w:type="fixed"/>
          <w:tblCellMar>
            <w:top w:w="0" w:type="dxa"/>
            <w:left w:w="108" w:type="dxa"/>
            <w:bottom w:w="0" w:type="dxa"/>
            <w:right w:w="108" w:type="dxa"/>
          </w:tblCellMar>
        </w:tblPrEx>
        <w:trPr>
          <w:trHeight w:val="630" w:hRule="atLeast"/>
          <w:jc w:val="center"/>
        </w:trPr>
        <w:tc>
          <w:tcPr>
            <w:tcW w:w="1601"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公司成立时间</w:t>
            </w: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45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ascii="宋体" w:cs="宋体"/>
                <w:kern w:val="0"/>
                <w:sz w:val="20"/>
                <w:szCs w:val="20"/>
              </w:rPr>
              <w:t>3—4</w:t>
            </w:r>
            <w:r>
              <w:rPr>
                <w:rFonts w:hint="eastAsia" w:ascii="宋体" w:cs="宋体"/>
                <w:kern w:val="0"/>
                <w:sz w:val="20"/>
                <w:szCs w:val="20"/>
              </w:rPr>
              <w:t>年</w:t>
            </w:r>
            <w:r>
              <w:rPr>
                <w:rFonts w:ascii="宋体" w:cs="宋体"/>
                <w:kern w:val="0"/>
                <w:sz w:val="20"/>
                <w:szCs w:val="20"/>
              </w:rPr>
              <w:t>1</w:t>
            </w:r>
            <w:r>
              <w:rPr>
                <w:rFonts w:hint="eastAsia" w:ascii="宋体" w:cs="宋体"/>
                <w:kern w:val="0"/>
                <w:sz w:val="20"/>
                <w:szCs w:val="20"/>
              </w:rPr>
              <w:t>分；</w:t>
            </w:r>
            <w:r>
              <w:rPr>
                <w:rFonts w:ascii="宋体" w:cs="宋体"/>
                <w:kern w:val="0"/>
                <w:sz w:val="20"/>
                <w:szCs w:val="20"/>
              </w:rPr>
              <w:t>5—6</w:t>
            </w:r>
            <w:r>
              <w:rPr>
                <w:rFonts w:hint="eastAsia" w:ascii="宋体" w:cs="宋体"/>
                <w:kern w:val="0"/>
                <w:sz w:val="20"/>
                <w:szCs w:val="20"/>
              </w:rPr>
              <w:t>年</w:t>
            </w:r>
            <w:r>
              <w:rPr>
                <w:rFonts w:ascii="宋体" w:cs="宋体"/>
                <w:kern w:val="0"/>
                <w:sz w:val="20"/>
                <w:szCs w:val="20"/>
              </w:rPr>
              <w:t>2</w:t>
            </w:r>
            <w:r>
              <w:rPr>
                <w:rFonts w:hint="eastAsia" w:ascii="宋体" w:cs="宋体"/>
                <w:kern w:val="0"/>
                <w:sz w:val="20"/>
                <w:szCs w:val="20"/>
              </w:rPr>
              <w:t>分；</w:t>
            </w:r>
            <w:r>
              <w:rPr>
                <w:rFonts w:ascii="宋体" w:cs="宋体"/>
                <w:kern w:val="0"/>
                <w:sz w:val="20"/>
                <w:szCs w:val="20"/>
              </w:rPr>
              <w:t>7—8</w:t>
            </w:r>
            <w:r>
              <w:rPr>
                <w:rFonts w:hint="eastAsia" w:ascii="宋体" w:cs="宋体"/>
                <w:kern w:val="0"/>
                <w:sz w:val="20"/>
                <w:szCs w:val="20"/>
              </w:rPr>
              <w:t>年</w:t>
            </w:r>
            <w:r>
              <w:rPr>
                <w:rFonts w:ascii="宋体" w:cs="宋体"/>
                <w:kern w:val="0"/>
                <w:sz w:val="20"/>
                <w:szCs w:val="20"/>
              </w:rPr>
              <w:t>3</w:t>
            </w:r>
            <w:r>
              <w:rPr>
                <w:rFonts w:hint="eastAsia" w:ascii="宋体" w:cs="宋体"/>
                <w:kern w:val="0"/>
                <w:sz w:val="20"/>
                <w:szCs w:val="20"/>
              </w:rPr>
              <w:t>分；</w:t>
            </w:r>
            <w:r>
              <w:rPr>
                <w:rFonts w:ascii="宋体" w:cs="宋体"/>
                <w:kern w:val="0"/>
                <w:sz w:val="20"/>
                <w:szCs w:val="20"/>
              </w:rPr>
              <w:t>9—10</w:t>
            </w:r>
            <w:r>
              <w:rPr>
                <w:rFonts w:hint="eastAsia" w:ascii="宋体" w:cs="宋体"/>
                <w:kern w:val="0"/>
                <w:sz w:val="20"/>
                <w:szCs w:val="20"/>
              </w:rPr>
              <w:t>年</w:t>
            </w:r>
            <w:r>
              <w:rPr>
                <w:rFonts w:ascii="宋体" w:cs="宋体"/>
                <w:kern w:val="0"/>
                <w:sz w:val="20"/>
                <w:szCs w:val="20"/>
              </w:rPr>
              <w:t>4</w:t>
            </w:r>
            <w:r>
              <w:rPr>
                <w:rFonts w:hint="eastAsia" w:ascii="宋体" w:cs="宋体"/>
                <w:kern w:val="0"/>
                <w:sz w:val="20"/>
                <w:szCs w:val="20"/>
              </w:rPr>
              <w:t>分；</w:t>
            </w:r>
            <w:r>
              <w:rPr>
                <w:rFonts w:ascii="宋体" w:cs="宋体"/>
                <w:kern w:val="0"/>
                <w:sz w:val="20"/>
                <w:szCs w:val="20"/>
              </w:rPr>
              <w:t>11</w:t>
            </w:r>
            <w:r>
              <w:rPr>
                <w:rFonts w:hint="eastAsia" w:ascii="宋体" w:cs="宋体"/>
                <w:kern w:val="0"/>
                <w:sz w:val="20"/>
                <w:szCs w:val="20"/>
              </w:rPr>
              <w:t>年及以上</w:t>
            </w:r>
            <w:r>
              <w:rPr>
                <w:rFonts w:ascii="宋体" w:cs="宋体"/>
                <w:kern w:val="0"/>
                <w:sz w:val="20"/>
                <w:szCs w:val="20"/>
              </w:rPr>
              <w:t>5</w:t>
            </w:r>
            <w:r>
              <w:rPr>
                <w:rFonts w:hint="eastAsia" w:asci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以营业执照体现的成立日期为准</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jc w:val="center"/>
        </w:trPr>
        <w:tc>
          <w:tcPr>
            <w:tcW w:w="1601"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公司注册资本</w:t>
            </w: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45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cs="宋体"/>
                <w:kern w:val="0"/>
                <w:sz w:val="20"/>
                <w:szCs w:val="20"/>
              </w:rPr>
              <w:t>最低计</w:t>
            </w:r>
            <w:r>
              <w:rPr>
                <w:rFonts w:ascii="宋体" w:cs="宋体"/>
                <w:kern w:val="0"/>
                <w:sz w:val="20"/>
                <w:szCs w:val="20"/>
              </w:rPr>
              <w:t>1</w:t>
            </w:r>
            <w:r>
              <w:rPr>
                <w:rFonts w:hint="eastAsia" w:ascii="宋体" w:cs="宋体"/>
                <w:kern w:val="0"/>
                <w:sz w:val="20"/>
                <w:szCs w:val="20"/>
              </w:rPr>
              <w:t>分，比最低者每多</w:t>
            </w:r>
            <w:r>
              <w:rPr>
                <w:rFonts w:ascii="宋体" w:cs="宋体"/>
                <w:kern w:val="0"/>
                <w:sz w:val="20"/>
                <w:szCs w:val="20"/>
              </w:rPr>
              <w:t>20</w:t>
            </w:r>
            <w:r>
              <w:rPr>
                <w:rFonts w:hint="eastAsia" w:ascii="宋体" w:cs="宋体"/>
                <w:kern w:val="0"/>
                <w:sz w:val="20"/>
                <w:szCs w:val="20"/>
              </w:rPr>
              <w:t>万，加</w:t>
            </w:r>
            <w:r>
              <w:rPr>
                <w:rFonts w:ascii="宋体" w:cs="宋体"/>
                <w:kern w:val="0"/>
                <w:sz w:val="20"/>
                <w:szCs w:val="20"/>
              </w:rPr>
              <w:t>1</w:t>
            </w:r>
            <w:r>
              <w:rPr>
                <w:rFonts w:hint="eastAsia" w:ascii="宋体" w:cs="宋体"/>
                <w:kern w:val="0"/>
                <w:sz w:val="20"/>
                <w:szCs w:val="20"/>
              </w:rPr>
              <w:t>分，加至</w:t>
            </w:r>
            <w:r>
              <w:rPr>
                <w:rFonts w:ascii="宋体" w:cs="宋体"/>
                <w:kern w:val="0"/>
                <w:sz w:val="20"/>
                <w:szCs w:val="20"/>
              </w:rPr>
              <w:t>5</w:t>
            </w:r>
            <w:r>
              <w:rPr>
                <w:rFonts w:hint="eastAsia" w:ascii="宋体" w:cs="宋体"/>
                <w:kern w:val="0"/>
                <w:sz w:val="20"/>
                <w:szCs w:val="20"/>
              </w:rPr>
              <w:t>分为止。</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以营业执照体现的注册资本为准</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750" w:hRule="atLeast"/>
          <w:jc w:val="center"/>
        </w:trPr>
        <w:tc>
          <w:tcPr>
            <w:tcW w:w="160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hAnsi="宋体" w:cs="宋体"/>
                <w:kern w:val="0"/>
                <w:sz w:val="20"/>
                <w:szCs w:val="20"/>
              </w:rPr>
              <w:t>近三年年度营业额</w:t>
            </w: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45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hAnsi="宋体" w:cs="宋体"/>
                <w:kern w:val="0"/>
                <w:sz w:val="20"/>
                <w:szCs w:val="20"/>
              </w:rPr>
              <w:t>取三年每年度平均值，</w:t>
            </w:r>
            <w:r>
              <w:rPr>
                <w:rFonts w:ascii="宋体" w:hAnsi="宋体" w:cs="宋体"/>
                <w:kern w:val="0"/>
                <w:sz w:val="20"/>
                <w:szCs w:val="20"/>
              </w:rPr>
              <w:t>200</w:t>
            </w:r>
            <w:r>
              <w:rPr>
                <w:rFonts w:hint="eastAsia" w:ascii="宋体" w:hAnsi="宋体" w:cs="宋体"/>
                <w:kern w:val="0"/>
                <w:sz w:val="20"/>
                <w:szCs w:val="20"/>
              </w:rPr>
              <w:t>万及以下</w:t>
            </w:r>
            <w:r>
              <w:rPr>
                <w:rFonts w:ascii="宋体" w:hAnsi="宋体" w:cs="宋体"/>
                <w:kern w:val="0"/>
                <w:sz w:val="20"/>
                <w:szCs w:val="20"/>
              </w:rPr>
              <w:t>4</w:t>
            </w:r>
            <w:r>
              <w:rPr>
                <w:rFonts w:hint="eastAsia" w:ascii="宋体" w:hAnsi="宋体" w:cs="宋体"/>
                <w:kern w:val="0"/>
                <w:sz w:val="20"/>
                <w:szCs w:val="20"/>
              </w:rPr>
              <w:t>分；</w:t>
            </w:r>
            <w:r>
              <w:rPr>
                <w:rFonts w:ascii="宋体" w:hAnsi="宋体" w:cs="宋体"/>
                <w:kern w:val="0"/>
                <w:sz w:val="20"/>
                <w:szCs w:val="20"/>
              </w:rPr>
              <w:t>500</w:t>
            </w:r>
            <w:r>
              <w:rPr>
                <w:rFonts w:hint="eastAsia" w:ascii="宋体" w:hAnsi="宋体" w:cs="宋体"/>
                <w:kern w:val="0"/>
                <w:sz w:val="20"/>
                <w:szCs w:val="20"/>
              </w:rPr>
              <w:t>万及以下</w:t>
            </w:r>
            <w:r>
              <w:rPr>
                <w:rFonts w:ascii="宋体" w:hAnsi="宋体" w:cs="宋体"/>
                <w:kern w:val="0"/>
                <w:sz w:val="20"/>
                <w:szCs w:val="20"/>
              </w:rPr>
              <w:t>8</w:t>
            </w:r>
            <w:r>
              <w:rPr>
                <w:rFonts w:hint="eastAsia" w:ascii="宋体" w:hAnsi="宋体" w:cs="宋体"/>
                <w:kern w:val="0"/>
                <w:sz w:val="20"/>
                <w:szCs w:val="20"/>
              </w:rPr>
              <w:t>分；</w:t>
            </w:r>
            <w:r>
              <w:rPr>
                <w:rFonts w:ascii="宋体" w:hAnsi="宋体" w:cs="宋体"/>
                <w:kern w:val="0"/>
                <w:sz w:val="20"/>
                <w:szCs w:val="20"/>
              </w:rPr>
              <w:t>500</w:t>
            </w:r>
            <w:r>
              <w:rPr>
                <w:rFonts w:hint="eastAsia" w:ascii="宋体" w:hAnsi="宋体" w:cs="宋体"/>
                <w:kern w:val="0"/>
                <w:sz w:val="20"/>
                <w:szCs w:val="20"/>
              </w:rPr>
              <w:t>万以上</w:t>
            </w:r>
            <w:r>
              <w:rPr>
                <w:rFonts w:ascii="宋体" w:hAnsi="宋体" w:cs="宋体"/>
                <w:kern w:val="0"/>
                <w:sz w:val="20"/>
                <w:szCs w:val="20"/>
              </w:rPr>
              <w:t>10</w:t>
            </w:r>
            <w:r>
              <w:rPr>
                <w:rFonts w:hint="eastAsia" w:ascii="宋体" w:hAns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附相关财务证明</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885" w:hRule="atLeast"/>
          <w:jc w:val="center"/>
        </w:trPr>
        <w:tc>
          <w:tcPr>
            <w:tcW w:w="1601" w:type="dxa"/>
            <w:vMerge w:val="restart"/>
            <w:tcBorders>
              <w:top w:val="nil"/>
              <w:left w:val="single" w:color="auto" w:sz="4" w:space="0"/>
              <w:bottom w:val="single" w:color="auto" w:sz="4" w:space="0"/>
              <w:right w:val="single" w:color="auto" w:sz="4" w:space="0"/>
            </w:tcBorders>
            <w:vAlign w:val="center"/>
          </w:tcPr>
          <w:p>
            <w:pPr>
              <w:widowControl/>
              <w:jc w:val="both"/>
              <w:rPr>
                <w:rFonts w:ascii="宋体" w:cs="宋体"/>
                <w:kern w:val="0"/>
                <w:sz w:val="20"/>
                <w:szCs w:val="20"/>
              </w:rPr>
            </w:pPr>
            <w:r>
              <w:rPr>
                <w:rFonts w:hint="eastAsia" w:ascii="宋体" w:hAnsi="宋体" w:cs="宋体"/>
                <w:kern w:val="0"/>
                <w:sz w:val="20"/>
                <w:szCs w:val="20"/>
              </w:rPr>
              <w:t>过往合作客户</w:t>
            </w:r>
          </w:p>
        </w:tc>
        <w:tc>
          <w:tcPr>
            <w:tcW w:w="26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hAnsi="宋体" w:cs="宋体"/>
                <w:kern w:val="0"/>
                <w:sz w:val="20"/>
                <w:szCs w:val="20"/>
              </w:rPr>
              <w:t>近三年全案代理品牌及服务的重要客户</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w:t>
            </w:r>
          </w:p>
        </w:tc>
        <w:tc>
          <w:tcPr>
            <w:tcW w:w="45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cs="宋体"/>
                <w:kern w:val="0"/>
                <w:sz w:val="20"/>
                <w:szCs w:val="20"/>
              </w:rPr>
              <w:t>差</w:t>
            </w:r>
            <w:r>
              <w:rPr>
                <w:rFonts w:ascii="宋体" w:cs="宋体"/>
                <w:kern w:val="0"/>
                <w:sz w:val="20"/>
                <w:szCs w:val="20"/>
              </w:rPr>
              <w:t>0—5</w:t>
            </w:r>
            <w:r>
              <w:rPr>
                <w:rFonts w:hint="eastAsia" w:ascii="宋体" w:cs="宋体"/>
                <w:kern w:val="0"/>
                <w:sz w:val="20"/>
                <w:szCs w:val="20"/>
              </w:rPr>
              <w:t>分；一般</w:t>
            </w:r>
            <w:r>
              <w:rPr>
                <w:rFonts w:ascii="宋体" w:cs="宋体"/>
                <w:kern w:val="0"/>
                <w:sz w:val="20"/>
                <w:szCs w:val="20"/>
              </w:rPr>
              <w:t>6—10</w:t>
            </w:r>
            <w:r>
              <w:rPr>
                <w:rFonts w:hint="eastAsia" w:ascii="宋体" w:cs="宋体"/>
                <w:kern w:val="0"/>
                <w:sz w:val="20"/>
                <w:szCs w:val="20"/>
              </w:rPr>
              <w:t>分；良好</w:t>
            </w:r>
            <w:r>
              <w:rPr>
                <w:rFonts w:ascii="宋体" w:cs="宋体"/>
                <w:kern w:val="0"/>
                <w:sz w:val="20"/>
                <w:szCs w:val="20"/>
              </w:rPr>
              <w:t>11—15</w:t>
            </w:r>
            <w:r>
              <w:rPr>
                <w:rFonts w:hint="eastAsia" w:ascii="宋体" w:cs="宋体"/>
                <w:kern w:val="0"/>
                <w:sz w:val="20"/>
                <w:szCs w:val="20"/>
              </w:rPr>
              <w:t>分；优秀</w:t>
            </w:r>
            <w:r>
              <w:rPr>
                <w:rFonts w:ascii="宋体" w:cs="宋体"/>
                <w:kern w:val="0"/>
                <w:sz w:val="20"/>
                <w:szCs w:val="20"/>
              </w:rPr>
              <w:t>16—20</w:t>
            </w:r>
            <w:r>
              <w:rPr>
                <w:rFonts w:hint="eastAsia" w:asci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附相关合作合同的关键页</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9" w:hRule="atLeast"/>
          <w:jc w:val="center"/>
        </w:trPr>
        <w:tc>
          <w:tcPr>
            <w:tcW w:w="16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6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hAnsi="宋体" w:cs="宋体"/>
                <w:kern w:val="0"/>
                <w:sz w:val="20"/>
                <w:szCs w:val="20"/>
              </w:rPr>
              <w:t>上述相关专案的服务团队架构及人员资质</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4554"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cs="宋体"/>
                <w:kern w:val="0"/>
                <w:sz w:val="20"/>
                <w:szCs w:val="20"/>
              </w:rPr>
              <w:t>差</w:t>
            </w:r>
            <w:r>
              <w:rPr>
                <w:rFonts w:ascii="宋体" w:cs="宋体"/>
                <w:kern w:val="0"/>
                <w:sz w:val="20"/>
                <w:szCs w:val="20"/>
              </w:rPr>
              <w:t>0—3</w:t>
            </w:r>
            <w:r>
              <w:rPr>
                <w:rFonts w:hint="eastAsia" w:ascii="宋体" w:cs="宋体"/>
                <w:kern w:val="0"/>
                <w:sz w:val="20"/>
                <w:szCs w:val="20"/>
              </w:rPr>
              <w:t>分；一般</w:t>
            </w:r>
            <w:r>
              <w:rPr>
                <w:rFonts w:ascii="宋体" w:cs="宋体"/>
                <w:kern w:val="0"/>
                <w:sz w:val="20"/>
                <w:szCs w:val="20"/>
              </w:rPr>
              <w:t>4—6</w:t>
            </w:r>
            <w:r>
              <w:rPr>
                <w:rFonts w:hint="eastAsia" w:ascii="宋体" w:cs="宋体"/>
                <w:kern w:val="0"/>
                <w:sz w:val="20"/>
                <w:szCs w:val="20"/>
              </w:rPr>
              <w:t>分；良好</w:t>
            </w:r>
            <w:r>
              <w:rPr>
                <w:rFonts w:ascii="宋体" w:cs="宋体"/>
                <w:kern w:val="0"/>
                <w:sz w:val="20"/>
                <w:szCs w:val="20"/>
              </w:rPr>
              <w:t>7—8</w:t>
            </w:r>
            <w:r>
              <w:rPr>
                <w:rFonts w:hint="eastAsia" w:ascii="宋体" w:cs="宋体"/>
                <w:kern w:val="0"/>
                <w:sz w:val="20"/>
                <w:szCs w:val="20"/>
              </w:rPr>
              <w:t>分；优秀</w:t>
            </w:r>
            <w:r>
              <w:rPr>
                <w:rFonts w:ascii="宋体" w:cs="宋体"/>
                <w:kern w:val="0"/>
                <w:sz w:val="20"/>
                <w:szCs w:val="20"/>
              </w:rPr>
              <w:t>9—10</w:t>
            </w:r>
            <w:r>
              <w:rPr>
                <w:rFonts w:hint="eastAsia" w:asci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附相关证明资料</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57" w:hRule="atLeast"/>
          <w:jc w:val="center"/>
        </w:trPr>
        <w:tc>
          <w:tcPr>
            <w:tcW w:w="16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是否具有汽车行业服务经验</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4554" w:type="dxa"/>
            <w:vMerge w:val="continue"/>
            <w:tcBorders>
              <w:left w:val="nil"/>
              <w:bottom w:val="single" w:color="auto" w:sz="4" w:space="0"/>
              <w:right w:val="single" w:color="auto" w:sz="4" w:space="0"/>
            </w:tcBorders>
            <w:vAlign w:val="center"/>
          </w:tcPr>
          <w:p>
            <w:pPr>
              <w:widowControl/>
              <w:jc w:val="left"/>
              <w:rPr>
                <w:rFonts w:ascii="宋体" w:cs="宋体"/>
                <w:kern w:val="0"/>
                <w:sz w:val="20"/>
                <w:szCs w:val="20"/>
              </w:rPr>
            </w:pP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附相关合作合同的关键页</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41" w:hRule="atLeast"/>
          <w:jc w:val="center"/>
        </w:trPr>
        <w:tc>
          <w:tcPr>
            <w:tcW w:w="1601" w:type="dxa"/>
            <w:vMerge w:val="restart"/>
            <w:tcBorders>
              <w:top w:val="nil"/>
              <w:left w:val="single" w:color="auto" w:sz="4" w:space="0"/>
              <w:bottom w:val="single" w:color="auto" w:sz="4" w:space="0"/>
              <w:right w:val="single" w:color="auto" w:sz="4" w:space="0"/>
            </w:tcBorders>
            <w:vAlign w:val="center"/>
          </w:tcPr>
          <w:p>
            <w:pPr>
              <w:widowControl/>
              <w:jc w:val="both"/>
              <w:rPr>
                <w:rFonts w:ascii="宋体" w:cs="宋体"/>
                <w:kern w:val="0"/>
                <w:sz w:val="20"/>
                <w:szCs w:val="20"/>
              </w:rPr>
            </w:pPr>
            <w:r>
              <w:rPr>
                <w:rFonts w:hint="eastAsia" w:ascii="宋体" w:hAnsi="宋体" w:cs="宋体"/>
                <w:kern w:val="0"/>
                <w:sz w:val="20"/>
                <w:szCs w:val="20"/>
              </w:rPr>
              <w:t>公司团队实力</w:t>
            </w: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团队人数及成员整体资质</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20</w:t>
            </w:r>
          </w:p>
        </w:tc>
        <w:tc>
          <w:tcPr>
            <w:tcW w:w="455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cs="宋体"/>
                <w:kern w:val="0"/>
                <w:sz w:val="20"/>
                <w:szCs w:val="20"/>
              </w:rPr>
            </w:pPr>
            <w:r>
              <w:rPr>
                <w:rFonts w:hint="eastAsia" w:ascii="宋体" w:cs="宋体"/>
                <w:kern w:val="0"/>
                <w:sz w:val="20"/>
                <w:szCs w:val="20"/>
              </w:rPr>
              <w:t>差</w:t>
            </w:r>
            <w:r>
              <w:rPr>
                <w:rFonts w:ascii="宋体" w:cs="宋体"/>
                <w:kern w:val="0"/>
                <w:sz w:val="20"/>
                <w:szCs w:val="20"/>
              </w:rPr>
              <w:t>0—5</w:t>
            </w:r>
            <w:r>
              <w:rPr>
                <w:rFonts w:hint="eastAsia" w:ascii="宋体" w:cs="宋体"/>
                <w:kern w:val="0"/>
                <w:sz w:val="20"/>
                <w:szCs w:val="20"/>
              </w:rPr>
              <w:t>分；一般</w:t>
            </w:r>
            <w:r>
              <w:rPr>
                <w:rFonts w:ascii="宋体" w:cs="宋体"/>
                <w:kern w:val="0"/>
                <w:sz w:val="20"/>
                <w:szCs w:val="20"/>
              </w:rPr>
              <w:t>6—10</w:t>
            </w:r>
            <w:r>
              <w:rPr>
                <w:rFonts w:hint="eastAsia" w:ascii="宋体" w:cs="宋体"/>
                <w:kern w:val="0"/>
                <w:sz w:val="20"/>
                <w:szCs w:val="20"/>
              </w:rPr>
              <w:t>分；良好</w:t>
            </w:r>
            <w:r>
              <w:rPr>
                <w:rFonts w:ascii="宋体" w:cs="宋体"/>
                <w:kern w:val="0"/>
                <w:sz w:val="20"/>
                <w:szCs w:val="20"/>
              </w:rPr>
              <w:t>11—15</w:t>
            </w:r>
            <w:r>
              <w:rPr>
                <w:rFonts w:hint="eastAsia" w:ascii="宋体" w:cs="宋体"/>
                <w:kern w:val="0"/>
                <w:sz w:val="20"/>
                <w:szCs w:val="20"/>
              </w:rPr>
              <w:t>分；优秀</w:t>
            </w:r>
            <w:r>
              <w:rPr>
                <w:rFonts w:ascii="宋体" w:cs="宋体"/>
                <w:kern w:val="0"/>
                <w:sz w:val="20"/>
                <w:szCs w:val="20"/>
              </w:rPr>
              <w:t>16—20</w:t>
            </w:r>
            <w:r>
              <w:rPr>
                <w:rFonts w:hint="eastAsia" w:asci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附相关证明资料</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49" w:hRule="atLeast"/>
          <w:jc w:val="center"/>
        </w:trPr>
        <w:tc>
          <w:tcPr>
            <w:tcW w:w="16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lang w:eastAsia="zh-CN"/>
              </w:rPr>
              <w:t>项目负责人</w:t>
            </w:r>
            <w:r>
              <w:rPr>
                <w:rFonts w:hint="eastAsia" w:ascii="宋体" w:hAnsi="宋体" w:cs="宋体"/>
                <w:kern w:val="0"/>
                <w:sz w:val="20"/>
                <w:szCs w:val="20"/>
              </w:rPr>
              <w:t>资历</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4554" w:type="dxa"/>
            <w:vMerge w:val="restart"/>
            <w:tcBorders>
              <w:top w:val="nil"/>
              <w:left w:val="nil"/>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差</w:t>
            </w:r>
            <w:r>
              <w:rPr>
                <w:rFonts w:ascii="宋体" w:cs="宋体"/>
                <w:kern w:val="0"/>
                <w:sz w:val="20"/>
                <w:szCs w:val="20"/>
              </w:rPr>
              <w:t>0—3</w:t>
            </w:r>
            <w:r>
              <w:rPr>
                <w:rFonts w:hint="eastAsia" w:ascii="宋体" w:cs="宋体"/>
                <w:kern w:val="0"/>
                <w:sz w:val="20"/>
                <w:szCs w:val="20"/>
              </w:rPr>
              <w:t>分；一般</w:t>
            </w:r>
            <w:r>
              <w:rPr>
                <w:rFonts w:ascii="宋体" w:cs="宋体"/>
                <w:kern w:val="0"/>
                <w:sz w:val="20"/>
                <w:szCs w:val="20"/>
              </w:rPr>
              <w:t>4—6</w:t>
            </w:r>
            <w:r>
              <w:rPr>
                <w:rFonts w:hint="eastAsia" w:ascii="宋体" w:cs="宋体"/>
                <w:kern w:val="0"/>
                <w:sz w:val="20"/>
                <w:szCs w:val="20"/>
              </w:rPr>
              <w:t>分；良好</w:t>
            </w:r>
            <w:r>
              <w:rPr>
                <w:rFonts w:ascii="宋体" w:cs="宋体"/>
                <w:kern w:val="0"/>
                <w:sz w:val="20"/>
                <w:szCs w:val="20"/>
              </w:rPr>
              <w:t>7—8</w:t>
            </w:r>
            <w:r>
              <w:rPr>
                <w:rFonts w:hint="eastAsia" w:ascii="宋体" w:cs="宋体"/>
                <w:kern w:val="0"/>
                <w:sz w:val="20"/>
                <w:szCs w:val="20"/>
              </w:rPr>
              <w:t>分；优秀</w:t>
            </w:r>
            <w:r>
              <w:rPr>
                <w:rFonts w:ascii="宋体" w:cs="宋体"/>
                <w:kern w:val="0"/>
                <w:sz w:val="20"/>
                <w:szCs w:val="20"/>
              </w:rPr>
              <w:t>9—10</w:t>
            </w:r>
            <w:r>
              <w:rPr>
                <w:rFonts w:hint="eastAsia" w:ascii="宋体" w:cs="宋体"/>
                <w:kern w:val="0"/>
                <w:sz w:val="20"/>
                <w:szCs w:val="20"/>
              </w:rPr>
              <w:t>分；</w:t>
            </w: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附相关证明资料</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41" w:hRule="atLeast"/>
          <w:jc w:val="center"/>
        </w:trPr>
        <w:tc>
          <w:tcPr>
            <w:tcW w:w="16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69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创意总监资历</w:t>
            </w:r>
          </w:p>
        </w:tc>
        <w:tc>
          <w:tcPr>
            <w:tcW w:w="70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4554" w:type="dxa"/>
            <w:vMerge w:val="continue"/>
            <w:tcBorders>
              <w:left w:val="nil"/>
              <w:bottom w:val="single" w:color="auto" w:sz="4" w:space="0"/>
              <w:right w:val="single" w:color="auto" w:sz="4" w:space="0"/>
            </w:tcBorders>
            <w:vAlign w:val="center"/>
          </w:tcPr>
          <w:p>
            <w:pPr>
              <w:widowControl/>
              <w:jc w:val="left"/>
              <w:rPr>
                <w:rFonts w:ascii="宋体" w:cs="宋体"/>
                <w:kern w:val="0"/>
                <w:sz w:val="20"/>
                <w:szCs w:val="20"/>
              </w:rPr>
            </w:pPr>
          </w:p>
        </w:tc>
        <w:tc>
          <w:tcPr>
            <w:tcW w:w="305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附相关证明资料</w:t>
            </w:r>
          </w:p>
        </w:tc>
        <w:tc>
          <w:tcPr>
            <w:tcW w:w="146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pStyle w:val="2"/>
        <w:keepNext/>
        <w:keepLines/>
        <w:pageBreakBefore w:val="0"/>
        <w:widowControl w:val="0"/>
        <w:kinsoku/>
        <w:wordWrap/>
        <w:overflowPunct/>
        <w:topLinePunct w:val="0"/>
        <w:autoSpaceDE/>
        <w:autoSpaceDN/>
        <w:bidi w:val="0"/>
        <w:adjustRightInd/>
        <w:snapToGrid/>
        <w:spacing w:after="20" w:line="579" w:lineRule="auto"/>
        <w:textAlignment w:val="auto"/>
        <w:rPr>
          <w:rFonts w:hint="eastAsia" w:ascii="Verdana" w:hAnsi="Verdana" w:eastAsia="黑体" w:cstheme="minorBidi"/>
          <w:b w:val="0"/>
          <w:bCs/>
          <w:kern w:val="2"/>
          <w:sz w:val="32"/>
          <w:szCs w:val="32"/>
          <w:lang w:val="en-US" w:eastAsia="zh-CN" w:bidi="ar-SA"/>
        </w:rPr>
      </w:pPr>
      <w:r>
        <w:rPr>
          <w:rFonts w:hint="eastAsia" w:ascii="黑体" w:hAnsi="Verdana" w:eastAsia="黑体"/>
          <w:b w:val="0"/>
          <w:sz w:val="36"/>
          <w:szCs w:val="36"/>
          <w:lang w:val="en-US" w:eastAsia="zh-CN"/>
        </w:rPr>
        <w:t xml:space="preserve">     </w:t>
      </w:r>
      <w:r>
        <w:rPr>
          <w:rFonts w:hint="eastAsia" w:ascii="Verdana" w:hAnsi="Verdana" w:eastAsia="黑体" w:cstheme="minorBidi"/>
          <w:b w:val="0"/>
          <w:bCs/>
          <w:kern w:val="2"/>
          <w:sz w:val="32"/>
          <w:szCs w:val="32"/>
          <w:lang w:val="en-US" w:eastAsia="zh-CN" w:bidi="ar-SA"/>
        </w:rPr>
        <w:t>附件四 金龙客车广告全案企划代理采购招标入围现场考察评分表</w:t>
      </w:r>
    </w:p>
    <w:tbl>
      <w:tblPr>
        <w:tblStyle w:val="17"/>
        <w:tblpPr w:leftFromText="180" w:rightFromText="180" w:vertAnchor="text" w:horzAnchor="page" w:tblpX="725" w:tblpY="780"/>
        <w:tblOverlap w:val="never"/>
        <w:tblW w:w="151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69"/>
        <w:gridCol w:w="4720"/>
        <w:gridCol w:w="632"/>
        <w:gridCol w:w="681"/>
        <w:gridCol w:w="681"/>
        <w:gridCol w:w="937"/>
        <w:gridCol w:w="814"/>
        <w:gridCol w:w="1"/>
        <w:gridCol w:w="718"/>
        <w:gridCol w:w="1"/>
        <w:gridCol w:w="668"/>
        <w:gridCol w:w="1"/>
        <w:gridCol w:w="704"/>
        <w:gridCol w:w="1"/>
        <w:gridCol w:w="741"/>
        <w:gridCol w:w="825"/>
        <w:gridCol w:w="745"/>
        <w:gridCol w:w="1"/>
        <w:gridCol w:w="873"/>
        <w:gridCol w:w="1"/>
        <w:gridCol w:w="867"/>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569" w:type="dxa"/>
            <w:vMerge w:val="restart"/>
            <w:tcBorders>
              <w:top w:val="single" w:color="000000" w:sz="12" w:space="0"/>
              <w:left w:val="single" w:color="000000" w:sz="12"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项次</w:t>
            </w:r>
          </w:p>
        </w:tc>
        <w:tc>
          <w:tcPr>
            <w:tcW w:w="4720" w:type="dxa"/>
            <w:vMerge w:val="restart"/>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考察项目及内容</w:t>
            </w:r>
          </w:p>
        </w:tc>
        <w:tc>
          <w:tcPr>
            <w:tcW w:w="632" w:type="dxa"/>
            <w:vMerge w:val="restart"/>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分值</w:t>
            </w:r>
          </w:p>
        </w:tc>
        <w:tc>
          <w:tcPr>
            <w:tcW w:w="3114" w:type="dxa"/>
            <w:gridSpan w:val="5"/>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评分标准</w:t>
            </w:r>
          </w:p>
        </w:tc>
        <w:tc>
          <w:tcPr>
            <w:tcW w:w="6147" w:type="dxa"/>
            <w:gridSpan w:val="14"/>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投标人得分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 w:type="dxa"/>
          <w:trHeight w:val="345" w:hRule="atLeast"/>
        </w:trPr>
        <w:tc>
          <w:tcPr>
            <w:tcW w:w="569" w:type="dxa"/>
            <w:vMerge w:val="continue"/>
            <w:tcBorders>
              <w:top w:val="single" w:color="000000" w:sz="12" w:space="0"/>
              <w:left w:val="single" w:color="000000" w:sz="12" w:space="0"/>
              <w:bottom w:val="single" w:color="000000" w:sz="4" w:space="0"/>
              <w:right w:val="single" w:color="000000" w:sz="4" w:space="0"/>
            </w:tcBorders>
            <w:shd w:val="clear" w:color="auto" w:fill="C5D9F1"/>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720" w:type="dxa"/>
            <w:vMerge w:val="continue"/>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32" w:type="dxa"/>
            <w:vMerge w:val="continue"/>
            <w:tcBorders>
              <w:top w:val="single" w:color="000000" w:sz="12"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w:t>
            </w:r>
          </w:p>
        </w:tc>
        <w:tc>
          <w:tcPr>
            <w:tcW w:w="681" w:type="dxa"/>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w:t>
            </w:r>
          </w:p>
        </w:tc>
        <w:tc>
          <w:tcPr>
            <w:tcW w:w="937" w:type="dxa"/>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良好</w:t>
            </w:r>
          </w:p>
        </w:tc>
        <w:tc>
          <w:tcPr>
            <w:tcW w:w="814" w:type="dxa"/>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825" w:type="dxa"/>
            <w:tcBorders>
              <w:top w:val="single" w:color="000000" w:sz="4" w:space="0"/>
              <w:left w:val="single" w:color="000000" w:sz="4" w:space="0"/>
              <w:bottom w:val="single" w:color="000000" w:sz="4" w:space="0"/>
              <w:right w:val="single" w:color="000000" w:sz="4"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w:t>
            </w:r>
          </w:p>
        </w:tc>
        <w:tc>
          <w:tcPr>
            <w:tcW w:w="745" w:type="dxa"/>
            <w:tcBorders>
              <w:top w:val="single" w:color="000000" w:sz="4" w:space="0"/>
              <w:left w:val="single" w:color="000000" w:sz="4" w:space="0"/>
              <w:bottom w:val="single" w:color="000000" w:sz="4" w:space="0"/>
              <w:right w:val="single" w:color="000000" w:sz="12"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w:t>
            </w: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w:t>
            </w: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C5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 w:type="dxa"/>
          <w:trHeight w:val="1140" w:hRule="atLeast"/>
        </w:trPr>
        <w:tc>
          <w:tcPr>
            <w:tcW w:w="569"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Style w:val="27"/>
                <w:lang w:val="en-US" w:eastAsia="zh-CN" w:bidi="ar"/>
              </w:rPr>
              <w:t>公司硬件</w:t>
            </w:r>
            <w:r>
              <w:rPr>
                <w:rStyle w:val="27"/>
                <w:lang w:val="en-US" w:eastAsia="zh-CN" w:bidi="ar"/>
              </w:rPr>
              <w:br w:type="textWrapping"/>
            </w:r>
            <w:r>
              <w:rPr>
                <w:rStyle w:val="28"/>
                <w:lang w:val="en-US" w:eastAsia="zh-CN" w:bidi="ar"/>
              </w:rPr>
              <w:t>公司规模、办公设备、办公面积、办公地点、会议室等硬件情况。</w:t>
            </w: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1425" w:hRule="atLeast"/>
        </w:trPr>
        <w:tc>
          <w:tcPr>
            <w:tcW w:w="569"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7"/>
                <w:lang w:val="en-US" w:eastAsia="zh-CN" w:bidi="ar"/>
              </w:rPr>
              <w:t>公司代表作</w:t>
            </w:r>
            <w:r>
              <w:rPr>
                <w:rStyle w:val="28"/>
                <w:lang w:val="en-US" w:eastAsia="zh-CN" w:bidi="ar"/>
              </w:rPr>
              <w:br w:type="textWrapping"/>
            </w:r>
            <w:r>
              <w:rPr>
                <w:rStyle w:val="28"/>
                <w:lang w:val="en-US" w:eastAsia="zh-CN" w:bidi="ar"/>
              </w:rPr>
              <w:t>客户的实力；</w:t>
            </w:r>
            <w:r>
              <w:rPr>
                <w:rStyle w:val="28"/>
                <w:lang w:val="en-US" w:eastAsia="zh-CN" w:bidi="ar"/>
              </w:rPr>
              <w:br w:type="textWrapping"/>
            </w:r>
            <w:r>
              <w:rPr>
                <w:rStyle w:val="28"/>
                <w:lang w:val="en-US" w:eastAsia="zh-CN" w:bidi="ar"/>
              </w:rPr>
              <w:t>代表作的表现力，如创意、文案、表现形式等；</w:t>
            </w:r>
            <w:r>
              <w:rPr>
                <w:rStyle w:val="28"/>
                <w:lang w:val="en-US" w:eastAsia="zh-CN" w:bidi="ar"/>
              </w:rPr>
              <w:br w:type="textWrapping"/>
            </w:r>
            <w:r>
              <w:rPr>
                <w:rStyle w:val="28"/>
                <w:lang w:val="en-US" w:eastAsia="zh-CN" w:bidi="ar"/>
              </w:rPr>
              <w:t>代表作的服务价格。</w:t>
            </w: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15-22</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23-30</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 w:type="dxa"/>
          <w:trHeight w:val="1260" w:hRule="atLeast"/>
        </w:trPr>
        <w:tc>
          <w:tcPr>
            <w:tcW w:w="569"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7"/>
                <w:lang w:val="en-US" w:eastAsia="zh-CN" w:bidi="ar"/>
              </w:rPr>
              <w:t>团队实力</w:t>
            </w:r>
            <w:r>
              <w:rPr>
                <w:rStyle w:val="28"/>
                <w:lang w:val="en-US" w:eastAsia="zh-CN" w:bidi="ar"/>
              </w:rPr>
              <w:br w:type="textWrapping"/>
            </w:r>
            <w:r>
              <w:rPr>
                <w:rStyle w:val="28"/>
                <w:lang w:val="en-US" w:eastAsia="zh-CN" w:bidi="ar"/>
              </w:rPr>
              <w:t>3年及以上岗位专业人员人数；</w:t>
            </w:r>
            <w:r>
              <w:rPr>
                <w:rStyle w:val="28"/>
                <w:lang w:val="en-US" w:eastAsia="zh-CN" w:bidi="ar"/>
              </w:rPr>
              <w:br w:type="textWrapping"/>
            </w:r>
            <w:r>
              <w:rPr>
                <w:rStyle w:val="28"/>
                <w:lang w:val="en-US" w:eastAsia="zh-CN" w:bidi="ar"/>
              </w:rPr>
              <w:t>团队成员展现的精神面貌及素养。</w:t>
            </w: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15-22</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23-30</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 w:type="dxa"/>
          <w:trHeight w:val="1035" w:hRule="atLeast"/>
        </w:trPr>
        <w:tc>
          <w:tcPr>
            <w:tcW w:w="569"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27"/>
                <w:lang w:val="en-US" w:eastAsia="zh-CN" w:bidi="ar"/>
              </w:rPr>
              <w:t>沟通能力</w:t>
            </w:r>
            <w:r>
              <w:rPr>
                <w:rStyle w:val="28"/>
                <w:lang w:val="en-US" w:eastAsia="zh-CN" w:bidi="ar"/>
              </w:rPr>
              <w:br w:type="textWrapping"/>
            </w:r>
            <w:r>
              <w:rPr>
                <w:rStyle w:val="28"/>
                <w:lang w:val="en-US" w:eastAsia="zh-CN" w:bidi="ar"/>
              </w:rPr>
              <w:t>项目关键负责人，含创意总监、客户总监、客户经理等的沟通能力；</w:t>
            </w: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11-15</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16-20</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1365" w:hRule="atLeast"/>
        </w:trPr>
        <w:tc>
          <w:tcPr>
            <w:tcW w:w="569" w:type="dxa"/>
            <w:tcBorders>
              <w:top w:val="single" w:color="000000" w:sz="4" w:space="0"/>
              <w:left w:val="single" w:color="000000" w:sz="12"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Style w:val="27"/>
                <w:lang w:val="en-US" w:eastAsia="zh-CN" w:bidi="ar"/>
              </w:rPr>
              <w:t>合作意愿</w:t>
            </w:r>
            <w:r>
              <w:rPr>
                <w:rStyle w:val="27"/>
                <w:lang w:val="en-US" w:eastAsia="zh-CN" w:bidi="ar"/>
              </w:rPr>
              <w:br w:type="textWrapping"/>
            </w:r>
            <w:r>
              <w:rPr>
                <w:rStyle w:val="28"/>
                <w:lang w:val="en-US" w:eastAsia="zh-CN" w:bidi="ar"/>
              </w:rPr>
              <w:t>愿意招标项目所配备的资源情况；</w:t>
            </w:r>
            <w:r>
              <w:rPr>
                <w:rStyle w:val="28"/>
                <w:lang w:val="en-US" w:eastAsia="zh-CN" w:bidi="ar"/>
              </w:rPr>
              <w:br w:type="textWrapping"/>
            </w:r>
            <w:r>
              <w:rPr>
                <w:rStyle w:val="28"/>
                <w:lang w:val="en-US" w:eastAsia="zh-CN" w:bidi="ar"/>
              </w:rPr>
              <w:t>接收招标的全部相关条件，无特殊要求；</w:t>
            </w:r>
            <w:r>
              <w:rPr>
                <w:rStyle w:val="28"/>
                <w:lang w:val="en-US" w:eastAsia="zh-CN" w:bidi="ar"/>
              </w:rPr>
              <w:br w:type="textWrapping"/>
            </w:r>
            <w:r>
              <w:rPr>
                <w:rStyle w:val="28"/>
                <w:lang w:val="en-US" w:eastAsia="zh-CN" w:bidi="ar"/>
              </w:rPr>
              <w:t>合作的积极主动性。</w:t>
            </w:r>
          </w:p>
        </w:tc>
        <w:tc>
          <w:tcPr>
            <w:tcW w:w="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8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w:t>
            </w:r>
          </w:p>
        </w:tc>
        <w:tc>
          <w:tcPr>
            <w:tcW w:w="7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4"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5" w:hRule="atLeast"/>
        </w:trPr>
        <w:tc>
          <w:tcPr>
            <w:tcW w:w="9035" w:type="dxa"/>
            <w:gridSpan w:val="8"/>
            <w:tcBorders>
              <w:top w:val="single" w:color="000000" w:sz="4" w:space="0"/>
              <w:left w:val="single" w:color="000000" w:sz="12" w:space="0"/>
              <w:bottom w:val="single" w:color="000000" w:sz="12"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总分</w:t>
            </w:r>
          </w:p>
        </w:tc>
        <w:tc>
          <w:tcPr>
            <w:tcW w:w="719" w:type="dxa"/>
            <w:gridSpan w:val="2"/>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9" w:type="dxa"/>
            <w:gridSpan w:val="2"/>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gridSpan w:val="2"/>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1" w:type="dxa"/>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12"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46" w:type="dxa"/>
            <w:gridSpan w:val="2"/>
            <w:tcBorders>
              <w:top w:val="single" w:color="000000" w:sz="4" w:space="0"/>
              <w:left w:val="single" w:color="000000" w:sz="4"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4" w:type="dxa"/>
            <w:gridSpan w:val="2"/>
            <w:tcBorders>
              <w:top w:val="single" w:color="000000" w:sz="4" w:space="0"/>
              <w:left w:val="single" w:color="000000" w:sz="4"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gridSpan w:val="2"/>
            <w:tcBorders>
              <w:top w:val="single" w:color="000000" w:sz="4" w:space="0"/>
              <w:left w:val="single" w:color="000000" w:sz="4"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eastAsia"/>
          <w:lang w:val="en-US" w:eastAsia="zh-CN"/>
        </w:rPr>
      </w:pPr>
    </w:p>
    <w:p>
      <w:pPr>
        <w:rPr>
          <w:rFonts w:hint="eastAsia" w:ascii="黑体" w:hAnsi="Verdana" w:eastAsia="黑体"/>
          <w:b w:val="0"/>
          <w:sz w:val="36"/>
          <w:szCs w:val="36"/>
          <w:lang w:val="en-US" w:eastAsia="zh-CN"/>
        </w:rPr>
      </w:pPr>
      <w:r>
        <w:rPr>
          <w:rFonts w:hint="eastAsia" w:ascii="黑体" w:hAnsi="Verdana" w:eastAsia="黑体"/>
          <w:b w:val="0"/>
          <w:sz w:val="36"/>
          <w:szCs w:val="36"/>
          <w:lang w:val="en-US" w:eastAsia="zh-CN"/>
        </w:rPr>
        <w:br w:type="page"/>
      </w:r>
    </w:p>
    <w:p>
      <w:pPr>
        <w:pStyle w:val="2"/>
        <w:keepNext/>
        <w:keepLines/>
        <w:pageBreakBefore w:val="0"/>
        <w:widowControl w:val="0"/>
        <w:kinsoku/>
        <w:wordWrap/>
        <w:overflowPunct/>
        <w:topLinePunct w:val="0"/>
        <w:autoSpaceDE/>
        <w:autoSpaceDN/>
        <w:bidi w:val="0"/>
        <w:adjustRightInd/>
        <w:snapToGrid/>
        <w:spacing w:after="20" w:line="579" w:lineRule="auto"/>
        <w:textAlignment w:val="auto"/>
        <w:rPr>
          <w:rFonts w:hint="eastAsia" w:ascii="Verdana" w:hAnsi="Verdana" w:eastAsia="黑体" w:cstheme="minorBidi"/>
          <w:b w:val="0"/>
          <w:bCs/>
          <w:kern w:val="2"/>
          <w:sz w:val="32"/>
          <w:szCs w:val="32"/>
          <w:lang w:val="en-US" w:eastAsia="zh-CN" w:bidi="ar-SA"/>
        </w:rPr>
      </w:pPr>
      <w:r>
        <w:rPr>
          <w:rFonts w:hint="eastAsia" w:ascii="Verdana" w:hAnsi="Verdana" w:eastAsia="黑体" w:cstheme="minorBidi"/>
          <w:b w:val="0"/>
          <w:bCs/>
          <w:kern w:val="2"/>
          <w:sz w:val="32"/>
          <w:szCs w:val="32"/>
          <w:lang w:val="en-US" w:eastAsia="zh-CN" w:bidi="ar-SA"/>
        </w:rPr>
        <w:t>附件五 投标函</w:t>
      </w:r>
      <w:bookmarkEnd w:id="21"/>
      <w:bookmarkEnd w:id="22"/>
      <w:bookmarkEnd w:id="23"/>
      <w:bookmarkEnd w:id="24"/>
    </w:p>
    <w:p>
      <w:pPr>
        <w:spacing w:line="360" w:lineRule="auto"/>
        <w:ind w:left="425" w:hanging="425"/>
        <w:rPr>
          <w:rFonts w:hint="eastAsia" w:ascii="宋体" w:hAnsi="宋体" w:eastAsia="宋体" w:cs="宋体"/>
          <w:sz w:val="24"/>
          <w:szCs w:val="24"/>
        </w:rPr>
      </w:pPr>
      <w:r>
        <w:rPr>
          <w:rFonts w:hint="eastAsia" w:ascii="宋体" w:hAnsi="宋体" w:eastAsia="宋体" w:cs="宋体"/>
          <w:sz w:val="24"/>
          <w:szCs w:val="24"/>
        </w:rPr>
        <w:t>厦门金龙联合汽车工业有限公司：</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根据已收到的</w:t>
      </w:r>
      <w:r>
        <w:rPr>
          <w:rFonts w:hint="eastAsia" w:ascii="宋体" w:hAnsi="宋体" w:eastAsia="宋体" w:cs="宋体"/>
          <w:color w:val="1F497D"/>
          <w:sz w:val="24"/>
          <w:szCs w:val="24"/>
        </w:rPr>
        <w:t xml:space="preserve"> </w:t>
      </w:r>
      <w:r>
        <w:rPr>
          <w:rFonts w:hint="eastAsia" w:ascii="宋体" w:hAnsi="宋体" w:cs="Tahoma"/>
          <w:szCs w:val="21"/>
          <w:lang w:val="en-US" w:eastAsia="zh-CN"/>
        </w:rPr>
        <w:t>FSCZB202205300001</w:t>
      </w:r>
      <w:r>
        <w:rPr>
          <w:rFonts w:hint="eastAsia" w:ascii="宋体" w:hAnsi="宋体" w:eastAsia="宋体" w:cs="宋体"/>
          <w:sz w:val="24"/>
          <w:szCs w:val="24"/>
        </w:rPr>
        <w:t>号招标文件，我单位(公司)在研究后，愿按招标文件的要求争取本次招标标的。</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我单位(公司)保证所提交的投标文件中所有关于投标资格的文件、证明和陈述均是真实的、准确的。若与真实情况不符，我单位(公司)同意参与此次投标活动无效，并愿意承担由此而产生的一切后果。</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我单位(公司)保证提交的投标文件符合国家及招标人有关规定，并符合行业标准、规范、规程、定额及相关法律、法规的要求，并能通过有关主管部门、招标人的审查。</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我单位(公司)保证所提交的投标文件内容全部属实，并保证我单位(公司)如果中标，将依照招标文件以及我单位(公司)投标文件内容，与招标人签订合同并按要求履约。</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kern w:val="0"/>
          <w:sz w:val="24"/>
          <w:szCs w:val="24"/>
        </w:rPr>
        <w:t>我</w:t>
      </w:r>
      <w:r>
        <w:rPr>
          <w:rFonts w:hint="eastAsia" w:ascii="宋体" w:hAnsi="宋体" w:eastAsia="宋体" w:cs="宋体"/>
          <w:sz w:val="24"/>
          <w:szCs w:val="24"/>
        </w:rPr>
        <w:t>单位(公司)</w:t>
      </w:r>
      <w:r>
        <w:rPr>
          <w:rFonts w:hint="eastAsia" w:ascii="宋体" w:hAnsi="宋体" w:eastAsia="宋体" w:cs="宋体"/>
          <w:kern w:val="0"/>
          <w:sz w:val="24"/>
          <w:szCs w:val="24"/>
        </w:rPr>
        <w:t>理解，最低投标报价不能作为中标的唯一条件或保证。</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同意招标文件、中标通知书和我单位(公司)的投标文件将构成合同的构成要件。我单位(公司)已充分知悉并接受采购合同及相关质保协议、售后协议的全部内容，并承诺中标后按贵司要求签订上述协议，受其约束。否则，贵司有权没收投标保证金。</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我单位(公司)愿按《中华人民共和国民法典》履行自己的全部责任。</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我单位(公司)同意按招标文件规定交纳投标保证金。</w:t>
      </w:r>
    </w:p>
    <w:p>
      <w:pPr>
        <w:keepNext w:val="0"/>
        <w:keepLines w:val="0"/>
        <w:pageBreakBefore w:val="0"/>
        <w:widowControl w:val="0"/>
        <w:numPr>
          <w:ilvl w:val="0"/>
          <w:numId w:val="9"/>
        </w:numPr>
        <w:tabs>
          <w:tab w:val="left" w:pos="1004"/>
        </w:tabs>
        <w:kinsoku/>
        <w:wordWrap/>
        <w:overflowPunct/>
        <w:topLinePunct w:val="0"/>
        <w:autoSpaceDE/>
        <w:autoSpaceDN/>
        <w:bidi w:val="0"/>
        <w:adjustRightInd/>
        <w:snapToGrid/>
        <w:spacing w:line="420" w:lineRule="exact"/>
        <w:ind w:left="0" w:firstLine="527"/>
        <w:textAlignment w:val="auto"/>
        <w:rPr>
          <w:rFonts w:hint="eastAsia" w:ascii="宋体" w:hAnsi="宋体" w:eastAsia="宋体" w:cs="宋体"/>
          <w:sz w:val="24"/>
          <w:szCs w:val="24"/>
        </w:rPr>
      </w:pPr>
      <w:r>
        <w:rPr>
          <w:rFonts w:hint="eastAsia" w:ascii="宋体" w:hAnsi="宋体" w:eastAsia="宋体" w:cs="宋体"/>
          <w:sz w:val="24"/>
          <w:szCs w:val="24"/>
        </w:rPr>
        <w:t>与本投标有关的一切正式往来通讯请寄：</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联系人：</w:t>
      </w:r>
      <w:bookmarkStart w:id="25" w:name="_Hlk40096884"/>
      <w:r>
        <w:rPr>
          <w:rFonts w:hint="eastAsia" w:ascii="宋体" w:hAnsi="宋体" w:eastAsia="宋体" w:cs="宋体"/>
          <w:sz w:val="24"/>
          <w:szCs w:val="24"/>
          <w:u w:val="single"/>
        </w:rPr>
        <w:t xml:space="preserve">                           </w:t>
      </w:r>
      <w:bookmarkEnd w:id="25"/>
      <w:r>
        <w:rPr>
          <w:rFonts w:hint="eastAsia" w:ascii="宋体" w:hAnsi="宋体" w:eastAsia="宋体" w:cs="宋体"/>
          <w:sz w:val="24"/>
          <w:szCs w:val="24"/>
        </w:rPr>
        <w:t>地址：_______________________</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电话： </w:t>
      </w:r>
      <w:r>
        <w:rPr>
          <w:rFonts w:hint="eastAsia" w:ascii="宋体" w:hAnsi="宋体" w:eastAsia="宋体" w:cs="宋体"/>
          <w:sz w:val="24"/>
          <w:szCs w:val="24"/>
          <w:u w:val="single"/>
        </w:rPr>
        <w:t xml:space="preserve">                             </w:t>
      </w:r>
      <w:r>
        <w:rPr>
          <w:rFonts w:hint="eastAsia" w:ascii="宋体" w:hAnsi="宋体" w:eastAsia="宋体" w:cs="宋体"/>
          <w:sz w:val="24"/>
          <w:szCs w:val="24"/>
        </w:rPr>
        <w:t>传真：_______________________</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开户行：</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账号：__________________________</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680" w:firstLineChars="1950"/>
        <w:jc w:val="right"/>
        <w:textAlignment w:val="auto"/>
        <w:rPr>
          <w:rFonts w:hint="eastAsia" w:ascii="宋体" w:hAnsi="宋体" w:eastAsia="宋体" w:cs="宋体"/>
          <w:sz w:val="24"/>
          <w:szCs w:val="24"/>
        </w:rPr>
      </w:pPr>
      <w:r>
        <w:rPr>
          <w:rFonts w:hint="eastAsia" w:ascii="宋体" w:hAnsi="宋体" w:eastAsia="宋体" w:cs="宋体"/>
          <w:sz w:val="24"/>
          <w:szCs w:val="24"/>
        </w:rPr>
        <w:t>投标人公司盖章：</w:t>
      </w:r>
      <w:r>
        <w:rPr>
          <w:rFonts w:hint="eastAsia" w:ascii="宋体" w:hAnsi="宋体" w:eastAsia="宋体" w:cs="宋体"/>
          <w:sz w:val="24"/>
          <w:szCs w:val="24"/>
          <w:u w:val="single"/>
        </w:rPr>
        <w:t>____  __</w:t>
      </w:r>
      <w:r>
        <w:rPr>
          <w:rFonts w:hint="eastAsia" w:ascii="宋体" w:hAnsi="宋体" w:eastAsia="宋体" w:cs="宋体"/>
          <w:sz w:val="24"/>
          <w:szCs w:val="24"/>
        </w:rPr>
        <w:t>________________</w:t>
      </w:r>
    </w:p>
    <w:p>
      <w:pPr>
        <w:keepNext w:val="0"/>
        <w:keepLines w:val="0"/>
        <w:pageBreakBefore w:val="0"/>
        <w:widowControl w:val="0"/>
        <w:kinsoku/>
        <w:wordWrap/>
        <w:overflowPunct/>
        <w:topLinePunct w:val="0"/>
        <w:autoSpaceDE/>
        <w:autoSpaceDN/>
        <w:bidi w:val="0"/>
        <w:adjustRightInd/>
        <w:snapToGrid/>
        <w:spacing w:before="312" w:beforeLines="100" w:line="460" w:lineRule="exact"/>
        <w:ind w:left="425" w:firstLine="1833"/>
        <w:jc w:val="right"/>
        <w:textAlignment w:val="auto"/>
        <w:rPr>
          <w:rFonts w:hint="eastAsia" w:ascii="宋体" w:hAnsi="宋体" w:eastAsia="宋体" w:cs="宋体"/>
          <w:sz w:val="24"/>
          <w:szCs w:val="24"/>
          <w:u w:val="single"/>
        </w:rPr>
      </w:pPr>
      <w:r>
        <w:rPr>
          <w:rFonts w:hint="eastAsia" w:ascii="宋体" w:hAnsi="宋体" w:eastAsia="宋体" w:cs="宋体"/>
          <w:sz w:val="24"/>
          <w:szCs w:val="24"/>
        </w:rPr>
        <w:t>法定代表人或授权委托人(签字或盖章)：</w:t>
      </w:r>
      <w:r>
        <w:rPr>
          <w:rFonts w:hint="eastAsia" w:ascii="宋体" w:hAnsi="宋体" w:eastAsia="宋体" w:cs="宋体"/>
          <w:sz w:val="24"/>
          <w:szCs w:val="24"/>
          <w:u w:val="single"/>
        </w:rPr>
        <w:t>_____________________</w:t>
      </w:r>
    </w:p>
    <w:p>
      <w:pPr>
        <w:jc w:val="right"/>
        <w:rPr>
          <w:rFonts w:hint="eastAsia" w:ascii="Verdana" w:hAnsi="Verdana" w:eastAsia="黑体"/>
          <w:b w:val="0"/>
        </w:rPr>
      </w:pPr>
      <w:bookmarkStart w:id="26" w:name="_Toc39129407"/>
      <w:bookmarkStart w:id="27" w:name="_Toc39133522"/>
      <w:bookmarkStart w:id="28" w:name="_Toc40105014"/>
      <w:bookmarkStart w:id="29" w:name="_Toc39133659"/>
      <w:r>
        <w:rPr>
          <w:rFonts w:hint="eastAsia" w:ascii="Verdana" w:hAnsi="Verdana" w:eastAsia="黑体"/>
          <w:b w:val="0"/>
        </w:rPr>
        <w:br w:type="page"/>
      </w:r>
    </w:p>
    <w:p>
      <w:pPr>
        <w:pStyle w:val="3"/>
        <w:rPr>
          <w:rFonts w:ascii="Verdana" w:hAnsi="Verdana" w:eastAsia="黑体"/>
          <w:b w:val="0"/>
        </w:rPr>
      </w:pPr>
      <w:r>
        <w:rPr>
          <w:rFonts w:hint="eastAsia" w:ascii="Verdana" w:hAnsi="Verdana" w:eastAsia="黑体"/>
          <w:b w:val="0"/>
        </w:rPr>
        <w:t>附件</w:t>
      </w:r>
      <w:r>
        <w:rPr>
          <w:rFonts w:hint="eastAsia" w:ascii="Verdana" w:hAnsi="Verdana" w:eastAsia="黑体"/>
          <w:b w:val="0"/>
          <w:lang w:val="en-US" w:eastAsia="zh-CN"/>
        </w:rPr>
        <w:t>六</w:t>
      </w:r>
      <w:r>
        <w:rPr>
          <w:rFonts w:hint="eastAsia" w:ascii="Verdana" w:hAnsi="Verdana" w:eastAsia="黑体"/>
          <w:b w:val="0"/>
        </w:rPr>
        <w:t xml:space="preserve"> 法定代表人授权委托书</w:t>
      </w:r>
      <w:bookmarkEnd w:id="26"/>
      <w:bookmarkEnd w:id="27"/>
      <w:bookmarkEnd w:id="28"/>
      <w:bookmarkEnd w:id="29"/>
    </w:p>
    <w:p>
      <w:pPr>
        <w:pStyle w:val="5"/>
        <w:keepNext w:val="0"/>
        <w:keepLines w:val="0"/>
        <w:pageBreakBefore w:val="0"/>
        <w:widowControl w:val="0"/>
        <w:kinsoku/>
        <w:wordWrap/>
        <w:overflowPunct w:val="0"/>
        <w:topLinePunct w:val="0"/>
        <w:autoSpaceDE/>
        <w:autoSpaceDN/>
        <w:bidi w:val="0"/>
        <w:adjustRightInd w:val="0"/>
        <w:snapToGrid/>
        <w:spacing w:line="440" w:lineRule="exact"/>
        <w:ind w:firstLine="420"/>
        <w:textAlignment w:val="baseline"/>
        <w:rPr>
          <w:rFonts w:ascii="宋体" w:hAnsi="宋体" w:eastAsia="宋体"/>
          <w:szCs w:val="24"/>
        </w:rPr>
      </w:pPr>
      <w:r>
        <w:rPr>
          <w:rFonts w:ascii="宋体" w:hAnsi="宋体" w:eastAsia="宋体"/>
          <w:szCs w:val="24"/>
        </w:rPr>
        <w:t xml:space="preserve">本授权委托书声明： </w:t>
      </w:r>
      <w:r>
        <w:rPr>
          <w:rFonts w:ascii="宋体" w:hAnsi="宋体" w:eastAsia="宋体"/>
          <w:color w:val="FF0000"/>
          <w:szCs w:val="24"/>
        </w:rPr>
        <w:t xml:space="preserve">我 </w:t>
      </w:r>
      <w:r>
        <w:rPr>
          <w:rFonts w:ascii="宋体" w:hAnsi="宋体" w:eastAsia="宋体"/>
          <w:color w:val="FF0000"/>
          <w:szCs w:val="24"/>
          <w:u w:val="single"/>
        </w:rPr>
        <w:t xml:space="preserve">          </w:t>
      </w:r>
      <w:r>
        <w:rPr>
          <w:rFonts w:ascii="宋体" w:hAnsi="宋体" w:eastAsia="宋体"/>
          <w:color w:val="FF0000"/>
          <w:szCs w:val="24"/>
        </w:rPr>
        <w:t>(</w:t>
      </w:r>
      <w:r>
        <w:rPr>
          <w:rFonts w:hint="eastAsia" w:ascii="宋体" w:hAnsi="宋体" w:eastAsia="宋体"/>
          <w:color w:val="FF0000"/>
          <w:szCs w:val="24"/>
        </w:rPr>
        <w:t>授权人</w:t>
      </w:r>
      <w:r>
        <w:rPr>
          <w:rFonts w:ascii="宋体" w:hAnsi="宋体" w:eastAsia="宋体"/>
          <w:color w:val="FF0000"/>
          <w:szCs w:val="24"/>
        </w:rPr>
        <w:t>)系</w:t>
      </w:r>
      <w:r>
        <w:rPr>
          <w:rFonts w:ascii="宋体" w:hAnsi="宋体" w:eastAsia="宋体"/>
          <w:color w:val="FF0000"/>
          <w:szCs w:val="24"/>
          <w:u w:val="single"/>
        </w:rPr>
        <w:t xml:space="preserve">             </w:t>
      </w:r>
      <w:r>
        <w:rPr>
          <w:rFonts w:ascii="宋体" w:hAnsi="宋体" w:eastAsia="宋体"/>
          <w:color w:val="FF0000"/>
          <w:szCs w:val="24"/>
        </w:rPr>
        <w:t>(投标</w:t>
      </w:r>
      <w:r>
        <w:rPr>
          <w:rFonts w:hint="eastAsia" w:ascii="宋体" w:hAnsi="宋体" w:eastAsia="宋体"/>
          <w:color w:val="FF0000"/>
          <w:szCs w:val="24"/>
        </w:rPr>
        <w:t>公司</w:t>
      </w:r>
      <w:r>
        <w:rPr>
          <w:rFonts w:ascii="宋体" w:hAnsi="宋体" w:eastAsia="宋体"/>
          <w:color w:val="FF0000"/>
          <w:szCs w:val="24"/>
        </w:rPr>
        <w:t>)的法定代表人，现授权委托</w:t>
      </w:r>
      <w:r>
        <w:rPr>
          <w:rFonts w:ascii="宋体" w:hAnsi="宋体" w:eastAsia="宋体"/>
          <w:color w:val="FF0000"/>
          <w:szCs w:val="24"/>
          <w:u w:val="single"/>
        </w:rPr>
        <w:t xml:space="preserve">            </w:t>
      </w:r>
      <w:r>
        <w:rPr>
          <w:rFonts w:ascii="宋体" w:hAnsi="宋体" w:eastAsia="宋体"/>
          <w:color w:val="FF0000"/>
          <w:szCs w:val="24"/>
        </w:rPr>
        <w:t>(</w:t>
      </w:r>
      <w:r>
        <w:rPr>
          <w:rFonts w:hint="eastAsia" w:ascii="宋体" w:hAnsi="宋体" w:eastAsia="宋体"/>
          <w:color w:val="FF0000"/>
          <w:szCs w:val="24"/>
        </w:rPr>
        <w:t>投标人</w:t>
      </w:r>
      <w:r>
        <w:rPr>
          <w:rFonts w:ascii="宋体" w:hAnsi="宋体" w:eastAsia="宋体"/>
          <w:color w:val="FF0000"/>
          <w:szCs w:val="24"/>
        </w:rPr>
        <w:t>姓名)为我公司代理人，以本公司的名义参加</w:t>
      </w:r>
      <w:r>
        <w:rPr>
          <w:rFonts w:hint="eastAsia" w:ascii="宋体" w:hAnsi="宋体" w:eastAsia="宋体"/>
          <w:color w:val="FF0000"/>
          <w:szCs w:val="24"/>
        </w:rPr>
        <w:t>厦门金龙联合汽车工业有限公司</w:t>
      </w:r>
      <w:r>
        <w:rPr>
          <w:rFonts w:ascii="宋体" w:hAnsi="宋体" w:eastAsia="宋体"/>
          <w:color w:val="FF0000"/>
          <w:szCs w:val="24"/>
        </w:rPr>
        <w:t>的编号为</w:t>
      </w:r>
      <w:r>
        <w:rPr>
          <w:rFonts w:ascii="Arial" w:hAnsi="Arial" w:eastAsia="黑体" w:cs="Arial"/>
          <w:color w:val="FF0000"/>
          <w:sz w:val="28"/>
          <w:szCs w:val="28"/>
          <w:u w:val="single"/>
        </w:rPr>
        <w:t>KLZB</w:t>
      </w:r>
      <w:r>
        <w:rPr>
          <w:rFonts w:hint="eastAsia" w:ascii="Arial" w:hAnsi="Arial" w:eastAsia="黑体" w:cs="Arial"/>
          <w:color w:val="FF0000"/>
          <w:sz w:val="28"/>
          <w:szCs w:val="28"/>
          <w:u w:val="single"/>
        </w:rPr>
        <w:t xml:space="preserve">           </w:t>
      </w:r>
      <w:r>
        <w:rPr>
          <w:rFonts w:ascii="宋体" w:hAnsi="宋体" w:eastAsia="宋体"/>
          <w:color w:val="FF0000"/>
          <w:szCs w:val="24"/>
        </w:rPr>
        <w:t>的招标活动</w:t>
      </w:r>
      <w:r>
        <w:rPr>
          <w:rFonts w:ascii="宋体" w:hAnsi="宋体" w:eastAsia="宋体"/>
          <w:szCs w:val="24"/>
        </w:rPr>
        <w:t>。代理人在制作投标文件、开标、评标、合同谈判过程中所签署的一切文件和处理相关的一切事务，我均予以承认。</w:t>
      </w:r>
    </w:p>
    <w:p>
      <w:pPr>
        <w:pStyle w:val="5"/>
        <w:keepNext w:val="0"/>
        <w:keepLines w:val="0"/>
        <w:pageBreakBefore w:val="0"/>
        <w:widowControl w:val="0"/>
        <w:kinsoku/>
        <w:wordWrap/>
        <w:overflowPunct w:val="0"/>
        <w:topLinePunct w:val="0"/>
        <w:autoSpaceDE/>
        <w:autoSpaceDN/>
        <w:bidi w:val="0"/>
        <w:adjustRightInd w:val="0"/>
        <w:snapToGrid/>
        <w:spacing w:line="440" w:lineRule="exact"/>
        <w:ind w:firstLine="420"/>
        <w:textAlignment w:val="baseline"/>
        <w:rPr>
          <w:rFonts w:ascii="宋体" w:hAnsi="宋体" w:eastAsia="宋体"/>
          <w:szCs w:val="24"/>
        </w:rPr>
      </w:pPr>
      <w:r>
        <w:rPr>
          <w:rFonts w:ascii="宋体" w:hAnsi="宋体" w:eastAsia="宋体"/>
          <w:szCs w:val="24"/>
        </w:rPr>
        <w:t>代理人在本法定代理人授权委托书有效范围内签署的所有文件不因授权委托的撤销而失效，除非有撤销授权委托的书面通知，本授权委托书自投标开始至合同履行完毕止。</w:t>
      </w:r>
    </w:p>
    <w:p>
      <w:pPr>
        <w:spacing w:line="360" w:lineRule="auto"/>
        <w:rPr>
          <w:rFonts w:ascii="宋体" w:hAnsi="宋体"/>
          <w:sz w:val="24"/>
          <w:szCs w:val="24"/>
        </w:rPr>
      </w:pPr>
      <w:r>
        <w:rPr>
          <w:rFonts w:ascii="宋体" w:hAnsi="宋体"/>
          <w:sz w:val="24"/>
          <w:szCs w:val="24"/>
        </w:rPr>
        <w:t>代理人无转委托权。特此委托。</w:t>
      </w:r>
    </w:p>
    <w:p>
      <w:pPr>
        <w:pStyle w:val="7"/>
        <w:spacing w:line="460" w:lineRule="exact"/>
        <w:rPr>
          <w:rFonts w:ascii="宋体" w:hAnsi="宋体"/>
          <w:sz w:val="24"/>
        </w:rPr>
      </w:pP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710430" cy="2561590"/>
                <wp:effectExtent l="5080" t="4445" r="8890" b="9525"/>
                <wp:wrapNone/>
                <wp:docPr id="1" name="文本框 1"/>
                <wp:cNvGraphicFramePr/>
                <a:graphic xmlns:a="http://schemas.openxmlformats.org/drawingml/2006/main">
                  <a:graphicData uri="http://schemas.microsoft.com/office/word/2010/wordprocessingShape">
                    <wps:wsp>
                      <wps:cNvSpPr txBox="1"/>
                      <wps:spPr>
                        <a:xfrm>
                          <a:off x="0" y="0"/>
                          <a:ext cx="4710430" cy="256159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wps:txbx>
                      <wps:bodyPr upright="1"/>
                    </wps:wsp>
                  </a:graphicData>
                </a:graphic>
              </wp:anchor>
            </w:drawing>
          </mc:Choice>
          <mc:Fallback>
            <w:pict>
              <v:shape id="_x0000_s1026" o:spid="_x0000_s1026" o:spt="202" type="#_x0000_t202" style="position:absolute;left:0pt;margin-top:0pt;height:201.7pt;width:370.9pt;mso-position-horizontal:center;z-index:251659264;mso-width-relative:page;mso-height-relative:page;" fillcolor="#FFFFFF" filled="t" stroked="t" coordsize="21600,21600" o:gfxdata="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HCCsvVAAAABQEAAA8AAAAAAAAAAQAgAAAAIgAAAGRycy9kb3ducmV2LnhtbFBLAQIUABQA&#10;AAAIAIdO4kC8A1sD8wEAAOkDAAAOAAAAAAAAAAEAIAAAACQBAABkcnMvZTJvRG9jLnhtbFBLBQYA&#10;AAAABgAGAFkBAACJBQAAAAA=&#10;">
                <v:fill on="t" focussize="0,0"/>
                <v:stroke color="#000000" joinstyle="miter"/>
                <v:imagedata o:title=""/>
                <o:lock v:ext="edit" aspectratio="f"/>
                <v:textbox>
                  <w:txbxContent>
                    <w:p/>
                    <w:p/>
                    <w:p/>
                    <w:p/>
                    <w:p>
                      <w:pPr>
                        <w:pStyle w:val="7"/>
                        <w:spacing w:line="460" w:lineRule="exact"/>
                        <w:jc w:val="center"/>
                        <w:rPr>
                          <w:rFonts w:ascii="宋体" w:hAnsi="宋体"/>
                          <w:sz w:val="24"/>
                        </w:rPr>
                      </w:pPr>
                      <w:r>
                        <w:rPr>
                          <w:rFonts w:hint="eastAsia" w:ascii="宋体" w:hAnsi="宋体"/>
                          <w:sz w:val="24"/>
                        </w:rPr>
                        <w:t>（附授权代理人身份证复印件）</w:t>
                      </w:r>
                    </w:p>
                    <w:p/>
                  </w:txbxContent>
                </v:textbox>
              </v:shape>
            </w:pict>
          </mc:Fallback>
        </mc:AlternateContent>
      </w:r>
    </w:p>
    <w:p>
      <w:pPr>
        <w:pStyle w:val="7"/>
        <w:spacing w:line="460" w:lineRule="exact"/>
        <w:rPr>
          <w:rFonts w:ascii="宋体" w:hAnsi="宋体"/>
          <w:sz w:val="24"/>
        </w:rPr>
      </w:pPr>
    </w:p>
    <w:p>
      <w:pPr>
        <w:pStyle w:val="7"/>
        <w:spacing w:line="460" w:lineRule="exact"/>
        <w:rPr>
          <w:rFonts w:ascii="宋体" w:hAnsi="宋体"/>
          <w:sz w:val="24"/>
        </w:rPr>
      </w:pPr>
    </w:p>
    <w:p>
      <w:pPr>
        <w:pStyle w:val="7"/>
        <w:spacing w:line="460" w:lineRule="exact"/>
        <w:rPr>
          <w:rFonts w:ascii="宋体" w:hAnsi="宋体"/>
          <w:sz w:val="24"/>
        </w:rPr>
      </w:pPr>
    </w:p>
    <w:p>
      <w:pPr>
        <w:pStyle w:val="7"/>
        <w:spacing w:line="460" w:lineRule="exact"/>
        <w:rPr>
          <w:rFonts w:ascii="宋体" w:hAnsi="宋体"/>
          <w:sz w:val="24"/>
        </w:rPr>
      </w:pPr>
    </w:p>
    <w:p>
      <w:pPr>
        <w:pStyle w:val="7"/>
        <w:spacing w:line="460" w:lineRule="exact"/>
        <w:rPr>
          <w:rFonts w:ascii="宋体" w:hAnsi="宋体"/>
          <w:sz w:val="24"/>
        </w:rPr>
      </w:pPr>
    </w:p>
    <w:p>
      <w:pPr>
        <w:spacing w:line="360" w:lineRule="auto"/>
        <w:rPr>
          <w:rFonts w:ascii="宋体" w:hAnsi="宋体"/>
          <w:sz w:val="24"/>
          <w:szCs w:val="24"/>
        </w:rPr>
      </w:pPr>
    </w:p>
    <w:p>
      <w:pPr>
        <w:spacing w:line="360" w:lineRule="auto"/>
        <w:rPr>
          <w:rFonts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00" w:firstLineChars="2000"/>
        <w:jc w:val="right"/>
        <w:textAlignment w:val="auto"/>
        <w:rPr>
          <w:rFonts w:ascii="Tahoma" w:hAnsi="Tahoma" w:cs="Tahoma"/>
          <w:szCs w:val="21"/>
        </w:rPr>
      </w:pPr>
      <w:r>
        <w:rPr>
          <w:rFonts w:ascii="Verdana" w:hAnsi="Verdana"/>
          <w:sz w:val="24"/>
          <w:szCs w:val="24"/>
        </w:rPr>
        <w:t>投标人</w:t>
      </w:r>
      <w:r>
        <w:rPr>
          <w:rFonts w:hint="eastAsia" w:ascii="Verdana" w:hAnsi="Verdana"/>
          <w:sz w:val="24"/>
          <w:szCs w:val="24"/>
        </w:rPr>
        <w:t>公司</w:t>
      </w:r>
      <w:r>
        <w:rPr>
          <w:rFonts w:ascii="Verdana" w:hAnsi="Verdana"/>
          <w:sz w:val="24"/>
          <w:szCs w:val="24"/>
        </w:rPr>
        <w:t>盖章：</w:t>
      </w:r>
      <w:r>
        <w:rPr>
          <w:rFonts w:ascii="Tahoma" w:hAnsi="Tahoma" w:cs="Tahoma"/>
          <w:szCs w:val="21"/>
          <w:u w:val="single"/>
        </w:rPr>
        <w:t>____</w:t>
      </w:r>
      <w:r>
        <w:rPr>
          <w:rFonts w:hint="eastAsia" w:ascii="Tahoma" w:hAnsi="Tahoma" w:cs="Tahoma"/>
          <w:szCs w:val="21"/>
          <w:u w:val="single"/>
        </w:rPr>
        <w:t xml:space="preserve">  </w:t>
      </w:r>
      <w:r>
        <w:rPr>
          <w:rFonts w:ascii="Tahoma" w:hAnsi="Tahoma" w:cs="Tahoma"/>
          <w:szCs w:val="21"/>
          <w:u w:val="single"/>
        </w:rPr>
        <w:t>__</w:t>
      </w:r>
      <w:r>
        <w:rPr>
          <w:rFonts w:ascii="Tahoma" w:hAnsi="Tahoma" w:cs="Tahoma"/>
          <w:szCs w:val="21"/>
        </w:rPr>
        <w:t>________________</w:t>
      </w:r>
    </w:p>
    <w:p>
      <w:pPr>
        <w:keepNext w:val="0"/>
        <w:keepLines w:val="0"/>
        <w:pageBreakBefore w:val="0"/>
        <w:widowControl w:val="0"/>
        <w:kinsoku/>
        <w:wordWrap/>
        <w:overflowPunct/>
        <w:topLinePunct w:val="0"/>
        <w:autoSpaceDE/>
        <w:autoSpaceDN/>
        <w:bidi w:val="0"/>
        <w:adjustRightInd/>
        <w:snapToGrid/>
        <w:spacing w:before="312" w:beforeLines="100" w:line="460" w:lineRule="exact"/>
        <w:ind w:left="425" w:firstLine="1833"/>
        <w:jc w:val="right"/>
        <w:textAlignment w:val="auto"/>
        <w:rPr>
          <w:rFonts w:ascii="Tahoma" w:hAnsi="宋体" w:cs="Tahoma"/>
          <w:sz w:val="24"/>
          <w:szCs w:val="24"/>
          <w:u w:val="single"/>
        </w:rPr>
      </w:pPr>
      <w:r>
        <w:rPr>
          <w:rFonts w:ascii="Tahoma" w:hAnsi="宋体" w:cs="Tahoma"/>
          <w:sz w:val="24"/>
          <w:szCs w:val="24"/>
        </w:rPr>
        <w:t>法定代表人或授权委托人(签字或盖章)：</w:t>
      </w:r>
      <w:r>
        <w:rPr>
          <w:rFonts w:ascii="Tahoma" w:hAnsi="宋体" w:cs="Tahoma"/>
          <w:sz w:val="24"/>
          <w:szCs w:val="24"/>
          <w:u w:val="single"/>
        </w:rPr>
        <w:t xml:space="preserve">______________________ </w:t>
      </w:r>
    </w:p>
    <w:p>
      <w:pPr>
        <w:rPr>
          <w:rFonts w:hint="eastAsia" w:ascii="Verdana" w:hAnsi="Verdana" w:eastAsia="黑体"/>
          <w:b w:val="0"/>
        </w:rPr>
      </w:pPr>
      <w:bookmarkStart w:id="30" w:name="_Toc39133666"/>
      <w:bookmarkStart w:id="31" w:name="_Toc39133529"/>
      <w:bookmarkStart w:id="32" w:name="_Toc39129414"/>
      <w:bookmarkStart w:id="33" w:name="_Toc40105015"/>
      <w:r>
        <w:rPr>
          <w:rFonts w:hint="eastAsia" w:ascii="Verdana" w:hAnsi="Verdana" w:eastAsia="黑体"/>
          <w:b w:val="0"/>
        </w:rPr>
        <w:br w:type="page"/>
      </w:r>
    </w:p>
    <w:bookmarkEnd w:id="30"/>
    <w:bookmarkEnd w:id="31"/>
    <w:bookmarkEnd w:id="32"/>
    <w:bookmarkEnd w:id="33"/>
    <w:p>
      <w:pPr>
        <w:rPr>
          <w:rFonts w:hint="eastAsia" w:ascii="Verdana" w:hAnsi="Verdana" w:eastAsia="黑体"/>
          <w:b w:val="0"/>
        </w:rPr>
      </w:pPr>
      <w:r>
        <w:rPr>
          <w:rFonts w:hint="eastAsia"/>
          <w:sz w:val="24"/>
          <w:szCs w:val="24"/>
        </w:rPr>
        <w:t xml:space="preserve">  </w:t>
      </w:r>
      <w:bookmarkStart w:id="34" w:name="_Toc39133663"/>
      <w:bookmarkStart w:id="35" w:name="_Toc39129411"/>
      <w:bookmarkStart w:id="36" w:name="_Toc40105018"/>
      <w:bookmarkStart w:id="37" w:name="_Toc39133526"/>
    </w:p>
    <w:p>
      <w:pPr>
        <w:pStyle w:val="3"/>
        <w:keepNext/>
        <w:keepLines/>
        <w:pageBreakBefore w:val="0"/>
        <w:widowControl w:val="0"/>
        <w:kinsoku/>
        <w:wordWrap/>
        <w:overflowPunct/>
        <w:topLinePunct w:val="0"/>
        <w:autoSpaceDE/>
        <w:autoSpaceDN/>
        <w:bidi w:val="0"/>
        <w:adjustRightInd/>
        <w:snapToGrid/>
        <w:spacing w:before="0" w:after="0" w:line="416" w:lineRule="auto"/>
        <w:textAlignment w:val="auto"/>
        <w:rPr>
          <w:rFonts w:ascii="Verdana" w:hAnsi="Verdana" w:eastAsia="黑体"/>
          <w:b w:val="0"/>
        </w:rPr>
      </w:pPr>
      <w:r>
        <w:rPr>
          <w:rFonts w:hint="eastAsia" w:ascii="Verdana" w:hAnsi="Verdana" w:eastAsia="黑体"/>
          <w:b w:val="0"/>
        </w:rPr>
        <w:t>附件</w:t>
      </w:r>
      <w:r>
        <w:rPr>
          <w:rFonts w:hint="eastAsia" w:ascii="Verdana" w:hAnsi="Verdana" w:eastAsia="黑体"/>
          <w:b w:val="0"/>
          <w:lang w:val="en-US" w:eastAsia="zh-CN"/>
        </w:rPr>
        <w:t>七</w:t>
      </w:r>
      <w:r>
        <w:rPr>
          <w:rFonts w:hint="eastAsia" w:ascii="Verdana" w:hAnsi="Verdana" w:eastAsia="黑体"/>
          <w:b w:val="0"/>
        </w:rPr>
        <w:t xml:space="preserve"> 廉洁承诺书</w:t>
      </w:r>
      <w:bookmarkEnd w:id="34"/>
      <w:bookmarkEnd w:id="35"/>
      <w:bookmarkEnd w:id="36"/>
      <w:bookmarkEnd w:id="37"/>
    </w:p>
    <w:p>
      <w:pPr>
        <w:keepNext w:val="0"/>
        <w:keepLines w:val="0"/>
        <w:pageBreakBefore w:val="0"/>
        <w:widowControl/>
        <w:kinsoku/>
        <w:wordWrap/>
        <w:overflowPunct/>
        <w:topLinePunct w:val="0"/>
        <w:autoSpaceDE/>
        <w:autoSpaceDN/>
        <w:bidi w:val="0"/>
        <w:adjustRightInd/>
        <w:snapToGrid/>
        <w:spacing w:line="460" w:lineRule="exact"/>
        <w:ind w:left="69" w:firstLine="420" w:firstLineChars="200"/>
        <w:textAlignment w:val="auto"/>
        <w:rPr>
          <w:rFonts w:ascii="宋体" w:hAnsi="宋体"/>
          <w:szCs w:val="28"/>
        </w:rPr>
      </w:pPr>
      <w:r>
        <w:rPr>
          <w:rFonts w:hint="eastAsia" w:ascii="宋体" w:hAnsi="宋体"/>
          <w:szCs w:val="28"/>
        </w:rPr>
        <w:t xml:space="preserve">为促进廉洁自律有关规定的落实，打击贿赂、以权谋私等违法犯罪行为，保证各项经营活动健康有序开展，维护员工职业操守，提高合作效率，本单位在与厦门金龙联合汽车工业有限公司开展投标业务活动中承诺： </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ascii="宋体" w:hAnsi="宋体"/>
          <w:szCs w:val="28"/>
        </w:rPr>
      </w:pPr>
      <w:r>
        <w:rPr>
          <w:rFonts w:hint="eastAsia" w:ascii="宋体" w:hAnsi="宋体"/>
          <w:szCs w:val="28"/>
        </w:rPr>
        <w:t>一、自觉遵守国家法律、法规，按照《中国共产党纪律处分条例》、《中华人民共和国反不正当竞争法》、《关于禁止商业贿赂行为的暂行规定》以及有关要求进行各项业务活动。</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ascii="宋体" w:hAnsi="宋体"/>
          <w:szCs w:val="28"/>
        </w:rPr>
      </w:pPr>
      <w:r>
        <w:rPr>
          <w:rFonts w:hint="eastAsia" w:ascii="宋体" w:hAnsi="宋体"/>
          <w:szCs w:val="28"/>
        </w:rPr>
        <w:t>二、不向厦门金龙的工作人员及其亲属馈赠礼金、礼品（含有价证券）；不向厦门金龙的工作人员提供任何应由其个人支付报酬的劳务和其它服务；不为厦门金龙的工作人员安排可能影响公正执行公务的任何活动（如：旅游、高消费宴请、娱乐等）；不为厦门金龙的工作人员支付应由其个人支付的任何赞助费、宣传费、咨询费、劳务费等；不为厦门金龙的工作人员报销任何名义的个人消费凭证；不为厦门金龙的工作人员安排违反社会公德的活动；不为厦门金龙的工作人员提供经商、办企业、消费提供特殊便利或优惠等。</w:t>
      </w:r>
    </w:p>
    <w:p>
      <w:pPr>
        <w:keepNext w:val="0"/>
        <w:keepLines w:val="0"/>
        <w:pageBreakBefore w:val="0"/>
        <w:widowControl/>
        <w:kinsoku/>
        <w:wordWrap/>
        <w:overflowPunct/>
        <w:topLinePunct w:val="0"/>
        <w:autoSpaceDE/>
        <w:autoSpaceDN/>
        <w:bidi w:val="0"/>
        <w:adjustRightInd/>
        <w:snapToGrid/>
        <w:spacing w:line="460" w:lineRule="exact"/>
        <w:ind w:left="69" w:firstLine="422" w:firstLineChars="201"/>
        <w:textAlignment w:val="auto"/>
        <w:rPr>
          <w:rFonts w:ascii="宋体" w:hAnsi="宋体"/>
          <w:szCs w:val="28"/>
        </w:rPr>
      </w:pPr>
      <w:r>
        <w:rPr>
          <w:rFonts w:hint="eastAsia" w:ascii="宋体" w:hAnsi="宋体"/>
          <w:szCs w:val="28"/>
        </w:rPr>
        <w:t>三、不与其他经营者串通报价和投标，不排挤其他经营者的公平竞争，损害其他经营者的合法权益；不在工程建设的预决算编制工作中弄虚作假、高估冒算。</w:t>
      </w:r>
    </w:p>
    <w:p>
      <w:pPr>
        <w:keepNext w:val="0"/>
        <w:keepLines w:val="0"/>
        <w:pageBreakBefore w:val="0"/>
        <w:kinsoku/>
        <w:wordWrap/>
        <w:overflowPunct/>
        <w:topLinePunct w:val="0"/>
        <w:autoSpaceDE/>
        <w:autoSpaceDN/>
        <w:bidi w:val="0"/>
        <w:adjustRightInd/>
        <w:snapToGrid/>
        <w:spacing w:line="460" w:lineRule="exact"/>
        <w:ind w:left="69" w:firstLine="420" w:firstLineChars="200"/>
        <w:textAlignment w:val="auto"/>
        <w:rPr>
          <w:rFonts w:ascii="宋体" w:hAnsi="宋体"/>
          <w:szCs w:val="28"/>
        </w:rPr>
      </w:pPr>
      <w:r>
        <w:rPr>
          <w:rFonts w:hint="eastAsia" w:ascii="宋体" w:hAnsi="宋体"/>
          <w:szCs w:val="28"/>
        </w:rPr>
        <w:t>四、发现厦门金龙的工作人员有受贿行为或索贿要求、徇私舞弊、滥用职权时，将予以举报并提供证据。举报电话：0592-637</w:t>
      </w:r>
      <w:r>
        <w:rPr>
          <w:rFonts w:ascii="宋体" w:hAnsi="宋体"/>
          <w:szCs w:val="28"/>
        </w:rPr>
        <w:t>1215</w:t>
      </w:r>
      <w:r>
        <w:rPr>
          <w:rFonts w:hint="eastAsia" w:ascii="宋体" w:hAnsi="宋体"/>
          <w:szCs w:val="28"/>
        </w:rPr>
        <w:t xml:space="preserve"> ；举报邮箱：</w:t>
      </w:r>
      <w:r>
        <w:rPr>
          <w:rFonts w:ascii="宋体" w:hAnsi="宋体"/>
          <w:szCs w:val="28"/>
        </w:rPr>
        <w:t>jjjcs</w:t>
      </w:r>
      <w:r>
        <w:rPr>
          <w:rFonts w:hint="eastAsia" w:ascii="宋体" w:hAnsi="宋体"/>
          <w:szCs w:val="28"/>
        </w:rPr>
        <w:t>@</w:t>
      </w:r>
      <w:r>
        <w:rPr>
          <w:rFonts w:ascii="宋体" w:hAnsi="宋体"/>
          <w:szCs w:val="28"/>
        </w:rPr>
        <w:t>mail.king-long.com.cn</w:t>
      </w:r>
      <w:r>
        <w:rPr>
          <w:rFonts w:hint="eastAsia" w:ascii="宋体" w:hAnsi="宋体"/>
          <w:szCs w:val="28"/>
        </w:rPr>
        <w:t>；举报信件：厦门金龙联合汽车工业有限公司，纪检监察室收。</w:t>
      </w:r>
    </w:p>
    <w:p>
      <w:pPr>
        <w:keepNext w:val="0"/>
        <w:keepLines w:val="0"/>
        <w:pageBreakBefore w:val="0"/>
        <w:kinsoku/>
        <w:wordWrap/>
        <w:overflowPunct/>
        <w:topLinePunct w:val="0"/>
        <w:autoSpaceDE/>
        <w:autoSpaceDN/>
        <w:bidi w:val="0"/>
        <w:adjustRightInd/>
        <w:snapToGrid/>
        <w:spacing w:line="460" w:lineRule="exact"/>
        <w:ind w:left="69" w:firstLine="420" w:firstLineChars="200"/>
        <w:textAlignment w:val="auto"/>
        <w:rPr>
          <w:rFonts w:ascii="宋体" w:hAnsi="宋体"/>
          <w:szCs w:val="28"/>
        </w:rPr>
      </w:pPr>
      <w:r>
        <w:rPr>
          <w:rFonts w:hint="eastAsia" w:ascii="宋体" w:hAnsi="宋体"/>
          <w:szCs w:val="28"/>
        </w:rPr>
        <w:t>五、自觉接受监督，本单位及员工若有违反本承诺书（包括但不限于本承诺书所列举禁止项目），致使厦门金龙工作人员受到纪检监察部门党纪、政纪处分，自处分确定之日起三日内，本单位自愿支付贵公司</w:t>
      </w:r>
      <w:r>
        <w:rPr>
          <w:rFonts w:hint="eastAsia" w:ascii="宋体" w:hAnsi="宋体"/>
          <w:szCs w:val="28"/>
          <w:u w:val="single"/>
        </w:rPr>
        <w:t xml:space="preserve"> 2 </w:t>
      </w:r>
      <w:r>
        <w:rPr>
          <w:rFonts w:hint="eastAsia" w:ascii="宋体" w:hAnsi="宋体"/>
          <w:szCs w:val="28"/>
        </w:rPr>
        <w:t>万元人民币违约金；致使厦门金龙工作人员受到司法机关刑事追究（判处拘役或有期徒刑以上刑罚处罚），自判决生效之日起三日内，本单位自愿支付贵公司</w:t>
      </w:r>
      <w:r>
        <w:rPr>
          <w:rFonts w:hint="eastAsia" w:ascii="宋体" w:hAnsi="宋体"/>
          <w:szCs w:val="28"/>
          <w:u w:val="single"/>
        </w:rPr>
        <w:t xml:space="preserve">  5 </w:t>
      </w:r>
      <w:r>
        <w:rPr>
          <w:rFonts w:hint="eastAsia" w:ascii="宋体" w:hAnsi="宋体"/>
          <w:szCs w:val="28"/>
        </w:rPr>
        <w:t>万元人民币违约金。</w:t>
      </w:r>
    </w:p>
    <w:p>
      <w:pPr>
        <w:keepNext w:val="0"/>
        <w:keepLines w:val="0"/>
        <w:pageBreakBefore w:val="0"/>
        <w:kinsoku/>
        <w:wordWrap/>
        <w:overflowPunct/>
        <w:topLinePunct w:val="0"/>
        <w:autoSpaceDE/>
        <w:autoSpaceDN/>
        <w:bidi w:val="0"/>
        <w:adjustRightInd/>
        <w:snapToGrid/>
        <w:spacing w:line="460" w:lineRule="exact"/>
        <w:ind w:firstLine="525" w:firstLineChars="250"/>
        <w:jc w:val="left"/>
        <w:textAlignment w:val="auto"/>
        <w:rPr>
          <w:rFonts w:hint="eastAsia" w:ascii="宋体" w:hAnsi="宋体"/>
          <w:szCs w:val="28"/>
        </w:rPr>
      </w:pPr>
      <w:r>
        <w:rPr>
          <w:rFonts w:hint="eastAsia" w:ascii="宋体" w:hAnsi="宋体"/>
          <w:szCs w:val="28"/>
        </w:rPr>
        <w:t>特此承诺。</w:t>
      </w:r>
    </w:p>
    <w:p>
      <w:pPr>
        <w:keepNext w:val="0"/>
        <w:keepLines w:val="0"/>
        <w:pageBreakBefore w:val="0"/>
        <w:kinsoku/>
        <w:wordWrap/>
        <w:overflowPunct/>
        <w:topLinePunct w:val="0"/>
        <w:autoSpaceDE/>
        <w:autoSpaceDN/>
        <w:bidi w:val="0"/>
        <w:adjustRightInd/>
        <w:snapToGrid/>
        <w:spacing w:line="460" w:lineRule="exact"/>
        <w:ind w:firstLine="550" w:firstLineChars="250"/>
        <w:jc w:val="right"/>
        <w:textAlignment w:val="auto"/>
        <w:rPr>
          <w:rFonts w:ascii="Tahoma" w:hAnsi="Tahoma" w:cs="Tahoma"/>
          <w:sz w:val="22"/>
          <w:szCs w:val="24"/>
        </w:rPr>
      </w:pPr>
      <w:r>
        <w:rPr>
          <w:rFonts w:ascii="Tahoma" w:hAnsi="宋体" w:cs="Tahoma"/>
          <w:sz w:val="22"/>
          <w:szCs w:val="24"/>
        </w:rPr>
        <w:t>投标人</w:t>
      </w:r>
      <w:r>
        <w:rPr>
          <w:rFonts w:hint="eastAsia" w:ascii="Tahoma" w:hAnsi="宋体" w:cs="Tahoma"/>
          <w:sz w:val="22"/>
          <w:szCs w:val="24"/>
        </w:rPr>
        <w:t>公司</w:t>
      </w:r>
      <w:r>
        <w:rPr>
          <w:rFonts w:ascii="Tahoma" w:hAnsi="宋体" w:cs="Tahoma"/>
          <w:sz w:val="22"/>
          <w:szCs w:val="24"/>
        </w:rPr>
        <w:t>盖章：</w:t>
      </w:r>
      <w:r>
        <w:rPr>
          <w:rFonts w:hint="eastAsia" w:ascii="Tahoma" w:hAnsi="宋体" w:cs="Tahoma"/>
          <w:sz w:val="22"/>
          <w:szCs w:val="24"/>
        </w:rPr>
        <w:t>________________________</w:t>
      </w:r>
    </w:p>
    <w:p>
      <w:pPr>
        <w:keepNext w:val="0"/>
        <w:keepLines w:val="0"/>
        <w:pageBreakBefore w:val="0"/>
        <w:widowControl w:val="0"/>
        <w:kinsoku/>
        <w:wordWrap/>
        <w:overflowPunct/>
        <w:topLinePunct w:val="0"/>
        <w:autoSpaceDE/>
        <w:autoSpaceDN/>
        <w:bidi w:val="0"/>
        <w:adjustRightInd/>
        <w:snapToGrid/>
        <w:spacing w:line="460" w:lineRule="exact"/>
        <w:ind w:left="425" w:firstLine="1833"/>
        <w:jc w:val="right"/>
        <w:textAlignment w:val="auto"/>
        <w:rPr>
          <w:rFonts w:ascii="宋体" w:hAnsi="宋体"/>
          <w:b/>
          <w:bCs/>
          <w:color w:val="FF0000"/>
          <w:sz w:val="22"/>
          <w:szCs w:val="24"/>
        </w:rPr>
      </w:pPr>
      <w:r>
        <w:rPr>
          <w:rFonts w:ascii="Tahoma" w:hAnsi="宋体" w:cs="Tahoma"/>
          <w:sz w:val="22"/>
          <w:szCs w:val="24"/>
        </w:rPr>
        <w:t>法定代表人或授权委托人(签字或盖章)：</w:t>
      </w:r>
      <w:r>
        <w:rPr>
          <w:rFonts w:hint="eastAsia" w:ascii="Tahoma" w:hAnsi="宋体" w:cs="Tahoma"/>
          <w:sz w:val="22"/>
          <w:szCs w:val="24"/>
        </w:rPr>
        <w:t>_</w:t>
      </w:r>
      <w:r>
        <w:rPr>
          <w:rFonts w:ascii="Tahoma" w:hAnsi="宋体" w:cs="Tahoma"/>
          <w:sz w:val="22"/>
          <w:szCs w:val="24"/>
        </w:rPr>
        <w:t>_______________________</w:t>
      </w:r>
      <w:r>
        <w:rPr>
          <w:rFonts w:hint="eastAsia" w:ascii="Tahoma" w:hAnsi="宋体" w:cs="Tahoma"/>
          <w:sz w:val="22"/>
          <w:szCs w:val="24"/>
          <w:u w:val="single"/>
        </w:rPr>
        <w:t xml:space="preserve"> </w:t>
      </w:r>
    </w:p>
    <w:p>
      <w:pPr>
        <w:spacing w:line="240" w:lineRule="atLeast"/>
        <w:jc w:val="left"/>
        <w:rPr>
          <w:rFonts w:ascii="宋体" w:hAnsi="宋体"/>
          <w:b/>
          <w:bCs/>
          <w:sz w:val="24"/>
          <w:szCs w:val="24"/>
        </w:rPr>
      </w:pPr>
    </w:p>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ascii="Verdana" w:hAnsi="Verdana" w:eastAsia="黑体"/>
          <w:b w:val="0"/>
        </w:rPr>
      </w:pPr>
      <w:bookmarkStart w:id="38" w:name="_Toc40105019"/>
      <w:bookmarkStart w:id="39" w:name="_Toc39129412"/>
      <w:bookmarkStart w:id="40" w:name="_Toc39133664"/>
      <w:bookmarkStart w:id="41" w:name="_Toc39133527"/>
      <w:r>
        <w:rPr>
          <w:rFonts w:hint="eastAsia" w:ascii="Verdana" w:hAnsi="Verdana" w:eastAsia="黑体"/>
          <w:b w:val="0"/>
        </w:rPr>
        <w:t>附件</w:t>
      </w:r>
      <w:r>
        <w:rPr>
          <w:rFonts w:hint="eastAsia" w:ascii="Verdana" w:hAnsi="Verdana" w:eastAsia="黑体"/>
          <w:b w:val="0"/>
          <w:lang w:val="en-US" w:eastAsia="zh-CN"/>
        </w:rPr>
        <w:t>八</w:t>
      </w:r>
      <w:r>
        <w:rPr>
          <w:rFonts w:hint="eastAsia" w:ascii="Verdana" w:hAnsi="Verdana" w:eastAsia="黑体"/>
          <w:b w:val="0"/>
        </w:rPr>
        <w:t xml:space="preserve"> 投标资格声明函</w:t>
      </w:r>
      <w:bookmarkEnd w:id="38"/>
      <w:bookmarkEnd w:id="39"/>
      <w:bookmarkEnd w:id="40"/>
      <w:bookmarkEnd w:id="41"/>
    </w:p>
    <w:p>
      <w:pPr>
        <w:spacing w:line="500" w:lineRule="exact"/>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致厦门金龙联合汽车工业有限公司：</w:t>
      </w:r>
    </w:p>
    <w:p>
      <w:pPr>
        <w:spacing w:line="500" w:lineRule="exact"/>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经仔细研究项目名称：</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（项目编号：</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招标项目的招标文件全部内容，我司 </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（投标人公司名称 ）郑重声明以下几点：</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ascii="宋体" w:hAnsi="宋体" w:eastAsia="宋体"/>
          <w:szCs w:val="21"/>
        </w:rPr>
      </w:pPr>
      <w:r>
        <w:rPr>
          <w:rFonts w:hint="eastAsia" w:ascii="宋体" w:hAnsi="宋体" w:eastAsia="宋体"/>
          <w:szCs w:val="21"/>
        </w:rPr>
        <w:t>我司</w:t>
      </w:r>
      <w:r>
        <w:rPr>
          <w:rFonts w:ascii="宋体" w:hAnsi="宋体" w:eastAsia="宋体"/>
          <w:szCs w:val="21"/>
        </w:rPr>
        <w:t>具有独立承担民事责任的能力；</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ascii="宋体" w:hAnsi="宋体" w:eastAsia="宋体"/>
          <w:szCs w:val="21"/>
        </w:rPr>
      </w:pPr>
      <w:r>
        <w:rPr>
          <w:rFonts w:hint="eastAsia" w:ascii="宋体" w:hAnsi="宋体" w:eastAsia="宋体"/>
          <w:szCs w:val="21"/>
        </w:rPr>
        <w:t>我司</w:t>
      </w:r>
      <w:r>
        <w:rPr>
          <w:rFonts w:ascii="宋体" w:hAnsi="宋体" w:eastAsia="宋体"/>
          <w:szCs w:val="21"/>
        </w:rPr>
        <w:t>具有良好的商业信誉和健全的财务会计制度；</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ascii="宋体" w:hAnsi="宋体" w:eastAsia="宋体"/>
          <w:szCs w:val="21"/>
        </w:rPr>
      </w:pPr>
      <w:r>
        <w:rPr>
          <w:rFonts w:hint="eastAsia" w:ascii="宋体" w:hAnsi="宋体" w:eastAsia="宋体"/>
          <w:szCs w:val="21"/>
        </w:rPr>
        <w:t>我司</w:t>
      </w:r>
      <w:r>
        <w:rPr>
          <w:rFonts w:ascii="宋体" w:hAnsi="宋体" w:eastAsia="宋体"/>
          <w:szCs w:val="21"/>
        </w:rPr>
        <w:t>具有履行合同所必需的设备和专业技术能力；</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ascii="宋体" w:hAnsi="宋体" w:eastAsia="宋体"/>
          <w:szCs w:val="21"/>
        </w:rPr>
      </w:pPr>
      <w:r>
        <w:rPr>
          <w:rFonts w:hint="eastAsia" w:ascii="宋体" w:hAnsi="宋体" w:eastAsia="宋体"/>
          <w:szCs w:val="21"/>
        </w:rPr>
        <w:t>我司</w:t>
      </w:r>
      <w:r>
        <w:rPr>
          <w:rFonts w:ascii="宋体" w:hAnsi="宋体" w:eastAsia="宋体"/>
          <w:szCs w:val="21"/>
        </w:rPr>
        <w:t>有依法缴纳税收和社会保障资金的良好记录；</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ascii="宋体" w:hAnsi="宋体" w:eastAsia="宋体"/>
          <w:szCs w:val="21"/>
        </w:rPr>
      </w:pPr>
      <w:r>
        <w:rPr>
          <w:rFonts w:hint="eastAsia" w:ascii="宋体" w:hAnsi="宋体" w:eastAsia="宋体"/>
          <w:szCs w:val="21"/>
        </w:rPr>
        <w:t>参加投标</w:t>
      </w:r>
      <w:r>
        <w:rPr>
          <w:rFonts w:ascii="宋体" w:hAnsi="宋体" w:eastAsia="宋体"/>
          <w:szCs w:val="21"/>
        </w:rPr>
        <w:t>前三年内,</w:t>
      </w:r>
      <w:r>
        <w:rPr>
          <w:rFonts w:hint="eastAsia" w:ascii="宋体" w:hAnsi="宋体" w:eastAsia="宋体"/>
          <w:szCs w:val="21"/>
        </w:rPr>
        <w:t>我司</w:t>
      </w:r>
      <w:r>
        <w:rPr>
          <w:rFonts w:ascii="宋体" w:hAnsi="宋体" w:eastAsia="宋体"/>
          <w:szCs w:val="21"/>
        </w:rPr>
        <w:t>在经营活动中没有因违法经营受到刑事处罚或者责令停产停业、吊销许可证或者执照、较大数额罚款等行政处罚的重大违法记录；</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ascii="宋体" w:hAnsi="宋体" w:eastAsia="宋体"/>
          <w:szCs w:val="21"/>
        </w:rPr>
      </w:pPr>
      <w:r>
        <w:rPr>
          <w:rFonts w:hint="eastAsia" w:ascii="宋体" w:hAnsi="宋体" w:eastAsia="宋体"/>
          <w:szCs w:val="21"/>
        </w:rPr>
        <w:t>未被工商行政管理机关在全国企业信用信息公示系统中列入严重违法失信企业名单；</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ascii="宋体" w:hAnsi="宋体" w:eastAsia="宋体"/>
          <w:szCs w:val="21"/>
        </w:rPr>
      </w:pPr>
      <w:r>
        <w:rPr>
          <w:rFonts w:hint="eastAsia" w:ascii="宋体" w:hAnsi="宋体" w:eastAsia="宋体"/>
          <w:szCs w:val="21"/>
        </w:rPr>
        <w:t>未被最高人民法院在“信用中国”网站（</w:t>
      </w:r>
      <w:r>
        <w:rPr>
          <w:rFonts w:ascii="宋体" w:hAnsi="宋体" w:eastAsia="宋体"/>
          <w:szCs w:val="21"/>
        </w:rPr>
        <w:t>www.creditchina.gov.cn）或各级信用信息共享平台中列入失信被执行人名单；</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szCs w:val="21"/>
        </w:rPr>
        <w:t>在近三年内投标人或其法定代表人（单位负责人）没有行贿犯罪行为的</w:t>
      </w:r>
      <w:r>
        <w:rPr>
          <w:rFonts w:ascii="宋体" w:hAnsi="宋体" w:eastAsia="宋体"/>
          <w:szCs w:val="21"/>
        </w:rPr>
        <w:t>。</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具有品牌全案服务经验，并承诺未来服务团队核心成员具有汽车品牌全案服务经验；</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公司总部位于厦门市辖区内，公司在职人员不少于20人；公司总部位于厦门市辖区外的企业，必须在厦门市设有常设办公地点，且常驻服务人员不少于10人；</w:t>
      </w:r>
      <w:bookmarkStart w:id="42" w:name="_GoBack"/>
      <w:bookmarkEnd w:id="42"/>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我司服务团队人员资质与提交资料内容一致；</w:t>
      </w:r>
    </w:p>
    <w:p>
      <w:pPr>
        <w:pStyle w:val="22"/>
        <w:keepNext w:val="0"/>
        <w:keepLines w:val="0"/>
        <w:pageBreakBefore w:val="0"/>
        <w:widowControl w:val="0"/>
        <w:numPr>
          <w:ilvl w:val="0"/>
          <w:numId w:val="10"/>
        </w:numPr>
        <w:kinsoku/>
        <w:wordWrap/>
        <w:overflowPunct/>
        <w:topLinePunct w:val="0"/>
        <w:autoSpaceDE/>
        <w:autoSpaceDN/>
        <w:bidi w:val="0"/>
        <w:adjustRightInd/>
        <w:snapToGrid/>
        <w:spacing w:line="420" w:lineRule="exact"/>
        <w:ind w:left="420" w:hanging="420" w:firstLineChars="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目前没有服务其他与金龙客车同业竞争品牌。</w:t>
      </w:r>
    </w:p>
    <w:p>
      <w:pPr>
        <w:spacing w:line="500" w:lineRule="exact"/>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我司对所有上述资料和信息的真实性和准确性负责，评标后，如贵司审查需要，我司愿意无条件配合提供上述资料，若经审查一旦发生上述资料和信息的失实，贵司将有权宣布我司投标文件作废并没收投标保证金。</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投标人公司盖章：____  __________________</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法定代表人或授权委托人(签字或盖章)：____  __________________   </w:t>
      </w:r>
    </w:p>
    <w:sectPr>
      <w:headerReference r:id="rId5" w:type="default"/>
      <w:footerReference r:id="rId6" w:type="default"/>
      <w:pgSz w:w="16838" w:h="11906" w:orient="landscape"/>
      <w:pgMar w:top="1134" w:right="1004" w:bottom="892"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5408" behindDoc="0" locked="0" layoutInCell="1" allowOverlap="1">
          <wp:simplePos x="0" y="0"/>
          <wp:positionH relativeFrom="margin">
            <wp:posOffset>-104775</wp:posOffset>
          </wp:positionH>
          <wp:positionV relativeFrom="paragraph">
            <wp:posOffset>-211455</wp:posOffset>
          </wp:positionV>
          <wp:extent cx="1833245" cy="285115"/>
          <wp:effectExtent l="0" t="0" r="14605" b="635"/>
          <wp:wrapNone/>
          <wp:docPr id="4" name="图片 4" descr="C:\Users\Administrator\Desktop\WORD模板 海外-W297xH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WORD模板 海外-W297xH2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33245" cy="2851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lang w:val="en-US"/>
      </w:rPr>
    </w:pPr>
    <w:r>
      <w:drawing>
        <wp:anchor distT="0" distB="0" distL="114300" distR="114300" simplePos="0" relativeHeight="251660288" behindDoc="0" locked="0" layoutInCell="1" allowOverlap="1">
          <wp:simplePos x="0" y="0"/>
          <wp:positionH relativeFrom="margin">
            <wp:posOffset>75565</wp:posOffset>
          </wp:positionH>
          <wp:positionV relativeFrom="paragraph">
            <wp:posOffset>-211455</wp:posOffset>
          </wp:positionV>
          <wp:extent cx="1833245" cy="285115"/>
          <wp:effectExtent l="0" t="0" r="0" b="1270"/>
          <wp:wrapNone/>
          <wp:docPr id="5" name="图片 5" descr="C:\Users\Administrator\Desktop\WORD模板 海外-W297xH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WORD模板 海外-W297xH2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33501" cy="285008"/>
                  </a:xfrm>
                  <a:prstGeom prst="rect">
                    <a:avLst/>
                  </a:prstGeom>
                  <a:noFill/>
                  <a:ln>
                    <a:noFill/>
                  </a:ln>
                </pic:spPr>
              </pic:pic>
            </a:graphicData>
          </a:graphic>
        </wp:anchor>
      </w:drawing>
    </w:r>
    <w:r>
      <w:t>CT-B-058_V</w:t>
    </w:r>
    <w:r>
      <w:rPr>
        <w:rFonts w:hint="eastAsia"/>
      </w:rPr>
      <w:t>1</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01FF8"/>
    <w:multiLevelType w:val="singleLevel"/>
    <w:tmpl w:val="8C501FF8"/>
    <w:lvl w:ilvl="0" w:tentative="0">
      <w:start w:val="1"/>
      <w:numFmt w:val="decimal"/>
      <w:lvlText w:val="(%1)"/>
      <w:lvlJc w:val="left"/>
      <w:pPr>
        <w:ind w:left="425" w:hanging="425"/>
      </w:pPr>
      <w:rPr>
        <w:rFonts w:hint="default"/>
      </w:rPr>
    </w:lvl>
  </w:abstractNum>
  <w:abstractNum w:abstractNumId="1">
    <w:nsid w:val="967373E9"/>
    <w:multiLevelType w:val="singleLevel"/>
    <w:tmpl w:val="967373E9"/>
    <w:lvl w:ilvl="0" w:tentative="0">
      <w:start w:val="1"/>
      <w:numFmt w:val="chineseCounting"/>
      <w:suff w:val="nothing"/>
      <w:lvlText w:val="（%1）"/>
      <w:lvlJc w:val="left"/>
      <w:pPr>
        <w:ind w:left="0" w:firstLine="420"/>
      </w:pPr>
      <w:rPr>
        <w:rFonts w:hint="eastAsia"/>
      </w:rPr>
    </w:lvl>
  </w:abstractNum>
  <w:abstractNum w:abstractNumId="2">
    <w:nsid w:val="FA116E97"/>
    <w:multiLevelType w:val="singleLevel"/>
    <w:tmpl w:val="FA116E97"/>
    <w:lvl w:ilvl="0" w:tentative="0">
      <w:start w:val="1"/>
      <w:numFmt w:val="chineseCounting"/>
      <w:suff w:val="nothing"/>
      <w:lvlText w:val="（%1）"/>
      <w:lvlJc w:val="left"/>
      <w:pPr>
        <w:ind w:left="0" w:firstLine="420"/>
      </w:pPr>
      <w:rPr>
        <w:rFonts w:hint="eastAsia"/>
      </w:rPr>
    </w:lvl>
  </w:abstractNum>
  <w:abstractNum w:abstractNumId="3">
    <w:nsid w:val="080A0FE8"/>
    <w:multiLevelType w:val="multilevel"/>
    <w:tmpl w:val="080A0FE8"/>
    <w:lvl w:ilvl="0" w:tentative="0">
      <w:start w:val="1"/>
      <w:numFmt w:val="decimal"/>
      <w:lvlText w:val="%1."/>
      <w:lvlJc w:val="left"/>
      <w:pPr>
        <w:tabs>
          <w:tab w:val="left" w:pos="1585"/>
        </w:tabs>
        <w:ind w:left="1585" w:hanging="735"/>
      </w:pPr>
      <w:rPr>
        <w:rFonts w:hint="default"/>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4">
    <w:nsid w:val="3AA08A94"/>
    <w:multiLevelType w:val="singleLevel"/>
    <w:tmpl w:val="3AA08A94"/>
    <w:lvl w:ilvl="0" w:tentative="0">
      <w:start w:val="1"/>
      <w:numFmt w:val="chineseCounting"/>
      <w:suff w:val="nothing"/>
      <w:lvlText w:val="（%1）"/>
      <w:lvlJc w:val="left"/>
      <w:pPr>
        <w:ind w:left="0" w:firstLine="420"/>
      </w:pPr>
      <w:rPr>
        <w:rFonts w:hint="eastAsia"/>
      </w:rPr>
    </w:lvl>
  </w:abstractNum>
  <w:abstractNum w:abstractNumId="5">
    <w:nsid w:val="48BA5833"/>
    <w:multiLevelType w:val="multilevel"/>
    <w:tmpl w:val="48BA5833"/>
    <w:lvl w:ilvl="0" w:tentative="0">
      <w:start w:val="1"/>
      <w:numFmt w:val="chineseCountingThousand"/>
      <w:lvlText w:val="(%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D346456"/>
    <w:multiLevelType w:val="multilevel"/>
    <w:tmpl w:val="5D346456"/>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7">
    <w:nsid w:val="6847916C"/>
    <w:multiLevelType w:val="singleLevel"/>
    <w:tmpl w:val="6847916C"/>
    <w:lvl w:ilvl="0" w:tentative="0">
      <w:start w:val="1"/>
      <w:numFmt w:val="chineseCounting"/>
      <w:suff w:val="nothing"/>
      <w:lvlText w:val="（%1）"/>
      <w:lvlJc w:val="left"/>
      <w:pPr>
        <w:ind w:left="0" w:firstLine="420"/>
      </w:pPr>
      <w:rPr>
        <w:rFonts w:hint="eastAsia"/>
      </w:rPr>
    </w:lvl>
  </w:abstractNum>
  <w:abstractNum w:abstractNumId="8">
    <w:nsid w:val="6FE93D31"/>
    <w:multiLevelType w:val="singleLevel"/>
    <w:tmpl w:val="6FE93D31"/>
    <w:lvl w:ilvl="0" w:tentative="0">
      <w:start w:val="1"/>
      <w:numFmt w:val="chineseCounting"/>
      <w:suff w:val="nothing"/>
      <w:lvlText w:val="（%1）"/>
      <w:lvlJc w:val="left"/>
      <w:pPr>
        <w:ind w:left="0" w:firstLine="420"/>
      </w:pPr>
      <w:rPr>
        <w:rFonts w:hint="eastAsia"/>
      </w:rPr>
    </w:lvl>
  </w:abstractNum>
  <w:abstractNum w:abstractNumId="9">
    <w:nsid w:val="72A76405"/>
    <w:multiLevelType w:val="singleLevel"/>
    <w:tmpl w:val="72A76405"/>
    <w:lvl w:ilvl="0" w:tentative="0">
      <w:start w:val="1"/>
      <w:numFmt w:val="chineseCounting"/>
      <w:suff w:val="nothing"/>
      <w:lvlText w:val="（%1）"/>
      <w:lvlJc w:val="left"/>
      <w:pPr>
        <w:ind w:left="0" w:firstLine="420"/>
      </w:pPr>
      <w:rPr>
        <w:rFonts w:hint="eastAsia"/>
      </w:rPr>
    </w:lvl>
  </w:abstractNum>
  <w:num w:numId="1">
    <w:abstractNumId w:val="7"/>
  </w:num>
  <w:num w:numId="2">
    <w:abstractNumId w:val="9"/>
  </w:num>
  <w:num w:numId="3">
    <w:abstractNumId w:val="6"/>
  </w:num>
  <w:num w:numId="4">
    <w:abstractNumId w:val="4"/>
  </w:num>
  <w:num w:numId="5">
    <w:abstractNumId w:val="8"/>
  </w:num>
  <w:num w:numId="6">
    <w:abstractNumId w:val="2"/>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5M2YzNjNkY2FmMTliNWQ0MjBjMzE5MDE1MTAzMWIifQ=="/>
  </w:docVars>
  <w:rsids>
    <w:rsidRoot w:val="000B7FE4"/>
    <w:rsid w:val="00033CF1"/>
    <w:rsid w:val="000B142A"/>
    <w:rsid w:val="000B7FE4"/>
    <w:rsid w:val="000D101B"/>
    <w:rsid w:val="00142645"/>
    <w:rsid w:val="00156F97"/>
    <w:rsid w:val="001936DF"/>
    <w:rsid w:val="0022252C"/>
    <w:rsid w:val="002424A6"/>
    <w:rsid w:val="002524B0"/>
    <w:rsid w:val="003606BC"/>
    <w:rsid w:val="00382B2F"/>
    <w:rsid w:val="00391325"/>
    <w:rsid w:val="003B6279"/>
    <w:rsid w:val="00405840"/>
    <w:rsid w:val="00417CC4"/>
    <w:rsid w:val="004211AE"/>
    <w:rsid w:val="00442912"/>
    <w:rsid w:val="004457A8"/>
    <w:rsid w:val="004620CF"/>
    <w:rsid w:val="00487F0C"/>
    <w:rsid w:val="004F22E8"/>
    <w:rsid w:val="005A3EB4"/>
    <w:rsid w:val="005F4990"/>
    <w:rsid w:val="00611B7A"/>
    <w:rsid w:val="006800AE"/>
    <w:rsid w:val="006834EB"/>
    <w:rsid w:val="00683DB7"/>
    <w:rsid w:val="006A7047"/>
    <w:rsid w:val="00700133"/>
    <w:rsid w:val="00725AA5"/>
    <w:rsid w:val="00755C89"/>
    <w:rsid w:val="00757FAB"/>
    <w:rsid w:val="007654D0"/>
    <w:rsid w:val="007C51B4"/>
    <w:rsid w:val="00824A6E"/>
    <w:rsid w:val="0084595A"/>
    <w:rsid w:val="0087763F"/>
    <w:rsid w:val="008D092B"/>
    <w:rsid w:val="008F07AB"/>
    <w:rsid w:val="009B2A2B"/>
    <w:rsid w:val="00A0110F"/>
    <w:rsid w:val="00A8772C"/>
    <w:rsid w:val="00A93EA5"/>
    <w:rsid w:val="00A96ED3"/>
    <w:rsid w:val="00AA26F5"/>
    <w:rsid w:val="00AE0505"/>
    <w:rsid w:val="00AF4B0E"/>
    <w:rsid w:val="00AF623C"/>
    <w:rsid w:val="00B32B95"/>
    <w:rsid w:val="00B368A5"/>
    <w:rsid w:val="00B9460D"/>
    <w:rsid w:val="00BD139A"/>
    <w:rsid w:val="00BE6924"/>
    <w:rsid w:val="00C40720"/>
    <w:rsid w:val="00C4280F"/>
    <w:rsid w:val="00C97AC2"/>
    <w:rsid w:val="00CB1645"/>
    <w:rsid w:val="00CE24B0"/>
    <w:rsid w:val="00D019F5"/>
    <w:rsid w:val="00D32EF3"/>
    <w:rsid w:val="00DD1D8F"/>
    <w:rsid w:val="00DE1D1E"/>
    <w:rsid w:val="00E07EFD"/>
    <w:rsid w:val="00E14F46"/>
    <w:rsid w:val="00E55EC9"/>
    <w:rsid w:val="00E82B86"/>
    <w:rsid w:val="00EB466A"/>
    <w:rsid w:val="00EC11DE"/>
    <w:rsid w:val="00F51BE4"/>
    <w:rsid w:val="0127018A"/>
    <w:rsid w:val="01646528"/>
    <w:rsid w:val="0E6F7F3B"/>
    <w:rsid w:val="11116AD1"/>
    <w:rsid w:val="1EF91C16"/>
    <w:rsid w:val="202266EB"/>
    <w:rsid w:val="278A4894"/>
    <w:rsid w:val="2D181795"/>
    <w:rsid w:val="30DB6B28"/>
    <w:rsid w:val="38EA0AFD"/>
    <w:rsid w:val="3C165744"/>
    <w:rsid w:val="3D2F373A"/>
    <w:rsid w:val="439D1F68"/>
    <w:rsid w:val="447A2DD4"/>
    <w:rsid w:val="4D1E3D83"/>
    <w:rsid w:val="4E101E0B"/>
    <w:rsid w:val="57016D18"/>
    <w:rsid w:val="630E192D"/>
    <w:rsid w:val="651D4801"/>
    <w:rsid w:val="681819BC"/>
    <w:rsid w:val="697F3D46"/>
    <w:rsid w:val="6B1136C1"/>
    <w:rsid w:val="71A7505D"/>
    <w:rsid w:val="729014E5"/>
    <w:rsid w:val="753B52FB"/>
    <w:rsid w:val="761411E7"/>
    <w:rsid w:val="79C93C9F"/>
    <w:rsid w:val="7BCC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qFormat/>
    <w:uiPriority w:val="9"/>
    <w:pPr>
      <w:keepNext/>
      <w:keepLines/>
      <w:spacing w:before="260" w:beforeLines="0" w:beforeAutospacing="0" w:after="260" w:afterLines="0" w:afterAutospacing="0" w:line="240" w:lineRule="auto"/>
      <w:jc w:val="center"/>
      <w:outlineLvl w:val="2"/>
    </w:pPr>
    <w:rPr>
      <w:rFonts w:ascii="Times New Roman" w:hAnsi="Times New Roman"/>
      <w:b/>
      <w:sz w:val="32"/>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Plain Text"/>
    <w:basedOn w:val="1"/>
    <w:qFormat/>
    <w:uiPriority w:val="0"/>
    <w:rPr>
      <w:rFonts w:ascii="宋体" w:hAnsi="Courier New" w:eastAsia="楷体_GB2312"/>
      <w:sz w:val="28"/>
    </w:rPr>
  </w:style>
  <w:style w:type="paragraph" w:styleId="9">
    <w:name w:val="Balloon Text"/>
    <w:basedOn w:val="1"/>
    <w:link w:val="21"/>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39"/>
    <w:pPr>
      <w:tabs>
        <w:tab w:val="right" w:leader="dot" w:pos="9628"/>
      </w:tabs>
      <w:spacing w:before="156" w:beforeLines="50" w:after="156" w:afterLines="50"/>
      <w:ind w:left="420" w:leftChars="200"/>
    </w:pPr>
  </w:style>
  <w:style w:type="paragraph" w:styleId="1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FollowedHyperlink"/>
    <w:basedOn w:val="14"/>
    <w:semiHidden/>
    <w:unhideWhenUsed/>
    <w:qFormat/>
    <w:uiPriority w:val="99"/>
    <w:rPr>
      <w:rFonts w:ascii="微软雅黑" w:hAnsi="微软雅黑" w:eastAsia="微软雅黑" w:cs="微软雅黑"/>
      <w:color w:val="595959"/>
      <w:sz w:val="18"/>
      <w:szCs w:val="18"/>
      <w:u w:val="none"/>
    </w:rPr>
  </w:style>
  <w:style w:type="character" w:styleId="16">
    <w:name w:val="Hyperlink"/>
    <w:qFormat/>
    <w:uiPriority w:val="99"/>
    <w:rPr>
      <w:color w:val="333333"/>
      <w:u w:val="none"/>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页眉 字符"/>
    <w:basedOn w:val="14"/>
    <w:link w:val="11"/>
    <w:qFormat/>
    <w:uiPriority w:val="99"/>
    <w:rPr>
      <w:sz w:val="18"/>
      <w:szCs w:val="18"/>
    </w:rPr>
  </w:style>
  <w:style w:type="character" w:customStyle="1" w:styleId="20">
    <w:name w:val="页脚 字符"/>
    <w:basedOn w:val="14"/>
    <w:link w:val="10"/>
    <w:qFormat/>
    <w:uiPriority w:val="99"/>
    <w:rPr>
      <w:sz w:val="18"/>
      <w:szCs w:val="18"/>
    </w:rPr>
  </w:style>
  <w:style w:type="character" w:customStyle="1" w:styleId="21">
    <w:name w:val="批注框文本 字符"/>
    <w:basedOn w:val="14"/>
    <w:link w:val="9"/>
    <w:semiHidden/>
    <w:qFormat/>
    <w:uiPriority w:val="99"/>
    <w:rPr>
      <w:sz w:val="18"/>
      <w:szCs w:val="18"/>
    </w:rPr>
  </w:style>
  <w:style w:type="paragraph" w:styleId="22">
    <w:name w:val="List Paragraph"/>
    <w:basedOn w:val="1"/>
    <w:qFormat/>
    <w:uiPriority w:val="34"/>
    <w:pPr>
      <w:ind w:firstLine="420" w:firstLineChars="200"/>
    </w:pPr>
    <w:rPr>
      <w:rFonts w:ascii="等线" w:hAnsi="等线" w:eastAsia="等线" w:cs="Times New Roman"/>
      <w:szCs w:val="22"/>
    </w:rPr>
  </w:style>
  <w:style w:type="character" w:customStyle="1" w:styleId="23">
    <w:name w:val="hover18"/>
    <w:basedOn w:val="14"/>
    <w:uiPriority w:val="0"/>
    <w:rPr>
      <w:b/>
      <w:color w:val="FFB200"/>
      <w:u w:val="single"/>
    </w:rPr>
  </w:style>
  <w:style w:type="character" w:customStyle="1" w:styleId="24">
    <w:name w:val="hover19"/>
    <w:basedOn w:val="14"/>
    <w:uiPriority w:val="0"/>
    <w:rPr>
      <w:color w:val="1A85D7"/>
    </w:rPr>
  </w:style>
  <w:style w:type="character" w:customStyle="1" w:styleId="25">
    <w:name w:val="hover20"/>
    <w:basedOn w:val="14"/>
    <w:uiPriority w:val="0"/>
  </w:style>
  <w:style w:type="character" w:customStyle="1" w:styleId="26">
    <w:name w:val="hover21"/>
    <w:basedOn w:val="14"/>
    <w:qFormat/>
    <w:uiPriority w:val="0"/>
  </w:style>
  <w:style w:type="character" w:customStyle="1" w:styleId="27">
    <w:name w:val="font11"/>
    <w:basedOn w:val="14"/>
    <w:uiPriority w:val="0"/>
    <w:rPr>
      <w:rFonts w:hint="eastAsia" w:ascii="宋体" w:hAnsi="宋体" w:eastAsia="宋体" w:cs="宋体"/>
      <w:b/>
      <w:color w:val="000000"/>
      <w:sz w:val="22"/>
      <w:szCs w:val="22"/>
      <w:u w:val="none"/>
    </w:rPr>
  </w:style>
  <w:style w:type="character" w:customStyle="1" w:styleId="28">
    <w:name w:val="font01"/>
    <w:basedOn w:val="1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9840</Words>
  <Characters>10862</Characters>
  <Lines>1</Lines>
  <Paragraphs>1</Paragraphs>
  <TotalTime>4</TotalTime>
  <ScaleCrop>false</ScaleCrop>
  <LinksUpToDate>false</LinksUpToDate>
  <CharactersWithSpaces>12016</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2020-08-27T07:27:00Z</dcterms:created>
  <dc:creator>admin</dc:creator>
  <cp:lastModifiedBy>chenyaohui</cp:lastModifiedBy>
  <cp:lastPrinted>2020-08-26T06:31:00Z</cp:lastPrinted>
  <dcterms:modified xsi:type="dcterms:W3CDTF">2022-05-31T05:41:47Z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4F8F88F0A48F4FE28342D81335BBDB15</vt:lpwstr>
  </property>
</Properties>
</file>