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45"/>
        </w:tabs>
        <w:rPr>
          <w:rFonts w:ascii="宋体" w:hAnsi="宋体" w:eastAsia="宋体" w:cs="Arial Unicode MS"/>
          <w:sz w:val="24"/>
        </w:rPr>
      </w:pPr>
    </w:p>
    <w:p>
      <w:pPr>
        <w:snapToGrid w:val="0"/>
        <w:spacing w:line="360" w:lineRule="auto"/>
        <w:jc w:val="center"/>
        <w:rPr>
          <w:rFonts w:ascii="黑体" w:hAnsi="Verdana" w:eastAsia="黑体"/>
          <w:sz w:val="28"/>
          <w:szCs w:val="28"/>
        </w:rPr>
      </w:pPr>
    </w:p>
    <w:p>
      <w:pPr>
        <w:snapToGrid w:val="0"/>
        <w:spacing w:line="360" w:lineRule="auto"/>
        <w:jc w:val="center"/>
        <w:rPr>
          <w:rFonts w:ascii="黑体" w:hAnsi="Verdana" w:eastAsia="黑体"/>
          <w:sz w:val="28"/>
          <w:szCs w:val="28"/>
        </w:rPr>
      </w:pPr>
      <w:r>
        <w:rPr>
          <w:rFonts w:hint="eastAsia" w:ascii="黑体" w:hAnsi="Verdana" w:eastAsia="黑体"/>
          <w:sz w:val="28"/>
          <w:szCs w:val="28"/>
        </w:rPr>
        <w:t>厦门金龙联合汽车工业有限公司招标项目</w:t>
      </w: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kern w:val="0"/>
          <w:sz w:val="52"/>
          <w:szCs w:val="52"/>
        </w:rPr>
      </w:pPr>
      <w:r>
        <w:rPr>
          <w:rFonts w:hint="eastAsia" w:ascii="黑体" w:hAnsi="Verdana" w:eastAsia="黑体"/>
          <w:kern w:val="0"/>
          <w:sz w:val="52"/>
          <w:szCs w:val="52"/>
        </w:rPr>
        <w:t>招 标 文 件</w:t>
      </w:r>
    </w:p>
    <w:p>
      <w:pPr>
        <w:snapToGrid w:val="0"/>
        <w:spacing w:line="360" w:lineRule="auto"/>
        <w:jc w:val="center"/>
        <w:rPr>
          <w:rFonts w:ascii="黑体" w:hAnsi="Verdana" w:eastAsia="黑体"/>
          <w:kern w:val="0"/>
          <w:sz w:val="52"/>
          <w:szCs w:val="52"/>
        </w:rPr>
      </w:pPr>
    </w:p>
    <w:p>
      <w:pPr>
        <w:spacing w:line="360" w:lineRule="auto"/>
        <w:ind w:left="0" w:leftChars="0" w:firstLine="1899" w:firstLineChars="633"/>
        <w:jc w:val="both"/>
        <w:rPr>
          <w:rFonts w:hint="default" w:ascii="Arial" w:hAnsi="Arial" w:eastAsia="黑体" w:cs="Arial"/>
          <w:color w:val="0070C0"/>
          <w:sz w:val="30"/>
          <w:szCs w:val="30"/>
          <w:u w:val="single"/>
          <w:lang w:val="en-US" w:eastAsia="zh-CN"/>
        </w:rPr>
      </w:pPr>
      <w:r>
        <w:rPr>
          <w:rFonts w:hint="eastAsia" w:ascii="黑体" w:hAnsi="Verdana" w:eastAsia="黑体"/>
          <w:color w:val="0070C0"/>
          <w:sz w:val="30"/>
          <w:szCs w:val="30"/>
        </w:rPr>
        <w:t>项目名称：</w:t>
      </w:r>
      <w:r>
        <w:rPr>
          <w:rFonts w:hint="eastAsia" w:ascii="Arial" w:hAnsi="Arial" w:eastAsia="黑体" w:cs="Arial"/>
          <w:color w:val="0070C0"/>
          <w:sz w:val="30"/>
          <w:szCs w:val="30"/>
          <w:u w:val="single"/>
          <w:lang w:val="en-US" w:eastAsia="zh-CN"/>
        </w:rPr>
        <w:t xml:space="preserve">   广告全案企划代理采购招标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0" w:firstLineChars="700"/>
        <w:jc w:val="left"/>
        <w:rPr>
          <w:rFonts w:hint="eastAsia" w:ascii="Arial" w:hAnsi="Arial" w:eastAsia="黑体" w:cs="Arial"/>
          <w:color w:val="0070C0"/>
          <w:sz w:val="30"/>
          <w:szCs w:val="30"/>
          <w:u w:val="single"/>
          <w:lang w:val="en-US" w:eastAsia="zh-CN"/>
        </w:rPr>
      </w:pPr>
      <w:r>
        <w:rPr>
          <w:rFonts w:hint="eastAsia" w:ascii="黑体" w:hAnsi="Verdana" w:eastAsia="黑体"/>
          <w:color w:val="0070C0"/>
          <w:sz w:val="30"/>
          <w:szCs w:val="30"/>
        </w:rPr>
        <w:t>项目编号：</w:t>
      </w:r>
      <w:r>
        <w:rPr>
          <w:rFonts w:hint="eastAsia" w:ascii="Arial" w:hAnsi="Arial" w:eastAsia="黑体" w:cs="Arial"/>
          <w:color w:val="0070C0"/>
          <w:sz w:val="30"/>
          <w:szCs w:val="30"/>
          <w:u w:val="single"/>
          <w:lang w:val="en-US" w:eastAsia="zh-CN"/>
        </w:rPr>
        <w:t xml:space="preserve"> FSCZB202205300001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Arial" w:hAnsi="Arial" w:eastAsia="黑体" w:cs="Arial"/>
          <w:color w:val="0070C0"/>
          <w:sz w:val="30"/>
          <w:szCs w:val="30"/>
          <w:u w:val="single"/>
          <w:lang w:val="en-US" w:eastAsia="zh-CN"/>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rPr>
          <w:rFonts w:ascii="黑体" w:hAnsi="Verdana" w:eastAsia="黑体"/>
          <w:kern w:val="0"/>
          <w:sz w:val="28"/>
          <w:szCs w:val="28"/>
        </w:rPr>
      </w:pPr>
    </w:p>
    <w:p>
      <w:pPr>
        <w:spacing w:line="360" w:lineRule="auto"/>
        <w:ind w:firstLine="2100" w:firstLineChars="750"/>
        <w:rPr>
          <w:rFonts w:ascii="黑体" w:hAnsi="Verdana" w:eastAsia="黑体"/>
          <w:sz w:val="28"/>
          <w:szCs w:val="28"/>
        </w:rPr>
      </w:pPr>
      <w:r>
        <w:rPr>
          <w:rFonts w:hint="eastAsia" w:ascii="黑体" w:eastAsia="黑体"/>
          <w:sz w:val="28"/>
          <w:szCs w:val="28"/>
        </w:rPr>
        <w:t>招标方</w:t>
      </w:r>
      <w:r>
        <w:rPr>
          <w:rFonts w:hint="eastAsia" w:ascii="黑体" w:hAnsi="Verdana" w:eastAsia="黑体"/>
          <w:sz w:val="28"/>
          <w:szCs w:val="28"/>
        </w:rPr>
        <w:t>：</w:t>
      </w:r>
      <w:r>
        <w:rPr>
          <w:rFonts w:hint="eastAsia" w:ascii="黑体" w:hAnsi="Verdana" w:eastAsia="黑体"/>
          <w:b/>
          <w:sz w:val="28"/>
          <w:szCs w:val="28"/>
        </w:rPr>
        <w:t>厦门金龙联合汽车工业有限公司</w:t>
      </w:r>
    </w:p>
    <w:p>
      <w:pPr>
        <w:spacing w:line="360" w:lineRule="auto"/>
        <w:rPr>
          <w:rFonts w:ascii="黑体" w:hAnsi="Verdana" w:eastAsia="黑体"/>
          <w:color w:val="0070C0"/>
          <w:sz w:val="28"/>
          <w:szCs w:val="28"/>
        </w:rPr>
      </w:pPr>
      <w:r>
        <w:rPr>
          <w:rFonts w:hint="eastAsia" w:ascii="黑体" w:eastAsia="黑体"/>
          <w:sz w:val="28"/>
          <w:szCs w:val="28"/>
        </w:rPr>
        <w:t xml:space="preserve">        </w:t>
      </w:r>
      <w:r>
        <w:rPr>
          <w:rFonts w:hint="eastAsia" w:ascii="黑体" w:eastAsia="黑体"/>
          <w:color w:val="0070C0"/>
          <w:sz w:val="28"/>
          <w:szCs w:val="28"/>
        </w:rPr>
        <w:t xml:space="preserve"> </w:t>
      </w:r>
      <w:r>
        <w:rPr>
          <w:rFonts w:ascii="黑体" w:eastAsia="黑体"/>
          <w:color w:val="0070C0"/>
          <w:sz w:val="28"/>
          <w:szCs w:val="28"/>
        </w:rPr>
        <w:t xml:space="preserve">      </w:t>
      </w:r>
      <w:r>
        <w:rPr>
          <w:rFonts w:hint="eastAsia" w:ascii="黑体" w:eastAsia="黑体"/>
          <w:color w:val="0070C0"/>
          <w:sz w:val="28"/>
          <w:szCs w:val="28"/>
        </w:rPr>
        <w:t>联系人：</w:t>
      </w:r>
      <w:r>
        <w:rPr>
          <w:rFonts w:ascii="黑体" w:eastAsia="黑体"/>
          <w:color w:val="0070C0"/>
          <w:sz w:val="28"/>
          <w:szCs w:val="28"/>
          <w:u w:val="single"/>
        </w:rPr>
        <w:t xml:space="preserve"> </w:t>
      </w:r>
      <w:r>
        <w:rPr>
          <w:rFonts w:hint="eastAsia" w:ascii="黑体" w:eastAsia="黑体"/>
          <w:color w:val="0070C0"/>
          <w:sz w:val="28"/>
          <w:szCs w:val="28"/>
          <w:u w:val="single"/>
        </w:rPr>
        <w:t xml:space="preserve">      </w:t>
      </w:r>
      <w:r>
        <w:rPr>
          <w:rFonts w:hint="eastAsia" w:ascii="黑体" w:eastAsia="黑体"/>
          <w:color w:val="0070C0"/>
          <w:sz w:val="28"/>
          <w:szCs w:val="28"/>
          <w:u w:val="single"/>
          <w:lang w:val="en-US" w:eastAsia="zh-CN"/>
        </w:rPr>
        <w:t>陈女士</w:t>
      </w:r>
      <w:r>
        <w:rPr>
          <w:rFonts w:hint="eastAsia" w:ascii="黑体" w:eastAsia="黑体"/>
          <w:color w:val="0070C0"/>
          <w:sz w:val="28"/>
          <w:szCs w:val="28"/>
          <w:u w:val="single"/>
        </w:rPr>
        <w:t xml:space="preserve">                </w:t>
      </w:r>
    </w:p>
    <w:p>
      <w:pPr>
        <w:pStyle w:val="13"/>
        <w:keepNext w:val="0"/>
        <w:keepLines w:val="0"/>
        <w:widowControl/>
        <w:suppressLineNumbers w:val="0"/>
        <w:spacing w:before="0" w:beforeAutospacing="0" w:after="0" w:afterAutospacing="0"/>
        <w:ind w:left="0" w:right="0" w:firstLine="0"/>
        <w:rPr>
          <w:rFonts w:hint="eastAsia" w:ascii="黑体" w:eastAsia="黑体" w:cstheme="minorBidi"/>
          <w:color w:val="0070C0"/>
          <w:kern w:val="2"/>
          <w:sz w:val="28"/>
          <w:szCs w:val="28"/>
          <w:u w:val="single"/>
          <w:lang w:val="en-US" w:eastAsia="zh-CN" w:bidi="ar-SA"/>
        </w:rPr>
      </w:pPr>
      <w:r>
        <w:rPr>
          <w:rFonts w:hint="eastAsia" w:ascii="黑体" w:eastAsia="黑体"/>
          <w:color w:val="0070C0"/>
          <w:sz w:val="28"/>
          <w:szCs w:val="28"/>
        </w:rPr>
        <w:t xml:space="preserve">             </w:t>
      </w:r>
      <w:r>
        <w:rPr>
          <w:rFonts w:ascii="黑体" w:eastAsia="黑体"/>
          <w:color w:val="0070C0"/>
          <w:sz w:val="28"/>
          <w:szCs w:val="28"/>
        </w:rPr>
        <w:t xml:space="preserve">  </w:t>
      </w:r>
      <w:r>
        <w:rPr>
          <w:rFonts w:hint="eastAsia" w:ascii="黑体" w:eastAsia="黑体"/>
          <w:color w:val="0070C0"/>
          <w:sz w:val="28"/>
          <w:szCs w:val="28"/>
        </w:rPr>
        <w:t>电  话：</w:t>
      </w:r>
      <w:r>
        <w:rPr>
          <w:rFonts w:hint="eastAsia" w:ascii="黑体" w:eastAsia="黑体"/>
          <w:color w:val="0070C0"/>
          <w:sz w:val="28"/>
          <w:szCs w:val="28"/>
          <w:u w:val="single"/>
        </w:rPr>
        <w:t xml:space="preserve">    </w:t>
      </w:r>
      <w:r>
        <w:rPr>
          <w:rFonts w:hint="eastAsia" w:ascii="黑体" w:eastAsia="黑体" w:hAnsiTheme="minorHAnsi" w:cstheme="minorBidi"/>
          <w:color w:val="0070C0"/>
          <w:kern w:val="2"/>
          <w:sz w:val="28"/>
          <w:szCs w:val="28"/>
          <w:u w:val="single"/>
          <w:lang w:val="en-US" w:eastAsia="zh-CN" w:bidi="ar-SA"/>
        </w:rPr>
        <w:t xml:space="preserve">   0592-6371759  </w:t>
      </w:r>
      <w:r>
        <w:rPr>
          <w:rFonts w:hint="eastAsia" w:ascii="黑体" w:eastAsia="黑体" w:cstheme="minorBidi"/>
          <w:color w:val="0070C0"/>
          <w:kern w:val="2"/>
          <w:sz w:val="28"/>
          <w:szCs w:val="28"/>
          <w:u w:val="single"/>
          <w:lang w:val="en-US" w:eastAsia="zh-CN" w:bidi="ar-SA"/>
        </w:rPr>
        <w:t xml:space="preserve">        </w:t>
      </w:r>
    </w:p>
    <w:p>
      <w:pPr>
        <w:pStyle w:val="13"/>
        <w:keepNext w:val="0"/>
        <w:keepLines w:val="0"/>
        <w:widowControl/>
        <w:suppressLineNumbers w:val="0"/>
        <w:spacing w:before="0" w:beforeAutospacing="0" w:after="0" w:afterAutospacing="0"/>
        <w:ind w:right="0" w:firstLine="2240" w:firstLineChars="800"/>
        <w:rPr>
          <w:rFonts w:hint="default" w:ascii="黑体" w:hAnsi="Verdana" w:eastAsia="黑体"/>
          <w:color w:val="0070C0"/>
          <w:sz w:val="28"/>
          <w:szCs w:val="28"/>
          <w:u w:val="single"/>
          <w:lang w:val="en-US" w:eastAsia="zh-CN"/>
        </w:rPr>
      </w:pPr>
      <w:r>
        <w:rPr>
          <w:rFonts w:hint="eastAsia" w:ascii="黑体" w:eastAsia="黑体" w:cstheme="minorBidi"/>
          <w:color w:val="0070C0"/>
          <w:kern w:val="2"/>
          <w:sz w:val="28"/>
          <w:szCs w:val="28"/>
          <w:u w:val="none"/>
          <w:lang w:val="en-US" w:eastAsia="zh-CN" w:bidi="ar-SA"/>
        </w:rPr>
        <w:t>日 期：</w:t>
      </w:r>
      <w:r>
        <w:rPr>
          <w:rFonts w:hint="eastAsia" w:ascii="黑体" w:hAnsi="Verdana" w:eastAsia="黑体"/>
          <w:color w:val="0070C0"/>
          <w:sz w:val="28"/>
          <w:szCs w:val="28"/>
          <w:u w:val="none"/>
        </w:rPr>
        <w:t xml:space="preserve"> </w:t>
      </w:r>
      <w:r>
        <w:rPr>
          <w:rFonts w:hint="eastAsia" w:ascii="黑体" w:hAnsi="Verdana" w:eastAsia="黑体"/>
          <w:color w:val="0070C0"/>
          <w:sz w:val="28"/>
          <w:szCs w:val="28"/>
          <w:u w:val="single"/>
        </w:rPr>
        <w:t xml:space="preserve"> </w:t>
      </w:r>
      <w:r>
        <w:rPr>
          <w:rFonts w:hint="eastAsia" w:ascii="黑体" w:hAnsi="Verdana" w:eastAsia="黑体"/>
          <w:color w:val="0070C0"/>
          <w:sz w:val="28"/>
          <w:szCs w:val="28"/>
          <w:u w:val="single"/>
          <w:lang w:val="en-US" w:eastAsia="zh-CN"/>
        </w:rPr>
        <w:t xml:space="preserve">     2022</w:t>
      </w:r>
      <w:r>
        <w:rPr>
          <w:rFonts w:hint="eastAsia" w:ascii="黑体" w:hAnsi="Verdana" w:eastAsia="黑体"/>
          <w:color w:val="0070C0"/>
          <w:sz w:val="28"/>
          <w:szCs w:val="28"/>
          <w:u w:val="single"/>
        </w:rPr>
        <w:t>年</w:t>
      </w:r>
      <w:r>
        <w:rPr>
          <w:rFonts w:hint="eastAsia" w:ascii="黑体" w:hAnsi="Verdana" w:eastAsia="黑体"/>
          <w:color w:val="0070C0"/>
          <w:sz w:val="28"/>
          <w:szCs w:val="28"/>
          <w:u w:val="single"/>
          <w:lang w:val="en-US" w:eastAsia="zh-CN"/>
        </w:rPr>
        <w:t>6</w:t>
      </w:r>
      <w:r>
        <w:rPr>
          <w:rFonts w:hint="eastAsia" w:ascii="黑体" w:hAnsi="Verdana" w:eastAsia="黑体"/>
          <w:color w:val="0070C0"/>
          <w:sz w:val="28"/>
          <w:szCs w:val="28"/>
          <w:u w:val="single"/>
        </w:rPr>
        <w:t>月</w:t>
      </w:r>
      <w:r>
        <w:rPr>
          <w:rFonts w:hint="eastAsia" w:ascii="黑体" w:hAnsi="Verdana" w:eastAsia="黑体"/>
          <w:color w:val="0070C0"/>
          <w:sz w:val="28"/>
          <w:szCs w:val="28"/>
          <w:u w:val="single"/>
          <w:lang w:val="en-US" w:eastAsia="zh-CN"/>
        </w:rPr>
        <w:t>28</w:t>
      </w:r>
      <w:r>
        <w:rPr>
          <w:rFonts w:hint="eastAsia" w:ascii="黑体" w:hAnsi="Verdana" w:eastAsia="黑体"/>
          <w:color w:val="0070C0"/>
          <w:sz w:val="28"/>
          <w:szCs w:val="28"/>
          <w:u w:val="single"/>
        </w:rPr>
        <w:t>日</w:t>
      </w:r>
      <w:r>
        <w:rPr>
          <w:rFonts w:hint="eastAsia" w:ascii="黑体" w:hAnsi="Verdana" w:eastAsia="黑体"/>
          <w:color w:val="0070C0"/>
          <w:sz w:val="28"/>
          <w:szCs w:val="28"/>
          <w:u w:val="single"/>
          <w:lang w:val="en-US" w:eastAsia="zh-CN"/>
        </w:rPr>
        <w:t xml:space="preserve">       </w:t>
      </w:r>
    </w:p>
    <w:p>
      <w:pPr>
        <w:jc w:val="center"/>
        <w:rPr>
          <w:rFonts w:hint="eastAsia" w:ascii="黑体" w:hAnsi="Verdana" w:eastAsia="黑体"/>
          <w:color w:val="0070C0"/>
          <w:sz w:val="28"/>
          <w:szCs w:val="28"/>
          <w:u w:val="single"/>
        </w:rPr>
      </w:pPr>
    </w:p>
    <w:p>
      <w:pPr>
        <w:rPr>
          <w:rFonts w:ascii="Verdana" w:hAnsi="Verdana" w:eastAsia="黑体"/>
          <w:szCs w:val="28"/>
        </w:rPr>
      </w:pPr>
    </w:p>
    <w:p>
      <w:pPr>
        <w:jc w:val="center"/>
        <w:rPr>
          <w:rFonts w:ascii="Verdana" w:hAnsi="Verdana" w:eastAsia="黑体"/>
          <w:sz w:val="36"/>
          <w:szCs w:val="36"/>
        </w:rPr>
      </w:pPr>
      <w:r>
        <w:rPr>
          <w:rFonts w:hint="eastAsia" w:ascii="Verdana" w:hAnsi="Verdana" w:eastAsia="黑体"/>
          <w:sz w:val="36"/>
          <w:szCs w:val="36"/>
        </w:rPr>
        <w:t>目录</w:t>
      </w:r>
    </w:p>
    <w:p>
      <w:pPr>
        <w:pStyle w:val="12"/>
        <w:rPr>
          <w:rFonts w:ascii="等线" w:hAnsi="等线" w:eastAsia="等线"/>
          <w:szCs w:val="22"/>
        </w:rPr>
      </w:pPr>
      <w:r>
        <w:rPr>
          <w:rFonts w:eastAsia="黑体"/>
          <w:sz w:val="24"/>
          <w:szCs w:val="36"/>
        </w:rPr>
        <w:fldChar w:fldCharType="begin"/>
      </w:r>
      <w:r>
        <w:rPr>
          <w:rFonts w:eastAsia="黑体"/>
          <w:sz w:val="24"/>
          <w:szCs w:val="36"/>
        </w:rPr>
        <w:instrText xml:space="preserve"> TOC \o "1-2" \h \z \u </w:instrText>
      </w:r>
      <w:r>
        <w:rPr>
          <w:rFonts w:eastAsia="黑体"/>
          <w:sz w:val="24"/>
          <w:szCs w:val="36"/>
        </w:rPr>
        <w:fldChar w:fldCharType="separate"/>
      </w:r>
      <w:r>
        <w:fldChar w:fldCharType="begin"/>
      </w:r>
      <w:r>
        <w:rPr>
          <w:rStyle w:val="18"/>
        </w:rPr>
        <w:instrText xml:space="preserve"> </w:instrText>
      </w:r>
      <w:r>
        <w:instrText xml:space="preserve">HYPERLINK \l "_Toc40105010"</w:instrText>
      </w:r>
      <w:r>
        <w:rPr>
          <w:rStyle w:val="18"/>
        </w:rPr>
        <w:instrText xml:space="preserve"> </w:instrText>
      </w:r>
      <w:r>
        <w:fldChar w:fldCharType="separate"/>
      </w:r>
      <w:r>
        <w:rPr>
          <w:rStyle w:val="18"/>
          <w:rFonts w:ascii="Verdana" w:hAnsi="Verdana" w:eastAsia="黑体"/>
        </w:rPr>
        <w:t>公开招标公告</w:t>
      </w:r>
      <w:r>
        <w:tab/>
      </w:r>
      <w:r>
        <w:fldChar w:fldCharType="begin"/>
      </w:r>
      <w:r>
        <w:instrText xml:space="preserve"> PAGEREF _Toc40105010 \h </w:instrText>
      </w:r>
      <w:r>
        <w:fldChar w:fldCharType="separate"/>
      </w:r>
      <w:r>
        <w:t>3</w:t>
      </w:r>
      <w:r>
        <w:fldChar w:fldCharType="end"/>
      </w:r>
      <w:r>
        <w:fldChar w:fldCharType="end"/>
      </w:r>
    </w:p>
    <w:p>
      <w:pPr>
        <w:pStyle w:val="12"/>
        <w:rPr>
          <w:rFonts w:ascii="等线" w:hAnsi="等线" w:eastAsia="等线"/>
          <w:szCs w:val="22"/>
        </w:rPr>
      </w:pPr>
      <w:r>
        <w:fldChar w:fldCharType="begin"/>
      </w:r>
      <w:r>
        <w:rPr>
          <w:rStyle w:val="18"/>
        </w:rPr>
        <w:instrText xml:space="preserve"> </w:instrText>
      </w:r>
      <w:r>
        <w:instrText xml:space="preserve">HYPERLINK \l "_Toc40105011"</w:instrText>
      </w:r>
      <w:r>
        <w:rPr>
          <w:rStyle w:val="18"/>
        </w:rPr>
        <w:instrText xml:space="preserve"> </w:instrText>
      </w:r>
      <w:r>
        <w:fldChar w:fldCharType="separate"/>
      </w:r>
      <w:r>
        <w:rPr>
          <w:rStyle w:val="18"/>
          <w:rFonts w:ascii="Verdana" w:hAnsi="Verdana" w:eastAsia="黑体"/>
        </w:rPr>
        <w:t>投标须知</w:t>
      </w:r>
      <w:r>
        <w:tab/>
      </w:r>
      <w:r>
        <w:fldChar w:fldCharType="begin"/>
      </w:r>
      <w:r>
        <w:instrText xml:space="preserve"> PAGEREF _Toc40105011 \h </w:instrText>
      </w:r>
      <w:r>
        <w:fldChar w:fldCharType="separate"/>
      </w:r>
      <w:r>
        <w:t>4</w:t>
      </w:r>
      <w:r>
        <w:fldChar w:fldCharType="end"/>
      </w:r>
      <w:r>
        <w:fldChar w:fldCharType="end"/>
      </w:r>
    </w:p>
    <w:p>
      <w:pPr>
        <w:pStyle w:val="12"/>
        <w:rPr>
          <w:rFonts w:ascii="等线" w:hAnsi="等线" w:eastAsia="等线"/>
          <w:szCs w:val="22"/>
        </w:rPr>
      </w:pPr>
      <w:r>
        <w:fldChar w:fldCharType="begin"/>
      </w:r>
      <w:r>
        <w:rPr>
          <w:rStyle w:val="18"/>
        </w:rPr>
        <w:instrText xml:space="preserve"> </w:instrText>
      </w:r>
      <w:r>
        <w:instrText xml:space="preserve">HYPERLINK \l "_Toc40105012"</w:instrText>
      </w:r>
      <w:r>
        <w:rPr>
          <w:rStyle w:val="18"/>
        </w:rPr>
        <w:instrText xml:space="preserve"> </w:instrText>
      </w:r>
      <w:r>
        <w:fldChar w:fldCharType="separate"/>
      </w:r>
      <w:r>
        <w:rPr>
          <w:rStyle w:val="18"/>
          <w:rFonts w:ascii="黑体" w:hAnsi="Verdana" w:eastAsia="黑体"/>
        </w:rPr>
        <w:t>附件格式</w:t>
      </w:r>
      <w:r>
        <w:tab/>
      </w:r>
      <w:r>
        <w:rPr>
          <w:rFonts w:hint="eastAsia"/>
          <w:lang w:val="en-US" w:eastAsia="zh-CN"/>
        </w:rPr>
        <w:t>8</w:t>
      </w:r>
      <w:r>
        <w:fldChar w:fldCharType="end"/>
      </w:r>
    </w:p>
    <w:p>
      <w:pPr>
        <w:pStyle w:val="12"/>
        <w:rPr>
          <w:rFonts w:ascii="等线" w:hAnsi="等线" w:eastAsia="等线"/>
          <w:szCs w:val="22"/>
        </w:rPr>
      </w:pPr>
      <w:r>
        <w:fldChar w:fldCharType="begin"/>
      </w:r>
      <w:r>
        <w:rPr>
          <w:rStyle w:val="18"/>
        </w:rPr>
        <w:instrText xml:space="preserve"> </w:instrText>
      </w:r>
      <w:r>
        <w:instrText xml:space="preserve">HYPERLINK \l "_Toc40105013"</w:instrText>
      </w:r>
      <w:r>
        <w:rPr>
          <w:rStyle w:val="18"/>
        </w:rPr>
        <w:instrText xml:space="preserve"> </w:instrText>
      </w:r>
      <w:r>
        <w:fldChar w:fldCharType="separate"/>
      </w:r>
      <w:r>
        <w:rPr>
          <w:rStyle w:val="18"/>
          <w:rFonts w:ascii="Verdana" w:hAnsi="Verdana" w:eastAsia="黑体"/>
        </w:rPr>
        <w:t xml:space="preserve">附件一 </w:t>
      </w:r>
      <w:r>
        <w:rPr>
          <w:rFonts w:hint="eastAsia" w:ascii="Verdana" w:hAnsi="Verdana" w:eastAsia="黑体"/>
          <w:b w:val="0"/>
          <w:lang w:eastAsia="zh-CN"/>
        </w:rPr>
        <w:t>招标进程安排</w:t>
      </w:r>
      <w:r>
        <w:tab/>
      </w:r>
      <w:r>
        <w:rPr>
          <w:rFonts w:hint="eastAsia"/>
          <w:lang w:val="en-US" w:eastAsia="zh-CN"/>
        </w:rPr>
        <w:t>8</w:t>
      </w:r>
      <w:r>
        <w:fldChar w:fldCharType="end"/>
      </w:r>
    </w:p>
    <w:p>
      <w:pPr>
        <w:pStyle w:val="12"/>
        <w:rPr>
          <w:rFonts w:hint="eastAsia" w:ascii="等线" w:hAnsi="等线" w:eastAsiaTheme="minorEastAsia"/>
          <w:szCs w:val="22"/>
          <w:lang w:val="en-US" w:eastAsia="zh-CN"/>
        </w:rPr>
      </w:pPr>
      <w:r>
        <w:fldChar w:fldCharType="begin"/>
      </w:r>
      <w:r>
        <w:rPr>
          <w:rStyle w:val="18"/>
        </w:rPr>
        <w:instrText xml:space="preserve"> </w:instrText>
      </w:r>
      <w:r>
        <w:instrText xml:space="preserve">HYPERLINK \l "_Toc40105014"</w:instrText>
      </w:r>
      <w:r>
        <w:rPr>
          <w:rStyle w:val="18"/>
        </w:rPr>
        <w:instrText xml:space="preserve"> </w:instrText>
      </w:r>
      <w:r>
        <w:fldChar w:fldCharType="separate"/>
      </w:r>
      <w:r>
        <w:rPr>
          <w:rStyle w:val="18"/>
          <w:rFonts w:ascii="Verdana" w:hAnsi="Verdana" w:eastAsia="黑体"/>
        </w:rPr>
        <w:t xml:space="preserve">附件二 </w:t>
      </w:r>
      <w:r>
        <w:rPr>
          <w:rFonts w:hint="eastAsia" w:ascii="Verdana" w:hAnsi="Verdana" w:eastAsia="黑体"/>
          <w:b w:val="0"/>
          <w:lang w:val="en-US" w:eastAsia="zh-CN"/>
        </w:rPr>
        <w:t>招标报名表</w:t>
      </w:r>
      <w:r>
        <w:tab/>
      </w:r>
      <w:r>
        <w:fldChar w:fldCharType="end"/>
      </w:r>
      <w:r>
        <w:rPr>
          <w:rFonts w:hint="eastAsia"/>
          <w:lang w:val="en-US" w:eastAsia="zh-CN"/>
        </w:rPr>
        <w:t>9</w:t>
      </w:r>
    </w:p>
    <w:p>
      <w:pPr>
        <w:pStyle w:val="12"/>
        <w:rPr>
          <w:rFonts w:ascii="等线" w:hAnsi="等线" w:eastAsia="等线"/>
          <w:szCs w:val="22"/>
        </w:rPr>
      </w:pPr>
      <w:r>
        <w:fldChar w:fldCharType="begin"/>
      </w:r>
      <w:r>
        <w:rPr>
          <w:rStyle w:val="18"/>
        </w:rPr>
        <w:instrText xml:space="preserve"> </w:instrText>
      </w:r>
      <w:r>
        <w:instrText xml:space="preserve">HYPERLINK \l "_Toc40105015"</w:instrText>
      </w:r>
      <w:r>
        <w:rPr>
          <w:rStyle w:val="18"/>
        </w:rPr>
        <w:instrText xml:space="preserve"> </w:instrText>
      </w:r>
      <w:r>
        <w:fldChar w:fldCharType="separate"/>
      </w:r>
      <w:r>
        <w:rPr>
          <w:rStyle w:val="18"/>
          <w:rFonts w:ascii="Verdana" w:hAnsi="Verdana" w:eastAsia="黑体"/>
        </w:rPr>
        <w:t xml:space="preserve">附件三 </w:t>
      </w:r>
      <w:r>
        <w:rPr>
          <w:rFonts w:hint="eastAsia" w:ascii="Verdana" w:hAnsi="Verdana" w:eastAsia="黑体"/>
          <w:b w:val="0"/>
          <w:lang w:val="en-US" w:eastAsia="zh-CN"/>
        </w:rPr>
        <w:t>招标入围评分表</w:t>
      </w:r>
      <w:r>
        <w:tab/>
      </w:r>
      <w:r>
        <w:fldChar w:fldCharType="begin"/>
      </w:r>
      <w:r>
        <w:instrText xml:space="preserve"> PAGEREF _Toc40105015 \h </w:instrText>
      </w:r>
      <w:r>
        <w:fldChar w:fldCharType="separate"/>
      </w:r>
      <w:r>
        <w:t>1</w:t>
      </w:r>
      <w:r>
        <w:rPr>
          <w:rFonts w:hint="eastAsia"/>
          <w:lang w:val="en-US" w:eastAsia="zh-CN"/>
        </w:rPr>
        <w:t>1</w:t>
      </w:r>
      <w:r>
        <w:fldChar w:fldCharType="end"/>
      </w:r>
      <w:r>
        <w:fldChar w:fldCharType="end"/>
      </w:r>
    </w:p>
    <w:p>
      <w:pPr>
        <w:pStyle w:val="12"/>
        <w:rPr>
          <w:rFonts w:ascii="等线" w:hAnsi="等线" w:eastAsia="等线"/>
          <w:szCs w:val="22"/>
        </w:rPr>
      </w:pPr>
      <w:r>
        <w:fldChar w:fldCharType="begin"/>
      </w:r>
      <w:r>
        <w:rPr>
          <w:rStyle w:val="18"/>
        </w:rPr>
        <w:instrText xml:space="preserve"> </w:instrText>
      </w:r>
      <w:r>
        <w:instrText xml:space="preserve">HYPERLINK \l "_Toc40105016"</w:instrText>
      </w:r>
      <w:r>
        <w:rPr>
          <w:rStyle w:val="18"/>
        </w:rPr>
        <w:instrText xml:space="preserve"> </w:instrText>
      </w:r>
      <w:r>
        <w:fldChar w:fldCharType="separate"/>
      </w:r>
      <w:r>
        <w:rPr>
          <w:rStyle w:val="18"/>
          <w:rFonts w:ascii="Verdana" w:hAnsi="Verdana" w:eastAsia="黑体"/>
        </w:rPr>
        <w:t xml:space="preserve">附件四 </w:t>
      </w:r>
      <w:r>
        <w:rPr>
          <w:rStyle w:val="18"/>
          <w:rFonts w:hint="eastAsia" w:ascii="Verdana" w:hAnsi="Verdana" w:eastAsia="黑体"/>
          <w:lang w:val="en-US" w:eastAsia="zh-CN"/>
        </w:rPr>
        <w:t>实地考察评分表</w:t>
      </w:r>
      <w:r>
        <w:tab/>
      </w:r>
      <w:r>
        <w:fldChar w:fldCharType="begin"/>
      </w:r>
      <w:r>
        <w:instrText xml:space="preserve"> PAGEREF _Toc40105016 \h </w:instrText>
      </w:r>
      <w:r>
        <w:fldChar w:fldCharType="separate"/>
      </w:r>
      <w:r>
        <w:t>1</w:t>
      </w:r>
      <w:r>
        <w:rPr>
          <w:rFonts w:hint="eastAsia"/>
          <w:lang w:val="en-US" w:eastAsia="zh-CN"/>
        </w:rPr>
        <w:t>2</w:t>
      </w:r>
      <w:r>
        <w:fldChar w:fldCharType="end"/>
      </w:r>
      <w:r>
        <w:fldChar w:fldCharType="end"/>
      </w:r>
    </w:p>
    <w:p>
      <w:pPr>
        <w:pStyle w:val="12"/>
        <w:rPr>
          <w:rStyle w:val="18"/>
          <w:rFonts w:ascii="Verdana" w:hAnsi="Verdana" w:eastAsia="黑体" w:cs="Times New Roman"/>
        </w:rPr>
      </w:pPr>
      <w:r>
        <w:fldChar w:fldCharType="begin"/>
      </w:r>
      <w:r>
        <w:rPr>
          <w:rStyle w:val="18"/>
        </w:rPr>
        <w:instrText xml:space="preserve"> </w:instrText>
      </w:r>
      <w:r>
        <w:instrText xml:space="preserve">HYPERLINK \l "_Toc40105017"</w:instrText>
      </w:r>
      <w:r>
        <w:rPr>
          <w:rStyle w:val="18"/>
        </w:rPr>
        <w:instrText xml:space="preserve"> </w:instrText>
      </w:r>
      <w:r>
        <w:fldChar w:fldCharType="separate"/>
      </w:r>
      <w:r>
        <w:rPr>
          <w:rStyle w:val="18"/>
          <w:rFonts w:ascii="Verdana" w:hAnsi="Verdana" w:eastAsia="黑体"/>
        </w:rPr>
        <w:t xml:space="preserve">附件五 </w:t>
      </w:r>
      <w:r>
        <w:rPr>
          <w:rFonts w:hint="eastAsia" w:ascii="Verdana" w:hAnsi="Verdana" w:eastAsia="黑体"/>
          <w:b w:val="0"/>
        </w:rPr>
        <w:t>投标函</w:t>
      </w:r>
      <w:r>
        <w:tab/>
      </w:r>
      <w:r>
        <w:fldChar w:fldCharType="begin"/>
      </w:r>
      <w:r>
        <w:instrText xml:space="preserve"> PAGEREF _Toc40105017 \h </w:instrText>
      </w:r>
      <w:r>
        <w:fldChar w:fldCharType="separate"/>
      </w:r>
      <w:r>
        <w:t>1</w:t>
      </w:r>
      <w:r>
        <w:rPr>
          <w:rFonts w:hint="eastAsia"/>
          <w:lang w:val="en-US" w:eastAsia="zh-CN"/>
        </w:rPr>
        <w:t>3</w:t>
      </w:r>
      <w:r>
        <w:fldChar w:fldCharType="end"/>
      </w:r>
    </w:p>
    <w:p>
      <w:pPr>
        <w:pStyle w:val="12"/>
        <w:rPr>
          <w:rStyle w:val="18"/>
          <w:rFonts w:hint="eastAsia" w:ascii="Verdana" w:hAnsi="Verdana" w:eastAsia="黑体" w:cs="Times New Roman"/>
        </w:rPr>
      </w:pPr>
      <w:r>
        <w:rPr>
          <w:rStyle w:val="18"/>
          <w:rFonts w:ascii="Verdana" w:hAnsi="Verdana" w:eastAsia="黑体"/>
        </w:rPr>
        <w:t>附件六</w:t>
      </w:r>
      <w:r>
        <w:rPr>
          <w:rStyle w:val="18"/>
          <w:rFonts w:hint="eastAsia" w:ascii="Verdana" w:hAnsi="Verdana" w:eastAsia="黑体"/>
          <w:lang w:val="en-US" w:eastAsia="zh-CN"/>
        </w:rPr>
        <w:t xml:space="preserve"> </w:t>
      </w:r>
      <w:r>
        <w:rPr>
          <w:rFonts w:hint="eastAsia" w:ascii="Verdana" w:hAnsi="Verdana" w:eastAsia="黑体"/>
          <w:b w:val="0"/>
        </w:rPr>
        <w:t>法定代表人授权委托书</w:t>
      </w:r>
      <w:r>
        <w:tab/>
      </w:r>
      <w:r>
        <w:fldChar w:fldCharType="begin"/>
      </w:r>
      <w:r>
        <w:instrText xml:space="preserve"> PAGEREF _Toc40105018 \h </w:instrText>
      </w:r>
      <w:r>
        <w:fldChar w:fldCharType="separate"/>
      </w:r>
      <w:r>
        <w:t>1</w:t>
      </w:r>
      <w:r>
        <w:rPr>
          <w:rFonts w:hint="eastAsia"/>
          <w:lang w:val="en-US" w:eastAsia="zh-CN"/>
        </w:rPr>
        <w:t>4</w:t>
      </w:r>
      <w:r>
        <w:fldChar w:fldCharType="end"/>
      </w:r>
    </w:p>
    <w:p>
      <w:pPr>
        <w:pStyle w:val="12"/>
        <w:rPr>
          <w:rFonts w:hint="eastAsia" w:ascii="等线" w:hAnsi="等线" w:eastAsiaTheme="minorEastAsia"/>
          <w:szCs w:val="22"/>
          <w:lang w:val="en-US" w:eastAsia="zh-CN"/>
        </w:rPr>
      </w:pPr>
      <w:r>
        <w:rPr>
          <w:rStyle w:val="18"/>
          <w:rFonts w:ascii="Verdana" w:hAnsi="Verdana" w:eastAsia="黑体"/>
        </w:rPr>
        <w:t>附件</w:t>
      </w:r>
      <w:r>
        <w:rPr>
          <w:rStyle w:val="18"/>
          <w:rFonts w:hint="eastAsia" w:ascii="Verdana" w:hAnsi="Verdana" w:eastAsia="黑体"/>
          <w:lang w:val="en-US" w:eastAsia="zh-CN"/>
        </w:rPr>
        <w:t xml:space="preserve">七 </w:t>
      </w:r>
      <w:r>
        <w:rPr>
          <w:rFonts w:hint="eastAsia" w:ascii="Verdana" w:hAnsi="Verdana" w:eastAsia="黑体"/>
          <w:b w:val="0"/>
        </w:rPr>
        <w:t>廉洁承诺书</w:t>
      </w:r>
      <w:r>
        <w:tab/>
      </w:r>
      <w:r>
        <w:rPr>
          <w:rFonts w:hint="eastAsia"/>
          <w:lang w:val="en-US" w:eastAsia="zh-CN"/>
        </w:rPr>
        <w:t>1</w:t>
      </w:r>
      <w:r>
        <w:fldChar w:fldCharType="end"/>
      </w:r>
      <w:r>
        <w:rPr>
          <w:rFonts w:hint="eastAsia"/>
          <w:lang w:val="en-US" w:eastAsia="zh-CN"/>
        </w:rPr>
        <w:t>5</w:t>
      </w:r>
    </w:p>
    <w:p>
      <w:pPr>
        <w:pStyle w:val="12"/>
        <w:ind w:left="0" w:leftChars="0" w:firstLine="0" w:firstLineChars="0"/>
        <w:rPr>
          <w:rFonts w:hint="eastAsia" w:ascii="等线" w:hAnsi="等线" w:eastAsiaTheme="minorEastAsia"/>
          <w:szCs w:val="22"/>
          <w:lang w:val="en-US" w:eastAsia="zh-CN"/>
        </w:rPr>
      </w:pPr>
      <w:r>
        <w:rPr>
          <w:rFonts w:eastAsia="黑体"/>
          <w:sz w:val="24"/>
          <w:szCs w:val="36"/>
        </w:rPr>
        <w:fldChar w:fldCharType="end"/>
      </w:r>
      <w:r>
        <w:rPr>
          <w:rFonts w:hint="eastAsia" w:eastAsia="黑体"/>
          <w:sz w:val="24"/>
          <w:szCs w:val="36"/>
          <w:lang w:val="en-US" w:eastAsia="zh-CN"/>
        </w:rPr>
        <w:t xml:space="preserve">   </w:t>
      </w:r>
      <w:r>
        <w:fldChar w:fldCharType="begin"/>
      </w:r>
      <w:r>
        <w:rPr>
          <w:rStyle w:val="18"/>
        </w:rPr>
        <w:instrText xml:space="preserve"> </w:instrText>
      </w:r>
      <w:r>
        <w:instrText xml:space="preserve">HYPERLINK \l "_Toc40105017"</w:instrText>
      </w:r>
      <w:r>
        <w:rPr>
          <w:rStyle w:val="18"/>
        </w:rPr>
        <w:instrText xml:space="preserve"> </w:instrText>
      </w:r>
      <w:r>
        <w:fldChar w:fldCharType="separate"/>
      </w:r>
      <w:r>
        <w:rPr>
          <w:rStyle w:val="18"/>
          <w:rFonts w:ascii="Verdana" w:hAnsi="Verdana" w:eastAsia="黑体"/>
        </w:rPr>
        <w:t>附件</w:t>
      </w:r>
      <w:r>
        <w:rPr>
          <w:rStyle w:val="18"/>
          <w:rFonts w:hint="eastAsia" w:ascii="Verdana" w:hAnsi="Verdana" w:eastAsia="黑体"/>
          <w:lang w:val="en-US" w:eastAsia="zh-CN"/>
        </w:rPr>
        <w:t xml:space="preserve">八 </w:t>
      </w:r>
      <w:r>
        <w:rPr>
          <w:rStyle w:val="18"/>
          <w:rFonts w:hint="eastAsia" w:ascii="Verdana" w:hAnsi="Verdana" w:eastAsia="黑体"/>
        </w:rPr>
        <w:t>投标资格声明函</w:t>
      </w:r>
      <w:r>
        <w:tab/>
      </w:r>
      <w:r>
        <w:rPr>
          <w:rFonts w:hint="eastAsia"/>
          <w:lang w:val="en-US" w:eastAsia="zh-CN"/>
        </w:rPr>
        <w:t>1</w:t>
      </w:r>
      <w:r>
        <w:fldChar w:fldCharType="end"/>
      </w:r>
      <w:r>
        <w:rPr>
          <w:rFonts w:hint="eastAsia"/>
          <w:lang w:val="en-US" w:eastAsia="zh-CN"/>
        </w:rPr>
        <w:t>6</w:t>
      </w:r>
    </w:p>
    <w:p/>
    <w:p>
      <w:pPr>
        <w:pStyle w:val="2"/>
        <w:rPr>
          <w:rFonts w:hint="eastAsia"/>
          <w:sz w:val="36"/>
          <w:szCs w:val="36"/>
        </w:rPr>
      </w:pPr>
      <w:r>
        <w:rPr>
          <w:rFonts w:eastAsia="黑体"/>
          <w:sz w:val="24"/>
          <w:szCs w:val="36"/>
        </w:rPr>
        <w:br w:type="column"/>
      </w:r>
      <w:bookmarkStart w:id="0" w:name="_Toc39133649"/>
      <w:bookmarkStart w:id="1" w:name="_Toc40105010"/>
      <w:bookmarkStart w:id="2" w:name="_Toc39133512"/>
      <w:bookmarkStart w:id="3" w:name="_Toc39129404"/>
      <w:r>
        <w:rPr>
          <w:rFonts w:hint="eastAsia" w:ascii="Verdana" w:hAnsi="Verdana" w:eastAsia="黑体"/>
          <w:b w:val="0"/>
          <w:sz w:val="36"/>
          <w:szCs w:val="36"/>
        </w:rPr>
        <w:t>公开招标公告</w:t>
      </w:r>
      <w:bookmarkEnd w:id="0"/>
      <w:bookmarkEnd w:id="1"/>
      <w:bookmarkEnd w:id="2"/>
      <w:bookmarkEnd w:id="3"/>
    </w:p>
    <w:tbl>
      <w:tblPr>
        <w:tblStyle w:val="14"/>
        <w:tblW w:w="1020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87" w:hRule="exact"/>
          <w:jc w:val="center"/>
        </w:trPr>
        <w:tc>
          <w:tcPr>
            <w:tcW w:w="71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896"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600" w:type="dxa"/>
            <w:vAlign w:val="center"/>
          </w:tcPr>
          <w:p>
            <w:pPr>
              <w:overflowPunct w:val="0"/>
              <w:spacing w:line="264" w:lineRule="auto"/>
              <w:jc w:val="center"/>
              <w:rPr>
                <w:rFonts w:hint="eastAsia"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42" w:hRule="exact"/>
          <w:jc w:val="center"/>
        </w:trPr>
        <w:tc>
          <w:tcPr>
            <w:tcW w:w="710" w:type="dxa"/>
            <w:vAlign w:val="center"/>
          </w:tcPr>
          <w:p>
            <w:pPr>
              <w:jc w:val="center"/>
              <w:rPr>
                <w:rFonts w:ascii="宋体" w:hAnsi="宋体"/>
                <w:szCs w:val="21"/>
              </w:rPr>
            </w:pPr>
            <w:r>
              <w:rPr>
                <w:rFonts w:ascii="宋体" w:hAnsi="宋体"/>
                <w:szCs w:val="21"/>
              </w:rPr>
              <w:t>1</w:t>
            </w:r>
          </w:p>
        </w:tc>
        <w:tc>
          <w:tcPr>
            <w:tcW w:w="1896" w:type="dxa"/>
            <w:vAlign w:val="center"/>
          </w:tcPr>
          <w:p>
            <w:pPr>
              <w:jc w:val="center"/>
              <w:rPr>
                <w:rFonts w:ascii="宋体" w:hAnsi="宋体"/>
                <w:szCs w:val="21"/>
              </w:rPr>
            </w:pPr>
            <w:r>
              <w:rPr>
                <w:rFonts w:ascii="宋体" w:hAnsi="宋体"/>
                <w:szCs w:val="21"/>
              </w:rPr>
              <w:t>招标人</w:t>
            </w:r>
          </w:p>
        </w:tc>
        <w:tc>
          <w:tcPr>
            <w:tcW w:w="7600" w:type="dxa"/>
            <w:vAlign w:val="center"/>
          </w:tcPr>
          <w:p>
            <w:pPr>
              <w:jc w:val="center"/>
              <w:rPr>
                <w:rFonts w:hint="eastAsia" w:ascii="宋体" w:hAnsi="宋体"/>
                <w:szCs w:val="21"/>
              </w:rPr>
            </w:pPr>
            <w:r>
              <w:rPr>
                <w:rFonts w:ascii="宋体" w:hAnsi="宋体"/>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16" w:hRule="exact"/>
          <w:jc w:val="center"/>
        </w:trPr>
        <w:tc>
          <w:tcPr>
            <w:tcW w:w="710" w:type="dxa"/>
            <w:vAlign w:val="center"/>
          </w:tcPr>
          <w:p>
            <w:pPr>
              <w:jc w:val="center"/>
              <w:rPr>
                <w:rFonts w:ascii="宋体" w:hAnsi="宋体"/>
                <w:szCs w:val="21"/>
              </w:rPr>
            </w:pPr>
            <w:r>
              <w:rPr>
                <w:rFonts w:hint="eastAsia" w:ascii="宋体" w:hAnsi="宋体"/>
                <w:szCs w:val="21"/>
              </w:rPr>
              <w:t>2</w:t>
            </w:r>
          </w:p>
        </w:tc>
        <w:tc>
          <w:tcPr>
            <w:tcW w:w="1896" w:type="dxa"/>
            <w:vAlign w:val="center"/>
          </w:tcPr>
          <w:p>
            <w:pPr>
              <w:jc w:val="center"/>
              <w:rPr>
                <w:rFonts w:ascii="宋体" w:hAnsi="宋体" w:cs="Tahoma"/>
                <w:szCs w:val="21"/>
              </w:rPr>
            </w:pPr>
            <w:r>
              <w:rPr>
                <w:rFonts w:ascii="宋体" w:hAnsi="宋体" w:cs="Tahoma"/>
                <w:szCs w:val="21"/>
              </w:rPr>
              <w:t>招标</w:t>
            </w:r>
            <w:r>
              <w:rPr>
                <w:rFonts w:hint="eastAsia" w:ascii="宋体" w:hAnsi="宋体" w:cs="Tahoma"/>
                <w:szCs w:val="21"/>
              </w:rPr>
              <w:t>执行单位</w:t>
            </w:r>
          </w:p>
        </w:tc>
        <w:tc>
          <w:tcPr>
            <w:tcW w:w="7600" w:type="dxa"/>
            <w:vAlign w:val="center"/>
          </w:tcPr>
          <w:p>
            <w:pPr>
              <w:jc w:val="center"/>
              <w:rPr>
                <w:rFonts w:ascii="宋体" w:hAnsi="宋体" w:cs="Tahoma"/>
                <w:szCs w:val="21"/>
              </w:rPr>
            </w:pPr>
            <w:r>
              <w:rPr>
                <w:rFonts w:hint="eastAsia" w:ascii="宋体" w:hAnsi="宋体"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873" w:hRule="exact"/>
          <w:jc w:val="center"/>
        </w:trPr>
        <w:tc>
          <w:tcPr>
            <w:tcW w:w="710" w:type="dxa"/>
            <w:vAlign w:val="center"/>
          </w:tcPr>
          <w:p>
            <w:pPr>
              <w:jc w:val="center"/>
              <w:rPr>
                <w:rFonts w:ascii="宋体" w:hAnsi="宋体"/>
                <w:szCs w:val="21"/>
              </w:rPr>
            </w:pPr>
            <w:r>
              <w:rPr>
                <w:rFonts w:hint="eastAsia" w:ascii="宋体" w:hAnsi="宋体"/>
                <w:szCs w:val="21"/>
              </w:rPr>
              <w:t>3</w:t>
            </w:r>
          </w:p>
        </w:tc>
        <w:tc>
          <w:tcPr>
            <w:tcW w:w="1896" w:type="dxa"/>
            <w:vAlign w:val="center"/>
          </w:tcPr>
          <w:p>
            <w:pPr>
              <w:jc w:val="center"/>
              <w:rPr>
                <w:rFonts w:ascii="宋体" w:hAnsi="宋体"/>
                <w:szCs w:val="21"/>
              </w:rPr>
            </w:pPr>
            <w:r>
              <w:rPr>
                <w:rFonts w:hint="eastAsia" w:ascii="宋体" w:hAnsi="宋体"/>
                <w:szCs w:val="21"/>
              </w:rPr>
              <w:t>招标项目</w:t>
            </w:r>
          </w:p>
        </w:tc>
        <w:tc>
          <w:tcPr>
            <w:tcW w:w="7600" w:type="dxa"/>
            <w:vAlign w:val="center"/>
          </w:tcPr>
          <w:p>
            <w:pPr>
              <w:jc w:val="center"/>
              <w:rPr>
                <w:rFonts w:ascii="宋体" w:hAnsi="宋体" w:cs="Tahoma"/>
                <w:color w:val="0070C0"/>
                <w:szCs w:val="21"/>
              </w:rPr>
            </w:pPr>
            <w:r>
              <w:rPr>
                <w:rFonts w:hint="eastAsia" w:ascii="宋体" w:hAnsi="宋体" w:cs="Tahoma"/>
                <w:szCs w:val="21"/>
                <w:lang w:val="en-US" w:eastAsia="zh-CN"/>
              </w:rPr>
              <w:t>广告全案企划代理采购招标：金龙客车广告全案服务，包括但不限于品牌文化、各营销业务、海外市场等的战略规划、创意执行等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43" w:hRule="exact"/>
          <w:jc w:val="center"/>
        </w:trPr>
        <w:tc>
          <w:tcPr>
            <w:tcW w:w="710" w:type="dxa"/>
            <w:vAlign w:val="center"/>
          </w:tcPr>
          <w:p>
            <w:pPr>
              <w:jc w:val="center"/>
              <w:rPr>
                <w:rFonts w:ascii="宋体" w:hAnsi="宋体"/>
                <w:bCs/>
                <w:szCs w:val="21"/>
              </w:rPr>
            </w:pPr>
            <w:r>
              <w:rPr>
                <w:rFonts w:hint="eastAsia" w:ascii="宋体" w:hAnsi="宋体"/>
                <w:bCs/>
                <w:szCs w:val="21"/>
              </w:rPr>
              <w:t>4</w:t>
            </w:r>
          </w:p>
        </w:tc>
        <w:tc>
          <w:tcPr>
            <w:tcW w:w="1896" w:type="dxa"/>
            <w:vAlign w:val="center"/>
          </w:tcPr>
          <w:p>
            <w:pPr>
              <w:jc w:val="center"/>
              <w:rPr>
                <w:rFonts w:hint="eastAsia" w:ascii="宋体" w:hAnsi="宋体"/>
                <w:szCs w:val="21"/>
              </w:rPr>
            </w:pPr>
            <w:r>
              <w:rPr>
                <w:rFonts w:hint="eastAsia" w:ascii="宋体" w:hAnsi="宋体"/>
                <w:szCs w:val="21"/>
              </w:rPr>
              <w:t>招标项目编号</w:t>
            </w:r>
          </w:p>
        </w:tc>
        <w:tc>
          <w:tcPr>
            <w:tcW w:w="76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cs="Tahoma"/>
                <w:szCs w:val="21"/>
              </w:rPr>
            </w:pPr>
            <w:r>
              <w:rPr>
                <w:rFonts w:hint="eastAsia" w:ascii="宋体" w:hAnsi="宋体" w:cs="Tahoma"/>
                <w:szCs w:val="21"/>
                <w:lang w:val="en-US" w:eastAsia="zh-CN"/>
              </w:rPr>
              <w:t>FSCZB202205300001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03" w:hRule="exact"/>
          <w:jc w:val="center"/>
        </w:trPr>
        <w:tc>
          <w:tcPr>
            <w:tcW w:w="710" w:type="dxa"/>
            <w:vAlign w:val="center"/>
          </w:tcPr>
          <w:p>
            <w:pPr>
              <w:jc w:val="center"/>
              <w:rPr>
                <w:rFonts w:ascii="宋体" w:hAnsi="宋体"/>
                <w:bCs/>
                <w:szCs w:val="21"/>
              </w:rPr>
            </w:pPr>
            <w:r>
              <w:rPr>
                <w:rFonts w:ascii="宋体" w:hAnsi="宋体"/>
                <w:bCs/>
                <w:szCs w:val="21"/>
              </w:rPr>
              <w:t>5</w:t>
            </w:r>
          </w:p>
        </w:tc>
        <w:tc>
          <w:tcPr>
            <w:tcW w:w="1896" w:type="dxa"/>
            <w:vAlign w:val="center"/>
          </w:tcPr>
          <w:p>
            <w:pPr>
              <w:jc w:val="center"/>
              <w:rPr>
                <w:rFonts w:hint="eastAsia" w:ascii="宋体" w:hAnsi="宋体"/>
                <w:szCs w:val="21"/>
              </w:rPr>
            </w:pPr>
            <w:r>
              <w:rPr>
                <w:rFonts w:hint="eastAsia" w:ascii="宋体" w:hAnsi="宋体"/>
                <w:szCs w:val="21"/>
              </w:rPr>
              <w:t>招标文件售价</w:t>
            </w:r>
          </w:p>
        </w:tc>
        <w:tc>
          <w:tcPr>
            <w:tcW w:w="7600" w:type="dxa"/>
            <w:vAlign w:val="center"/>
          </w:tcPr>
          <w:p>
            <w:pPr>
              <w:jc w:val="center"/>
              <w:rPr>
                <w:rFonts w:hint="eastAsia" w:ascii="宋体" w:hAnsi="宋体" w:cs="Tahoma"/>
                <w:szCs w:val="21"/>
              </w:rPr>
            </w:pPr>
            <w:bookmarkStart w:id="4" w:name="_Toc39133514"/>
            <w:bookmarkStart w:id="5" w:name="_Toc39133651"/>
            <w:r>
              <w:rPr>
                <w:rFonts w:hint="eastAsia" w:ascii="宋体" w:hAnsi="宋体" w:cs="Tahoma"/>
                <w:szCs w:val="21"/>
              </w:rPr>
              <w:t>￥0</w:t>
            </w:r>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43" w:hRule="exact"/>
          <w:jc w:val="center"/>
        </w:trPr>
        <w:tc>
          <w:tcPr>
            <w:tcW w:w="710" w:type="dxa"/>
            <w:vAlign w:val="center"/>
          </w:tcPr>
          <w:p>
            <w:pPr>
              <w:jc w:val="center"/>
              <w:rPr>
                <w:rFonts w:ascii="宋体" w:hAnsi="宋体"/>
                <w:szCs w:val="21"/>
              </w:rPr>
            </w:pPr>
            <w:r>
              <w:rPr>
                <w:rFonts w:ascii="宋体" w:hAnsi="宋体"/>
                <w:szCs w:val="21"/>
              </w:rPr>
              <w:t>6</w:t>
            </w:r>
          </w:p>
        </w:tc>
        <w:tc>
          <w:tcPr>
            <w:tcW w:w="1896" w:type="dxa"/>
            <w:vAlign w:val="center"/>
          </w:tcPr>
          <w:p>
            <w:pPr>
              <w:jc w:val="center"/>
              <w:rPr>
                <w:rFonts w:ascii="宋体" w:hAnsi="宋体" w:cs="Tahoma"/>
                <w:szCs w:val="21"/>
              </w:rPr>
            </w:pPr>
            <w:r>
              <w:rPr>
                <w:rFonts w:ascii="宋体" w:hAnsi="宋体" w:cs="Tahoma"/>
                <w:szCs w:val="21"/>
              </w:rPr>
              <w:t>招标文件领取</w:t>
            </w:r>
          </w:p>
        </w:tc>
        <w:tc>
          <w:tcPr>
            <w:tcW w:w="7600" w:type="dxa"/>
            <w:vAlign w:val="center"/>
          </w:tcPr>
          <w:p>
            <w:pPr>
              <w:jc w:val="center"/>
              <w:rPr>
                <w:rFonts w:hint="eastAsia" w:ascii="宋体" w:hAnsi="宋体" w:cs="Tahoma"/>
                <w:szCs w:val="21"/>
              </w:rPr>
            </w:pPr>
            <w:bookmarkStart w:id="6" w:name="_Toc39133515"/>
            <w:bookmarkStart w:id="7" w:name="_Toc39133652"/>
            <w:r>
              <w:rPr>
                <w:rFonts w:hint="eastAsia" w:ascii="宋体" w:hAnsi="宋体" w:cs="Tahoma"/>
                <w:szCs w:val="21"/>
              </w:rPr>
              <w:t>投标人根据招标公告联系招标项目负责人获取</w:t>
            </w:r>
            <w:bookmarkEnd w:id="6"/>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2917" w:hRule="exact"/>
          <w:jc w:val="center"/>
        </w:trPr>
        <w:tc>
          <w:tcPr>
            <w:tcW w:w="710" w:type="dxa"/>
            <w:vAlign w:val="center"/>
          </w:tcPr>
          <w:p>
            <w:pPr>
              <w:overflowPunct w:val="0"/>
              <w:spacing w:line="240" w:lineRule="atLeast"/>
              <w:jc w:val="center"/>
              <w:rPr>
                <w:rFonts w:ascii="宋体" w:hAnsi="宋体" w:cs="Tahoma"/>
                <w:szCs w:val="21"/>
              </w:rPr>
            </w:pPr>
            <w:r>
              <w:rPr>
                <w:rFonts w:ascii="宋体" w:hAnsi="宋体" w:cs="Tahoma"/>
                <w:szCs w:val="21"/>
              </w:rPr>
              <w:t>7</w:t>
            </w:r>
          </w:p>
        </w:tc>
        <w:tc>
          <w:tcPr>
            <w:tcW w:w="1896" w:type="dxa"/>
            <w:vAlign w:val="center"/>
          </w:tcPr>
          <w:p>
            <w:pPr>
              <w:overflowPunct w:val="0"/>
              <w:spacing w:line="264" w:lineRule="auto"/>
              <w:rPr>
                <w:rFonts w:ascii="宋体" w:hAnsi="宋体"/>
                <w:szCs w:val="21"/>
              </w:rPr>
            </w:pPr>
            <w:r>
              <w:rPr>
                <w:rFonts w:hint="eastAsia" w:ascii="宋体" w:hAnsi="宋体"/>
                <w:szCs w:val="21"/>
              </w:rPr>
              <w:t>投标文件</w:t>
            </w:r>
          </w:p>
          <w:p>
            <w:pPr>
              <w:overflowPunct w:val="0"/>
              <w:spacing w:line="240" w:lineRule="atLeast"/>
              <w:rPr>
                <w:rFonts w:ascii="宋体" w:hAnsi="宋体" w:cs="Tahoma"/>
                <w:szCs w:val="21"/>
              </w:rPr>
            </w:pPr>
            <w:r>
              <w:rPr>
                <w:rFonts w:hint="eastAsia" w:ascii="宋体" w:hAnsi="宋体"/>
                <w:szCs w:val="21"/>
              </w:rPr>
              <w:t>接收信息</w:t>
            </w:r>
          </w:p>
        </w:tc>
        <w:tc>
          <w:tcPr>
            <w:tcW w:w="7600" w:type="dxa"/>
            <w:vAlign w:val="center"/>
          </w:tcPr>
          <w:p>
            <w:pPr>
              <w:pStyle w:val="8"/>
              <w:rPr>
                <w:rFonts w:hAnsi="宋体" w:eastAsia="宋体"/>
                <w:color w:val="0070C0"/>
                <w:sz w:val="21"/>
                <w:szCs w:val="21"/>
              </w:rPr>
            </w:pPr>
            <w:r>
              <w:rPr>
                <w:rFonts w:hint="eastAsia" w:hAnsi="宋体" w:eastAsia="宋体"/>
                <w:sz w:val="21"/>
                <w:szCs w:val="21"/>
              </w:rPr>
              <w:t>投标文件接收截止时间：</w:t>
            </w:r>
            <w:r>
              <w:rPr>
                <w:rFonts w:hint="eastAsia" w:hAnsi="宋体" w:eastAsia="宋体"/>
                <w:sz w:val="21"/>
                <w:szCs w:val="21"/>
                <w:u w:val="single"/>
              </w:rPr>
              <w:t xml:space="preserve"> </w:t>
            </w:r>
            <w:r>
              <w:rPr>
                <w:rFonts w:hint="eastAsia" w:hAnsi="宋体" w:eastAsia="宋体"/>
                <w:sz w:val="21"/>
                <w:szCs w:val="21"/>
                <w:u w:val="single"/>
                <w:lang w:val="en-US" w:eastAsia="zh-CN"/>
              </w:rPr>
              <w:t>2022</w:t>
            </w:r>
            <w:r>
              <w:rPr>
                <w:rFonts w:hint="eastAsia" w:hAnsi="宋体" w:eastAsia="宋体"/>
                <w:sz w:val="21"/>
                <w:szCs w:val="21"/>
                <w:u w:val="single"/>
              </w:rPr>
              <w:t xml:space="preserve"> </w:t>
            </w:r>
            <w:r>
              <w:rPr>
                <w:rFonts w:hint="eastAsia" w:hAnsi="宋体" w:eastAsia="宋体"/>
                <w:sz w:val="21"/>
                <w:szCs w:val="21"/>
              </w:rPr>
              <w:t>年</w:t>
            </w:r>
            <w:r>
              <w:rPr>
                <w:rFonts w:hint="eastAsia" w:hAnsi="宋体" w:eastAsia="宋体"/>
                <w:sz w:val="21"/>
                <w:szCs w:val="21"/>
                <w:u w:val="single"/>
              </w:rPr>
              <w:t xml:space="preserve"> </w:t>
            </w:r>
            <w:r>
              <w:rPr>
                <w:rFonts w:hint="eastAsia" w:hAnsi="宋体" w:eastAsia="宋体"/>
                <w:sz w:val="21"/>
                <w:szCs w:val="21"/>
                <w:u w:val="single"/>
                <w:lang w:val="en-US" w:eastAsia="zh-CN"/>
              </w:rPr>
              <w:t>07</w:t>
            </w:r>
            <w:r>
              <w:rPr>
                <w:rFonts w:hint="eastAsia" w:hAnsi="宋体" w:eastAsia="宋体"/>
                <w:sz w:val="21"/>
                <w:szCs w:val="21"/>
              </w:rPr>
              <w:t>月</w:t>
            </w:r>
            <w:r>
              <w:rPr>
                <w:rFonts w:hint="eastAsia" w:hAnsi="宋体" w:eastAsia="宋体"/>
                <w:sz w:val="21"/>
                <w:szCs w:val="21"/>
                <w:u w:val="single"/>
                <w:lang w:val="en-US" w:eastAsia="zh-CN"/>
              </w:rPr>
              <w:t>7</w:t>
            </w:r>
            <w:r>
              <w:rPr>
                <w:rFonts w:hint="eastAsia" w:hAnsi="宋体" w:eastAsia="宋体"/>
                <w:sz w:val="21"/>
                <w:szCs w:val="21"/>
              </w:rPr>
              <w:t>日 （周</w:t>
            </w:r>
            <w:r>
              <w:rPr>
                <w:rFonts w:hint="eastAsia" w:hAnsi="宋体" w:eastAsia="宋体"/>
                <w:sz w:val="21"/>
                <w:szCs w:val="21"/>
                <w:u w:val="single"/>
                <w:lang w:val="en-US" w:eastAsia="zh-CN"/>
              </w:rPr>
              <w:t>四</w:t>
            </w:r>
            <w:r>
              <w:rPr>
                <w:rFonts w:hint="eastAsia" w:hAnsi="宋体" w:eastAsia="宋体"/>
                <w:sz w:val="21"/>
                <w:szCs w:val="21"/>
              </w:rPr>
              <w:t>）</w:t>
            </w:r>
          </w:p>
          <w:p>
            <w:pPr>
              <w:pStyle w:val="8"/>
              <w:rPr>
                <w:rFonts w:hAnsi="宋体" w:eastAsia="宋体"/>
                <w:color w:val="FF0000"/>
                <w:sz w:val="21"/>
                <w:szCs w:val="21"/>
              </w:rPr>
            </w:pPr>
            <w:r>
              <w:rPr>
                <w:rFonts w:hint="eastAsia" w:hAnsi="宋体" w:eastAsia="宋体"/>
                <w:sz w:val="21"/>
                <w:szCs w:val="21"/>
              </w:rPr>
              <w:t>投标文件接收地址：</w:t>
            </w:r>
            <w:r>
              <w:rPr>
                <w:rFonts w:hint="eastAsia" w:hAnsi="宋体" w:eastAsia="宋体"/>
                <w:color w:val="FF0000"/>
                <w:sz w:val="21"/>
                <w:szCs w:val="21"/>
              </w:rPr>
              <w:t>厦门市集美区金龙路9号厦门金龙联合汽车工业有限公司采购部 邮编：361023    联络人：林雪芳  电话： 0592-</w:t>
            </w:r>
            <w:r>
              <w:rPr>
                <w:rFonts w:hAnsi="宋体" w:eastAsia="宋体"/>
                <w:color w:val="FF0000"/>
                <w:sz w:val="21"/>
                <w:szCs w:val="21"/>
              </w:rPr>
              <w:t>6370049</w:t>
            </w:r>
          </w:p>
          <w:p>
            <w:pPr>
              <w:pStyle w:val="8"/>
              <w:rPr>
                <w:rFonts w:hAnsi="宋体" w:eastAsia="宋体"/>
                <w:sz w:val="21"/>
                <w:szCs w:val="21"/>
              </w:rPr>
            </w:pPr>
            <w:r>
              <w:rPr>
                <w:rFonts w:hint="eastAsia" w:hAnsi="宋体" w:eastAsia="宋体"/>
                <w:sz w:val="21"/>
                <w:szCs w:val="21"/>
              </w:rPr>
              <w:t>投标人应于投标截止时间前通过</w:t>
            </w:r>
            <w:r>
              <w:rPr>
                <w:rFonts w:hint="eastAsia" w:hAnsi="宋体" w:eastAsia="宋体"/>
                <w:sz w:val="21"/>
                <w:szCs w:val="21"/>
                <w:lang w:val="en-US" w:eastAsia="zh-CN"/>
              </w:rPr>
              <w:t>电子邮件</w:t>
            </w:r>
            <w:r>
              <w:rPr>
                <w:rFonts w:hint="eastAsia" w:hAnsi="宋体" w:eastAsia="宋体"/>
                <w:sz w:val="21"/>
                <w:szCs w:val="21"/>
              </w:rPr>
              <w:t>方式递交投标交件，请务必在</w:t>
            </w:r>
            <w:r>
              <w:rPr>
                <w:rFonts w:hint="eastAsia" w:hAnsi="宋体" w:eastAsia="宋体"/>
                <w:sz w:val="21"/>
                <w:szCs w:val="21"/>
                <w:lang w:val="en-US" w:eastAsia="zh-CN"/>
              </w:rPr>
              <w:t>邮件</w:t>
            </w:r>
            <w:r>
              <w:rPr>
                <w:rFonts w:hint="eastAsia" w:hAnsi="宋体" w:eastAsia="宋体"/>
                <w:sz w:val="21"/>
                <w:szCs w:val="21"/>
              </w:rPr>
              <w:t>注明函件内容(即：招标项目名称、编号，同时写明投标人的名称、地址、联系人、联系电话)。</w:t>
            </w:r>
          </w:p>
          <w:p>
            <w:pPr>
              <w:pStyle w:val="8"/>
              <w:rPr>
                <w:rFonts w:ascii="宋体" w:hAnsi="宋体" w:cs="Tahoma"/>
                <w:szCs w:val="21"/>
              </w:rPr>
            </w:pPr>
            <w:r>
              <w:rPr>
                <w:rFonts w:hint="eastAsia" w:hAnsi="宋体" w:eastAsia="宋体"/>
                <w:sz w:val="21"/>
                <w:szCs w:val="21"/>
              </w:rPr>
              <w:t>注意：</w:t>
            </w:r>
            <w:r>
              <w:rPr>
                <w:rFonts w:hint="eastAsia" w:hAnsi="宋体" w:eastAsia="宋体"/>
                <w:b/>
                <w:bCs/>
                <w:color w:val="FF0000"/>
                <w:sz w:val="21"/>
                <w:szCs w:val="21"/>
                <w:highlight w:val="none"/>
                <w:lang w:val="en-US" w:eastAsia="zh-CN"/>
              </w:rPr>
              <w:t>投标人在投寄交件后，需电话确认是否投递成功。邮箱地址linxf@mail.king-long.com.cn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417"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8</w:t>
            </w:r>
          </w:p>
        </w:tc>
        <w:tc>
          <w:tcPr>
            <w:tcW w:w="1896" w:type="dxa"/>
            <w:vAlign w:val="center"/>
          </w:tcPr>
          <w:p>
            <w:pPr>
              <w:overflowPunct w:val="0"/>
              <w:spacing w:line="240" w:lineRule="atLeast"/>
              <w:rPr>
                <w:rFonts w:ascii="宋体" w:hAnsi="宋体"/>
                <w:szCs w:val="21"/>
              </w:rPr>
            </w:pPr>
            <w:r>
              <w:rPr>
                <w:rFonts w:hint="eastAsia" w:ascii="宋体" w:hAnsi="宋体"/>
                <w:szCs w:val="21"/>
              </w:rPr>
              <w:t>开标、评标</w:t>
            </w:r>
          </w:p>
        </w:tc>
        <w:tc>
          <w:tcPr>
            <w:tcW w:w="7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开标、评标时间：  2022 年 7月8日 （周五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符合资质厂商将进入后续考核流程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宋体" w:hAnsi="宋体" w:cs="Tahoma"/>
                <w:szCs w:val="21"/>
              </w:rPr>
            </w:pPr>
            <w:r>
              <w:rPr>
                <w:rFonts w:hint="eastAsia" w:ascii="宋体" w:hAnsi="宋体" w:eastAsia="宋体" w:cstheme="minorBidi"/>
                <w:kern w:val="2"/>
                <w:sz w:val="21"/>
                <w:szCs w:val="21"/>
                <w:lang w:val="en-US" w:eastAsia="zh-CN" w:bidi="ar-SA"/>
              </w:rPr>
              <w:t>比稿地点：厦门金龙联合汽车工业有限公司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176"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9</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招标项目联系人及联系方式</w:t>
            </w:r>
          </w:p>
        </w:tc>
        <w:tc>
          <w:tcPr>
            <w:tcW w:w="7600" w:type="dxa"/>
            <w:vAlign w:val="center"/>
          </w:tcPr>
          <w:p>
            <w:pPr>
              <w:pStyle w:val="13"/>
              <w:keepNext w:val="0"/>
              <w:keepLines w:val="0"/>
              <w:widowControl/>
              <w:suppressLineNumbers w:val="0"/>
              <w:spacing w:before="0" w:beforeAutospacing="0" w:after="0" w:afterAutospacing="0"/>
              <w:ind w:left="0" w:right="0" w:firstLine="0"/>
              <w:rPr>
                <w:rFonts w:ascii="宋体" w:hAnsi="宋体" w:eastAsia="宋体" w:cs="Tahoma"/>
                <w:bCs/>
                <w:color w:val="FF0000"/>
                <w:sz w:val="21"/>
                <w:szCs w:val="21"/>
              </w:rPr>
            </w:pPr>
            <w:r>
              <w:rPr>
                <w:rFonts w:hint="eastAsia" w:ascii="宋体" w:hAnsi="宋体" w:eastAsia="宋体" w:cs="Tahoma"/>
                <w:bCs/>
                <w:color w:val="FF0000"/>
                <w:sz w:val="21"/>
                <w:szCs w:val="21"/>
              </w:rPr>
              <w:t>联系人姓名：</w:t>
            </w:r>
            <w:r>
              <w:rPr>
                <w:rFonts w:hint="eastAsia" w:ascii="宋体" w:hAnsi="宋体" w:eastAsia="宋体" w:cs="Tahoma"/>
                <w:bCs/>
                <w:color w:val="FF0000"/>
                <w:sz w:val="21"/>
                <w:szCs w:val="21"/>
                <w:lang w:val="en-US" w:eastAsia="zh-CN"/>
              </w:rPr>
              <w:t>陈女士</w:t>
            </w:r>
            <w:r>
              <w:rPr>
                <w:rFonts w:hint="eastAsia" w:ascii="宋体" w:hAnsi="宋体" w:eastAsia="宋体" w:cs="Tahoma"/>
                <w:bCs/>
                <w:sz w:val="21"/>
                <w:szCs w:val="21"/>
              </w:rPr>
              <w:t xml:space="preserve"> </w:t>
            </w:r>
            <w:r>
              <w:rPr>
                <w:rFonts w:ascii="宋体" w:hAnsi="宋体" w:eastAsia="宋体" w:cs="Tahoma"/>
                <w:bCs/>
                <w:sz w:val="21"/>
                <w:szCs w:val="21"/>
              </w:rPr>
              <w:t xml:space="preserve">      </w:t>
            </w:r>
            <w:r>
              <w:rPr>
                <w:rFonts w:hint="eastAsia" w:ascii="宋体" w:hAnsi="宋体" w:eastAsia="宋体" w:cs="Tahoma"/>
                <w:bCs/>
                <w:color w:val="FF0000"/>
                <w:sz w:val="21"/>
                <w:szCs w:val="21"/>
              </w:rPr>
              <w:t>电话：</w:t>
            </w:r>
            <w:r>
              <w:rPr>
                <w:rFonts w:ascii="宋体" w:hAnsi="宋体" w:eastAsia="宋体" w:cs="Tahoma"/>
                <w:bCs/>
                <w:color w:val="FF0000"/>
                <w:sz w:val="21"/>
                <w:szCs w:val="21"/>
              </w:rPr>
              <w:t>0592</w:t>
            </w:r>
            <w:r>
              <w:rPr>
                <w:rFonts w:hint="eastAsia" w:ascii="宋体" w:hAnsi="宋体" w:eastAsia="宋体" w:cs="Tahoma"/>
                <w:bCs/>
                <w:color w:val="FF0000"/>
                <w:sz w:val="21"/>
                <w:szCs w:val="21"/>
                <w:lang w:val="en-US" w:eastAsia="zh-CN"/>
              </w:rPr>
              <w:t>-6371759</w:t>
            </w:r>
          </w:p>
          <w:p>
            <w:pPr>
              <w:pStyle w:val="5"/>
              <w:overflowPunct w:val="0"/>
              <w:spacing w:line="240" w:lineRule="atLeast"/>
              <w:ind w:firstLine="0"/>
              <w:rPr>
                <w:rFonts w:hint="eastAsia" w:ascii="宋体" w:hAnsi="宋体"/>
                <w:szCs w:val="21"/>
              </w:rPr>
            </w:pPr>
            <w:r>
              <w:rPr>
                <w:rFonts w:hint="eastAsia" w:ascii="宋体" w:hAnsi="宋体" w:eastAsia="宋体" w:cs="Tahoma"/>
                <w:bCs/>
                <w:color w:val="FF0000"/>
                <w:kern w:val="0"/>
                <w:sz w:val="21"/>
                <w:szCs w:val="21"/>
                <w:lang w:val="en-US" w:eastAsia="zh-CN" w:bidi="ar"/>
              </w:rPr>
              <w:t>联系地址： 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10</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投标供应商应具备的基本条件</w:t>
            </w:r>
          </w:p>
        </w:tc>
        <w:tc>
          <w:tcPr>
            <w:tcW w:w="7600" w:type="dxa"/>
            <w:vAlign w:val="center"/>
          </w:tcPr>
          <w:p>
            <w:pPr>
              <w:widowControl/>
              <w:spacing w:line="240" w:lineRule="atLeast"/>
              <w:rPr>
                <w:rFonts w:ascii="宋体" w:hAnsi="宋体"/>
                <w:b/>
                <w:szCs w:val="21"/>
              </w:rPr>
            </w:pPr>
            <w:r>
              <w:rPr>
                <w:rFonts w:hint="eastAsia" w:ascii="宋体" w:hAnsi="宋体"/>
                <w:b/>
                <w:szCs w:val="21"/>
              </w:rPr>
              <w:t>本次招标不接受联合体投标</w:t>
            </w:r>
          </w:p>
          <w:p>
            <w:pPr>
              <w:widowControl/>
              <w:spacing w:line="240" w:lineRule="atLeast"/>
              <w:rPr>
                <w:rFonts w:hint="eastAsia" w:ascii="宋体" w:hAnsi="宋体"/>
                <w:b/>
                <w:szCs w:val="21"/>
              </w:rPr>
            </w:pPr>
            <w:r>
              <w:rPr>
                <w:rFonts w:hint="eastAsia" w:ascii="宋体" w:hAnsi="宋体"/>
                <w:b/>
                <w:szCs w:val="21"/>
              </w:rPr>
              <w:t>投标供应商应具备以下基本条件：</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(一)具有独立承担民事责任的能力；</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eastAsia="zh-CN"/>
              </w:rPr>
            </w:pPr>
            <w:r>
              <w:rPr>
                <w:rFonts w:hint="eastAsia" w:ascii="宋体" w:hAnsi="宋体"/>
                <w:bCs/>
                <w:szCs w:val="21"/>
              </w:rPr>
              <w:t>(五)参加投标前三年内,在经营活动中没有因违法经营受到刑事处罚或者责令停产停业、吊销许可证或者执照、较大数额罚款等行政处罚的重大违法记录</w:t>
            </w:r>
            <w:r>
              <w:rPr>
                <w:rFonts w:hint="eastAsia" w:ascii="宋体" w:hAnsi="宋体"/>
                <w:bCs/>
                <w:szCs w:val="21"/>
                <w:lang w:eastAsia="zh-CN"/>
              </w:rPr>
              <w:t>；</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val="en-US" w:eastAsia="zh-CN"/>
              </w:rPr>
            </w:pPr>
            <w:r>
              <w:rPr>
                <w:rFonts w:hint="eastAsia" w:ascii="宋体" w:hAnsi="宋体"/>
                <w:bCs/>
                <w:szCs w:val="21"/>
              </w:rPr>
              <w:t>(</w:t>
            </w:r>
            <w:r>
              <w:rPr>
                <w:rFonts w:hint="eastAsia" w:ascii="宋体" w:hAnsi="宋体"/>
                <w:bCs/>
                <w:szCs w:val="21"/>
                <w:lang w:eastAsia="zh-CN"/>
              </w:rPr>
              <w:t>六</w:t>
            </w:r>
            <w:r>
              <w:rPr>
                <w:rFonts w:hint="eastAsia" w:ascii="宋体" w:hAnsi="宋体"/>
                <w:bCs/>
                <w:szCs w:val="21"/>
              </w:rPr>
              <w:t>)投标人应具有品牌全案服务经验</w:t>
            </w:r>
            <w:r>
              <w:rPr>
                <w:rFonts w:hint="eastAsia" w:ascii="宋体" w:hAnsi="宋体"/>
                <w:bCs/>
                <w:szCs w:val="21"/>
                <w:lang w:val="en-US" w:eastAsia="zh-CN"/>
              </w:rPr>
              <w:t>，并承诺未来服务团队核心成员具有汽车品牌全案服务经验；</w:t>
            </w:r>
          </w:p>
          <w:p>
            <w:pPr>
              <w:rPr>
                <w:rFonts w:hint="eastAsia" w:ascii="宋体" w:hAnsi="宋体"/>
                <w:bCs/>
                <w:szCs w:val="21"/>
              </w:rPr>
            </w:pPr>
            <w:r>
              <w:rPr>
                <w:rFonts w:hint="eastAsia" w:ascii="宋体" w:hAnsi="宋体"/>
                <w:bCs/>
                <w:szCs w:val="21"/>
              </w:rPr>
              <w:t>(</w:t>
            </w:r>
            <w:r>
              <w:rPr>
                <w:rFonts w:hint="eastAsia" w:ascii="宋体" w:hAnsi="宋体"/>
                <w:bCs/>
                <w:szCs w:val="21"/>
                <w:lang w:eastAsia="zh-CN"/>
              </w:rPr>
              <w:t>七</w:t>
            </w:r>
            <w:r>
              <w:rPr>
                <w:rFonts w:hint="eastAsia" w:ascii="宋体" w:hAnsi="宋体"/>
                <w:bCs/>
                <w:szCs w:val="21"/>
              </w:rPr>
              <w:t>)服务团队架构及人员配置应满足团队最低专职人员不少于15人；其中核心团队人员（项目负责人、总监级及以上人员）不少于</w:t>
            </w:r>
            <w:r>
              <w:rPr>
                <w:rFonts w:hint="eastAsia" w:ascii="宋体" w:hAnsi="宋体"/>
                <w:bCs/>
                <w:szCs w:val="21"/>
                <w:lang w:val="en-US" w:eastAsia="zh-CN"/>
              </w:rPr>
              <w:t>4</w:t>
            </w:r>
            <w:r>
              <w:rPr>
                <w:rFonts w:hint="eastAsia" w:ascii="宋体" w:hAnsi="宋体"/>
                <w:bCs/>
                <w:szCs w:val="21"/>
              </w:rPr>
              <w:t>人，应为投标人单位在职人员，且为未来实际服务团队人员；</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eastAsia="zh-CN"/>
              </w:rPr>
            </w:pPr>
            <w:r>
              <w:rPr>
                <w:rFonts w:hint="eastAsia" w:ascii="宋体" w:hAnsi="宋体"/>
                <w:bCs/>
                <w:szCs w:val="21"/>
              </w:rPr>
              <w:t>(</w:t>
            </w:r>
            <w:r>
              <w:rPr>
                <w:rFonts w:hint="eastAsia" w:ascii="宋体" w:hAnsi="宋体"/>
                <w:bCs/>
                <w:szCs w:val="21"/>
                <w:lang w:val="en-US" w:eastAsia="zh-CN"/>
              </w:rPr>
              <w:t>八</w:t>
            </w:r>
            <w:r>
              <w:rPr>
                <w:rFonts w:hint="eastAsia" w:ascii="宋体" w:hAnsi="宋体"/>
                <w:bCs/>
                <w:szCs w:val="21"/>
              </w:rPr>
              <w:t>)</w:t>
            </w:r>
            <w:r>
              <w:rPr>
                <w:rFonts w:hint="eastAsia" w:ascii="宋体" w:hAnsi="宋体"/>
                <w:bCs/>
                <w:szCs w:val="21"/>
                <w:lang w:eastAsia="zh-CN"/>
              </w:rPr>
              <w:t>投标人应满足我司对服务团队人员资质的要求；</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val="en-US" w:eastAsia="zh-CN"/>
              </w:rPr>
            </w:pPr>
            <w:r>
              <w:rPr>
                <w:rFonts w:hint="eastAsia" w:ascii="宋体" w:hAnsi="宋体"/>
                <w:bCs/>
                <w:szCs w:val="21"/>
              </w:rPr>
              <w:t>(</w:t>
            </w:r>
            <w:r>
              <w:rPr>
                <w:rFonts w:hint="eastAsia" w:ascii="宋体" w:hAnsi="宋体"/>
                <w:bCs/>
                <w:szCs w:val="21"/>
                <w:lang w:val="en-US" w:eastAsia="zh-CN"/>
              </w:rPr>
              <w:t>九</w:t>
            </w:r>
            <w:r>
              <w:rPr>
                <w:rFonts w:hint="eastAsia" w:ascii="宋体" w:hAnsi="宋体"/>
                <w:bCs/>
                <w:szCs w:val="21"/>
              </w:rPr>
              <w:t>)目前没有服务其他同业竞争品牌</w:t>
            </w:r>
            <w:r>
              <w:rPr>
                <w:rFonts w:hint="eastAsia" w:ascii="宋体" w:hAnsi="宋体"/>
                <w:bCs/>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382"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11</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投标保证金</w:t>
            </w:r>
          </w:p>
          <w:p>
            <w:pPr>
              <w:overflowPunct w:val="0"/>
              <w:spacing w:line="240" w:lineRule="atLeast"/>
              <w:rPr>
                <w:rFonts w:hint="eastAsia" w:ascii="宋体" w:hAnsi="宋体"/>
                <w:szCs w:val="21"/>
              </w:rPr>
            </w:pPr>
            <w:r>
              <w:rPr>
                <w:rFonts w:hint="eastAsia" w:ascii="宋体" w:hAnsi="宋体" w:cs="Tahoma"/>
                <w:b/>
                <w:bCs/>
                <w:color w:val="C00000"/>
                <w:szCs w:val="21"/>
                <w:lang w:eastAsia="zh-CN"/>
              </w:rPr>
              <w:t>（</w:t>
            </w:r>
            <w:r>
              <w:rPr>
                <w:rFonts w:hint="eastAsia" w:ascii="宋体" w:hAnsi="宋体" w:cs="Tahoma"/>
                <w:b/>
                <w:bCs/>
                <w:color w:val="C00000"/>
                <w:szCs w:val="21"/>
                <w:lang w:val="en-US" w:eastAsia="zh-CN"/>
              </w:rPr>
              <w:t>收到通知函后提交）</w:t>
            </w:r>
          </w:p>
        </w:tc>
        <w:tc>
          <w:tcPr>
            <w:tcW w:w="7600" w:type="dxa"/>
            <w:vAlign w:val="center"/>
          </w:tcPr>
          <w:p>
            <w:pPr>
              <w:overflowPunct w:val="0"/>
              <w:spacing w:line="240" w:lineRule="atLeast"/>
              <w:rPr>
                <w:rFonts w:hint="eastAsia" w:ascii="宋体" w:hAnsi="宋体" w:cs="Tahoma" w:eastAsiaTheme="minorEastAsia"/>
                <w:b/>
                <w:bCs/>
                <w:color w:val="C00000"/>
                <w:szCs w:val="21"/>
                <w:lang w:eastAsia="zh-CN"/>
              </w:rPr>
            </w:pPr>
            <w:r>
              <w:rPr>
                <w:rFonts w:hint="eastAsia" w:ascii="宋体" w:hAnsi="宋体" w:cs="Tahoma"/>
                <w:b/>
                <w:bCs/>
                <w:color w:val="C00000"/>
                <w:szCs w:val="21"/>
                <w:lang w:eastAsia="zh-CN"/>
              </w:rPr>
              <w:t>达成资格审查，进入比稿环节供应商提供（</w:t>
            </w:r>
            <w:r>
              <w:rPr>
                <w:rFonts w:hint="eastAsia" w:ascii="宋体" w:hAnsi="宋体" w:cs="Tahoma"/>
                <w:b/>
                <w:bCs/>
                <w:color w:val="C00000"/>
                <w:szCs w:val="21"/>
                <w:lang w:val="en-US" w:eastAsia="zh-CN"/>
              </w:rPr>
              <w:t>收到通知函后提交）</w:t>
            </w:r>
            <w:r>
              <w:rPr>
                <w:rFonts w:hint="eastAsia" w:ascii="宋体" w:hAnsi="宋体" w:cs="Tahoma"/>
                <w:b/>
                <w:bCs/>
                <w:color w:val="C00000"/>
                <w:szCs w:val="21"/>
                <w:lang w:eastAsia="zh-CN"/>
              </w:rPr>
              <w:t>：</w:t>
            </w:r>
          </w:p>
          <w:p>
            <w:pPr>
              <w:overflowPunct w:val="0"/>
              <w:spacing w:line="240" w:lineRule="atLeast"/>
              <w:rPr>
                <w:rFonts w:hint="eastAsia" w:ascii="宋体" w:hAnsi="宋体" w:cs="Tahoma"/>
                <w:szCs w:val="21"/>
              </w:rPr>
            </w:pPr>
            <w:r>
              <w:rPr>
                <w:rFonts w:hint="eastAsia" w:ascii="宋体" w:hAnsi="宋体" w:cs="Tahoma"/>
                <w:szCs w:val="21"/>
              </w:rPr>
              <w:t>投标保证金人民币</w:t>
            </w:r>
            <w:r>
              <w:rPr>
                <w:rFonts w:hint="eastAsia" w:ascii="宋体" w:hAnsi="宋体" w:cs="Tahoma"/>
                <w:szCs w:val="21"/>
                <w:u w:val="single"/>
              </w:rPr>
              <w:t xml:space="preserve">  </w:t>
            </w:r>
            <w:r>
              <w:rPr>
                <w:rFonts w:hint="eastAsia" w:ascii="宋体" w:hAnsi="宋体" w:cs="Tahoma"/>
                <w:szCs w:val="21"/>
                <w:u w:val="single"/>
                <w:lang w:val="en-US" w:eastAsia="zh-CN"/>
              </w:rPr>
              <w:t xml:space="preserve">1 </w:t>
            </w:r>
            <w:r>
              <w:rPr>
                <w:rFonts w:hint="eastAsia" w:ascii="宋体" w:hAnsi="宋体" w:cs="Tahoma"/>
                <w:szCs w:val="21"/>
                <w:u w:val="single"/>
              </w:rPr>
              <w:t xml:space="preserve"> </w:t>
            </w:r>
            <w:r>
              <w:rPr>
                <w:rFonts w:hint="eastAsia" w:ascii="宋体" w:hAnsi="宋体" w:cs="Tahoma"/>
                <w:szCs w:val="21"/>
              </w:rPr>
              <w:t>万，以如下</w:t>
            </w:r>
            <w:r>
              <w:rPr>
                <w:rFonts w:hint="eastAsia" w:ascii="宋体" w:hAnsi="宋体" w:cs="Tahoma"/>
                <w:szCs w:val="21"/>
                <w:lang w:val="en-US" w:eastAsia="zh-CN"/>
              </w:rPr>
              <w:t>方式</w:t>
            </w:r>
            <w:r>
              <w:rPr>
                <w:rFonts w:hint="eastAsia" w:ascii="宋体" w:hAnsi="宋体" w:cs="Tahoma"/>
                <w:szCs w:val="21"/>
              </w:rPr>
              <w:t>支付：</w:t>
            </w:r>
          </w:p>
          <w:p>
            <w:pPr>
              <w:overflowPunct w:val="0"/>
              <w:spacing w:line="240" w:lineRule="atLeast"/>
              <w:rPr>
                <w:rFonts w:hint="eastAsia" w:ascii="宋体" w:hAnsi="宋体" w:cs="Tahoma"/>
                <w:szCs w:val="21"/>
              </w:rPr>
            </w:pPr>
            <w:r>
              <w:rPr>
                <w:rFonts w:hint="eastAsia" w:hAnsi="宋体"/>
                <w:b/>
                <w:bCs/>
                <w:szCs w:val="21"/>
              </w:rPr>
              <w:t>电汇方式</w:t>
            </w:r>
            <w:r>
              <w:rPr>
                <w:rFonts w:hint="eastAsia" w:hAnsi="宋体"/>
                <w:szCs w:val="21"/>
              </w:rPr>
              <w:t>：转账到招标方以下账户</w:t>
            </w:r>
            <w:r>
              <w:rPr>
                <w:rFonts w:hint="eastAsia" w:ascii="宋体" w:hAnsi="宋体" w:cs="Tahoma"/>
                <w:szCs w:val="21"/>
              </w:rPr>
              <w:t>，转账时请</w:t>
            </w:r>
            <w:r>
              <w:rPr>
                <w:rFonts w:hint="eastAsia" w:hAnsi="宋体"/>
                <w:szCs w:val="21"/>
              </w:rPr>
              <w:t>注明“公司名称+</w:t>
            </w:r>
            <w:r>
              <w:rPr>
                <w:rFonts w:hint="eastAsia" w:ascii="宋体" w:hAnsi="宋体" w:cs="Tahoma"/>
                <w:szCs w:val="21"/>
                <w:lang w:val="en-US" w:eastAsia="zh-CN"/>
              </w:rPr>
              <w:t>广告全案企划代理采购招标</w:t>
            </w:r>
            <w:r>
              <w:rPr>
                <w:rFonts w:hint="eastAsia" w:hAnsi="宋体"/>
                <w:szCs w:val="21"/>
              </w:rPr>
              <w:t>+保证金+金额”字样；并将银行回单“一式三份”与投标文件一并送达；银行回单须字迹和盖章清晰易于辨识。</w:t>
            </w:r>
          </w:p>
          <w:p>
            <w:pPr>
              <w:overflowPunct w:val="0"/>
              <w:spacing w:line="240" w:lineRule="atLeast"/>
              <w:rPr>
                <w:rFonts w:hint="eastAsia" w:ascii="宋体" w:hAnsi="宋体" w:cs="Tahoma"/>
                <w:szCs w:val="21"/>
              </w:rPr>
            </w:pPr>
            <w:r>
              <w:rPr>
                <w:rFonts w:hint="eastAsia" w:ascii="宋体" w:hAnsi="宋体" w:cs="Tahoma"/>
                <w:szCs w:val="21"/>
              </w:rPr>
              <w:t>投标保证金缴纳：</w:t>
            </w:r>
          </w:p>
          <w:p>
            <w:pPr>
              <w:overflowPunct w:val="0"/>
              <w:spacing w:line="240" w:lineRule="atLeast"/>
              <w:rPr>
                <w:rFonts w:hint="eastAsia" w:ascii="宋体" w:hAnsi="宋体" w:cs="Tahoma"/>
                <w:szCs w:val="21"/>
              </w:rPr>
            </w:pPr>
            <w:r>
              <w:rPr>
                <w:rFonts w:hint="eastAsia" w:ascii="宋体" w:hAnsi="宋体" w:cs="Tahoma"/>
                <w:szCs w:val="21"/>
              </w:rPr>
              <w:t xml:space="preserve">1.指定银行：中国工商银行厦门分行江头支行 </w:t>
            </w:r>
          </w:p>
          <w:p>
            <w:pPr>
              <w:overflowPunct w:val="0"/>
              <w:spacing w:line="240" w:lineRule="atLeast"/>
              <w:rPr>
                <w:rFonts w:hint="eastAsia" w:ascii="宋体" w:hAnsi="宋体" w:cs="Tahoma"/>
                <w:szCs w:val="21"/>
              </w:rPr>
            </w:pPr>
            <w:r>
              <w:rPr>
                <w:rFonts w:hint="eastAsia" w:ascii="宋体" w:hAnsi="宋体" w:cs="Tahoma"/>
                <w:szCs w:val="21"/>
              </w:rPr>
              <w:t>2.户    名：厦门金龙联合汽车工业有限公司</w:t>
            </w:r>
          </w:p>
          <w:p>
            <w:pPr>
              <w:overflowPunct w:val="0"/>
              <w:spacing w:line="240" w:lineRule="atLeast"/>
              <w:rPr>
                <w:rFonts w:hint="eastAsia" w:ascii="宋体" w:hAnsi="宋体" w:cs="Tahoma"/>
                <w:szCs w:val="21"/>
              </w:rPr>
            </w:pPr>
            <w:r>
              <w:rPr>
                <w:rFonts w:hint="eastAsia" w:ascii="宋体" w:hAnsi="宋体" w:cs="Tahoma"/>
                <w:szCs w:val="21"/>
              </w:rPr>
              <w:t>3.账    号：4100 0229 0902 4208 259</w:t>
            </w:r>
          </w:p>
          <w:p>
            <w:pPr>
              <w:overflowPunct w:val="0"/>
              <w:spacing w:line="240" w:lineRule="atLeast"/>
              <w:rPr>
                <w:rFonts w:hint="eastAsia" w:ascii="宋体" w:hAnsi="宋体" w:cs="Tahoma"/>
                <w:szCs w:val="21"/>
              </w:rPr>
            </w:pPr>
            <w:r>
              <w:rPr>
                <w:rFonts w:hint="eastAsia" w:ascii="宋体" w:hAnsi="宋体" w:cs="Tahoma"/>
                <w:szCs w:val="21"/>
              </w:rPr>
              <w:t>4.到账时间：</w:t>
            </w:r>
            <w:r>
              <w:rPr>
                <w:rFonts w:hint="eastAsia" w:ascii="宋体" w:hAnsi="宋体" w:cs="Tahoma"/>
                <w:szCs w:val="21"/>
                <w:lang w:eastAsia="zh-CN"/>
              </w:rPr>
              <w:t>达成资格审查供应商会收到到通知函，以通知函上时间为准</w:t>
            </w:r>
            <w:r>
              <w:rPr>
                <w:rFonts w:hint="eastAsia" w:ascii="宋体" w:hAnsi="宋体" w:cs="Tahoma"/>
                <w:szCs w:val="21"/>
              </w:rPr>
              <w:t>。</w:t>
            </w:r>
          </w:p>
        </w:tc>
      </w:tr>
    </w:tbl>
    <w:p>
      <w:pPr>
        <w:pStyle w:val="2"/>
        <w:keepNext/>
        <w:keepLines/>
        <w:pageBreakBefore w:val="0"/>
        <w:widowControl w:val="0"/>
        <w:kinsoku/>
        <w:wordWrap/>
        <w:overflowPunct/>
        <w:topLinePunct w:val="0"/>
        <w:autoSpaceDE/>
        <w:autoSpaceDN/>
        <w:bidi w:val="0"/>
        <w:adjustRightInd/>
        <w:snapToGrid/>
        <w:spacing w:before="820" w:line="579" w:lineRule="auto"/>
        <w:textAlignment w:val="auto"/>
        <w:rPr>
          <w:rFonts w:ascii="Verdana" w:hAnsi="Verdana" w:eastAsia="黑体"/>
          <w:b w:val="0"/>
          <w:sz w:val="36"/>
          <w:szCs w:val="36"/>
        </w:rPr>
      </w:pPr>
      <w:bookmarkStart w:id="8" w:name="_Toc40105011"/>
      <w:bookmarkStart w:id="9" w:name="_Toc39129405"/>
      <w:bookmarkStart w:id="10" w:name="_Toc39133653"/>
      <w:bookmarkStart w:id="11" w:name="_Toc39133516"/>
      <w:r>
        <w:rPr>
          <w:rFonts w:hint="eastAsia" w:ascii="Verdana" w:hAnsi="Verdana" w:eastAsia="黑体"/>
          <w:b w:val="0"/>
          <w:sz w:val="36"/>
          <w:szCs w:val="36"/>
        </w:rPr>
        <w:t>投标须知</w:t>
      </w:r>
      <w:bookmarkEnd w:id="8"/>
      <w:bookmarkEnd w:id="9"/>
      <w:bookmarkEnd w:id="10"/>
      <w:bookmarkEnd w:id="11"/>
    </w:p>
    <w:tbl>
      <w:tblPr>
        <w:tblStyle w:val="14"/>
        <w:tblW w:w="104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72" w:hRule="exact"/>
          <w:jc w:val="center"/>
        </w:trPr>
        <w:tc>
          <w:tcPr>
            <w:tcW w:w="72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930"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751" w:type="dxa"/>
            <w:vAlign w:val="center"/>
          </w:tcPr>
          <w:p>
            <w:pPr>
              <w:overflowPunct w:val="0"/>
              <w:spacing w:line="264" w:lineRule="auto"/>
              <w:jc w:val="center"/>
              <w:rPr>
                <w:rFonts w:hint="eastAsia"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1</w:t>
            </w:r>
          </w:p>
        </w:tc>
        <w:tc>
          <w:tcPr>
            <w:tcW w:w="1930" w:type="dxa"/>
            <w:vAlign w:val="center"/>
          </w:tcPr>
          <w:p>
            <w:pPr>
              <w:overflowPunct w:val="0"/>
              <w:spacing w:line="240" w:lineRule="atLeast"/>
              <w:rPr>
                <w:rFonts w:ascii="Verdana" w:hAnsi="Verdana"/>
                <w:szCs w:val="21"/>
              </w:rPr>
            </w:pPr>
            <w:r>
              <w:rPr>
                <w:rFonts w:ascii="Verdana" w:hAnsi="Verdana"/>
                <w:szCs w:val="21"/>
              </w:rPr>
              <w:t>招标人</w:t>
            </w:r>
          </w:p>
        </w:tc>
        <w:tc>
          <w:tcPr>
            <w:tcW w:w="7751" w:type="dxa"/>
            <w:vAlign w:val="center"/>
          </w:tcPr>
          <w:p>
            <w:pPr>
              <w:overflowPunct w:val="0"/>
              <w:spacing w:line="240" w:lineRule="atLeast"/>
              <w:rPr>
                <w:rFonts w:ascii="Verdana" w:hAnsi="Verdana"/>
                <w:szCs w:val="21"/>
              </w:rPr>
            </w:pPr>
            <w:r>
              <w:rPr>
                <w:rFonts w:ascii="Verdana" w:hAnsi="Verdana"/>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ascii="Verdana" w:hAnsi="Verdana"/>
                <w:szCs w:val="21"/>
              </w:rPr>
            </w:pPr>
            <w:r>
              <w:rPr>
                <w:rFonts w:hint="eastAsia" w:ascii="Verdana" w:hAnsi="Verdana"/>
                <w:szCs w:val="21"/>
              </w:rPr>
              <w:t>2</w:t>
            </w:r>
          </w:p>
        </w:tc>
        <w:tc>
          <w:tcPr>
            <w:tcW w:w="1930" w:type="dxa"/>
            <w:vAlign w:val="center"/>
          </w:tcPr>
          <w:p>
            <w:pPr>
              <w:overflowPunct w:val="0"/>
              <w:spacing w:line="240" w:lineRule="atLeast"/>
              <w:rPr>
                <w:rFonts w:ascii="Tahoma" w:hAnsi="Tahoma" w:cs="Tahoma"/>
                <w:szCs w:val="21"/>
              </w:rPr>
            </w:pPr>
            <w:r>
              <w:rPr>
                <w:rFonts w:ascii="Tahoma" w:hAnsi="Verdana" w:cs="Tahoma"/>
                <w:szCs w:val="21"/>
              </w:rPr>
              <w:t>招标</w:t>
            </w:r>
            <w:r>
              <w:rPr>
                <w:rFonts w:hint="eastAsia" w:ascii="Tahoma" w:hAnsi="Verdana" w:cs="Tahoma"/>
                <w:szCs w:val="21"/>
              </w:rPr>
              <w:t>执行单位</w:t>
            </w:r>
          </w:p>
        </w:tc>
        <w:tc>
          <w:tcPr>
            <w:tcW w:w="7751" w:type="dxa"/>
            <w:vAlign w:val="center"/>
          </w:tcPr>
          <w:p>
            <w:pPr>
              <w:overflowPunct w:val="0"/>
              <w:spacing w:line="240" w:lineRule="atLeast"/>
              <w:rPr>
                <w:rFonts w:ascii="Tahoma" w:hAnsi="Tahoma" w:cs="Tahoma"/>
                <w:szCs w:val="21"/>
              </w:rPr>
            </w:pPr>
            <w:r>
              <w:rPr>
                <w:rFonts w:hint="eastAsia" w:ascii="Tahoma" w:hAnsi="Verdana"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38" w:hRule="exact"/>
          <w:jc w:val="center"/>
        </w:trPr>
        <w:tc>
          <w:tcPr>
            <w:tcW w:w="720" w:type="dxa"/>
            <w:vAlign w:val="center"/>
          </w:tcPr>
          <w:p>
            <w:pPr>
              <w:overflowPunct w:val="0"/>
              <w:spacing w:line="240" w:lineRule="atLeast"/>
              <w:jc w:val="center"/>
              <w:rPr>
                <w:rFonts w:ascii="Verdana" w:hAnsi="Verdana"/>
                <w:szCs w:val="21"/>
              </w:rPr>
            </w:pPr>
            <w:r>
              <w:rPr>
                <w:rFonts w:hint="eastAsia" w:ascii="Verdana" w:hAnsi="Verdana"/>
                <w:szCs w:val="21"/>
              </w:rPr>
              <w:t>3</w:t>
            </w:r>
          </w:p>
        </w:tc>
        <w:tc>
          <w:tcPr>
            <w:tcW w:w="1930" w:type="dxa"/>
            <w:vAlign w:val="center"/>
          </w:tcPr>
          <w:p>
            <w:pPr>
              <w:overflowPunct w:val="0"/>
              <w:spacing w:line="240" w:lineRule="atLeast"/>
              <w:rPr>
                <w:rFonts w:ascii="Verdana" w:hAnsi="Verdana"/>
                <w:szCs w:val="21"/>
              </w:rPr>
            </w:pPr>
            <w:r>
              <w:rPr>
                <w:rFonts w:hint="eastAsia" w:ascii="Verdana" w:hAnsi="Verdana"/>
                <w:szCs w:val="21"/>
              </w:rPr>
              <w:t>招标项目</w:t>
            </w:r>
          </w:p>
        </w:tc>
        <w:tc>
          <w:tcPr>
            <w:tcW w:w="7751" w:type="dxa"/>
            <w:vAlign w:val="center"/>
          </w:tcPr>
          <w:p>
            <w:pPr>
              <w:overflowPunct w:val="0"/>
              <w:spacing w:line="240" w:lineRule="atLeast"/>
              <w:rPr>
                <w:rFonts w:ascii="Tahoma" w:hAnsi="Verdana" w:cs="Tahoma"/>
                <w:color w:val="0070C0"/>
                <w:szCs w:val="21"/>
              </w:rPr>
            </w:pPr>
            <w:r>
              <w:rPr>
                <w:rFonts w:hint="eastAsia" w:ascii="宋体" w:hAnsi="宋体" w:cs="Tahoma"/>
                <w:szCs w:val="21"/>
                <w:lang w:val="en-US" w:eastAsia="zh-CN"/>
              </w:rPr>
              <w:t>广告全案企划代理采购</w:t>
            </w:r>
            <w:r>
              <w:rPr>
                <w:rFonts w:hint="eastAsia" w:ascii="Tahoma" w:hAnsi="Verdana" w:cs="Tahoma"/>
                <w:szCs w:val="21"/>
                <w:lang w:val="en-US" w:eastAsia="zh-CN"/>
              </w:rPr>
              <w:t>招标（服务期</w:t>
            </w:r>
            <w:r>
              <w:rPr>
                <w:rFonts w:hint="eastAsia" w:ascii="Tahoma" w:hAnsi="Verdana" w:cs="Tahoma"/>
                <w:szCs w:val="21"/>
              </w:rPr>
              <w:t>三</w:t>
            </w:r>
            <w:r>
              <w:rPr>
                <w:rFonts w:hint="eastAsia" w:ascii="Tahoma" w:hAnsi="Verdana" w:cs="Tahoma"/>
                <w:szCs w:val="21"/>
                <w:lang w:eastAsia="zh-CN"/>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3744" w:hRule="exact"/>
          <w:jc w:val="center"/>
        </w:trPr>
        <w:tc>
          <w:tcPr>
            <w:tcW w:w="720" w:type="dxa"/>
            <w:vAlign w:val="center"/>
          </w:tcPr>
          <w:p>
            <w:pPr>
              <w:jc w:val="center"/>
              <w:rPr>
                <w:rFonts w:ascii="Verdana" w:hAnsi="Verdana"/>
                <w:bCs/>
                <w:szCs w:val="21"/>
              </w:rPr>
            </w:pPr>
            <w:r>
              <w:rPr>
                <w:rFonts w:ascii="Verdana" w:hAnsi="Verdana"/>
                <w:bCs/>
                <w:szCs w:val="21"/>
              </w:rPr>
              <w:t>4</w:t>
            </w:r>
          </w:p>
        </w:tc>
        <w:tc>
          <w:tcPr>
            <w:tcW w:w="1930" w:type="dxa"/>
            <w:vAlign w:val="center"/>
          </w:tcPr>
          <w:p>
            <w:pPr>
              <w:rPr>
                <w:rFonts w:ascii="Verdana" w:hAnsi="Verdana"/>
                <w:szCs w:val="21"/>
              </w:rPr>
            </w:pPr>
            <w:r>
              <w:rPr>
                <w:rFonts w:hint="eastAsia" w:ascii="Verdana" w:hAnsi="Verdana"/>
                <w:szCs w:val="21"/>
              </w:rPr>
              <w:t>评审方法</w:t>
            </w:r>
          </w:p>
          <w:p>
            <w:pPr>
              <w:rPr>
                <w:rFonts w:ascii="Verdana" w:hAnsi="Verdana"/>
                <w:szCs w:val="21"/>
              </w:rPr>
            </w:pPr>
          </w:p>
        </w:tc>
        <w:tc>
          <w:tcPr>
            <w:tcW w:w="7751" w:type="dxa"/>
            <w:vAlign w:val="center"/>
          </w:tcPr>
          <w:p>
            <w:pPr>
              <w:rPr>
                <w:rFonts w:hint="eastAsia" w:ascii="Tahoma" w:hAnsi="宋体" w:cs="Tahoma"/>
                <w:b/>
                <w:bCs/>
                <w:szCs w:val="21"/>
                <w:lang w:val="en-US" w:eastAsia="zh-CN"/>
              </w:rPr>
            </w:pPr>
            <w:bookmarkStart w:id="12" w:name="_Toc39133655"/>
            <w:bookmarkStart w:id="13" w:name="_Toc39133518"/>
            <w:r>
              <w:rPr>
                <w:rFonts w:hint="eastAsia" w:ascii="Tahoma" w:hAnsi="宋体" w:cs="Tahoma"/>
                <w:b/>
                <w:bCs/>
                <w:szCs w:val="21"/>
                <w:lang w:val="en-US" w:eastAsia="zh-CN"/>
              </w:rPr>
              <w:t>资格入围阶段采用</w:t>
            </w:r>
            <w:r>
              <w:rPr>
                <w:rFonts w:ascii="Tahoma" w:hAnsi="宋体" w:cs="Tahoma"/>
                <w:b/>
                <w:bCs/>
                <w:szCs w:val="21"/>
              </w:rPr>
              <w:t>综合</w:t>
            </w:r>
            <w:r>
              <w:rPr>
                <w:rFonts w:hint="eastAsia" w:ascii="Tahoma" w:hAnsi="宋体" w:cs="Tahoma"/>
                <w:b/>
                <w:bCs/>
                <w:szCs w:val="21"/>
              </w:rPr>
              <w:t>评审</w:t>
            </w:r>
            <w:r>
              <w:rPr>
                <w:rFonts w:ascii="Tahoma" w:hAnsi="宋体" w:cs="Tahoma"/>
                <w:b/>
                <w:bCs/>
                <w:szCs w:val="21"/>
              </w:rPr>
              <w:t>法</w:t>
            </w:r>
            <w:r>
              <w:rPr>
                <w:rFonts w:hint="eastAsia" w:ascii="Tahoma" w:hAnsi="宋体" w:cs="Tahoma"/>
                <w:b/>
                <w:bCs/>
                <w:szCs w:val="21"/>
                <w:lang w:eastAsia="zh-CN"/>
              </w:rPr>
              <w:t>，</w:t>
            </w:r>
            <w:r>
              <w:rPr>
                <w:rFonts w:hint="eastAsia" w:ascii="Tahoma" w:hAnsi="宋体" w:cs="Tahoma"/>
                <w:b/>
                <w:bCs/>
                <w:szCs w:val="21"/>
                <w:lang w:val="en-US" w:eastAsia="zh-CN"/>
              </w:rPr>
              <w:t>评分表详见附件三及附件四</w:t>
            </w:r>
          </w:p>
          <w:p>
            <w:pPr>
              <w:rPr>
                <w:rFonts w:hint="eastAsia" w:ascii="Tahoma" w:hAnsi="宋体" w:cs="Tahoma"/>
                <w:b/>
                <w:bCs/>
                <w:szCs w:val="21"/>
                <w:lang w:val="en-US" w:eastAsia="zh-CN"/>
              </w:rPr>
            </w:pPr>
          </w:p>
          <w:p>
            <w:pPr>
              <w:rPr>
                <w:rFonts w:hint="eastAsia" w:ascii="Tahoma" w:hAnsi="宋体" w:cs="Tahoma"/>
                <w:b/>
                <w:bCs/>
                <w:szCs w:val="21"/>
              </w:rPr>
            </w:pPr>
            <w:r>
              <w:rPr>
                <w:rFonts w:hint="eastAsia" w:ascii="Tahoma" w:hAnsi="宋体" w:cs="Tahoma"/>
                <w:b/>
                <w:bCs/>
                <w:szCs w:val="21"/>
                <w:lang w:eastAsia="zh-CN"/>
              </w:rPr>
              <w:t>比稿阶段采用综合评审法，</w:t>
            </w:r>
            <w:r>
              <w:rPr>
                <w:rFonts w:hint="eastAsia" w:ascii="Tahoma" w:hAnsi="宋体" w:cs="Tahoma"/>
                <w:b/>
                <w:bCs/>
                <w:szCs w:val="21"/>
                <w:lang w:val="en-US" w:eastAsia="zh-CN"/>
              </w:rPr>
              <w:t>评分表将与比稿课题及要求同时发放。</w:t>
            </w:r>
          </w:p>
          <w:p>
            <w:pPr>
              <w:rPr>
                <w:rFonts w:hint="eastAsia" w:ascii="宋体" w:hAnsi="宋体" w:eastAsiaTheme="minorEastAsia"/>
                <w:szCs w:val="21"/>
                <w:lang w:val="en-US" w:eastAsia="zh-CN"/>
              </w:rPr>
            </w:pPr>
            <w:r>
              <w:rPr>
                <w:rFonts w:hint="eastAsia" w:ascii="Tahoma" w:hAnsi="宋体" w:cs="Tahoma"/>
                <w:szCs w:val="21"/>
              </w:rPr>
              <w:t>在全部满足招标文件实质性要求前提下，按照招标文件中规定的各项因素进行综合评审后，以评标总得分前三名的投标人作为候选人，项目负责人向公司提报评标结果以及应用方案，经审批确定中标人。</w:t>
            </w:r>
            <w:r>
              <w:rPr>
                <w:rFonts w:ascii="宋体" w:hAnsi="宋体"/>
                <w:szCs w:val="21"/>
              </w:rPr>
              <w:t>（综合得分相同的，按投标报价由低到高顺序排列。综合得分相同且投标报价相同的，按技术</w:t>
            </w:r>
            <w:r>
              <w:rPr>
                <w:rFonts w:hint="eastAsia" w:ascii="宋体" w:hAnsi="宋体"/>
                <w:szCs w:val="21"/>
              </w:rPr>
              <w:t>商务</w:t>
            </w:r>
            <w:r>
              <w:rPr>
                <w:rFonts w:ascii="宋体" w:hAnsi="宋体"/>
                <w:szCs w:val="21"/>
              </w:rPr>
              <w:t>指标优劣顺序排列</w:t>
            </w:r>
            <w:r>
              <w:rPr>
                <w:rFonts w:hint="eastAsia" w:ascii="宋体" w:hAnsi="宋体"/>
                <w:szCs w:val="21"/>
              </w:rPr>
              <w:t>）。</w:t>
            </w:r>
            <w:bookmarkEnd w:id="12"/>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51" w:hRule="exact"/>
          <w:jc w:val="center"/>
        </w:trPr>
        <w:tc>
          <w:tcPr>
            <w:tcW w:w="720" w:type="dxa"/>
            <w:vAlign w:val="center"/>
          </w:tcPr>
          <w:p>
            <w:pPr>
              <w:jc w:val="center"/>
              <w:rPr>
                <w:rFonts w:ascii="Verdana" w:hAnsi="Verdana"/>
                <w:szCs w:val="21"/>
              </w:rPr>
            </w:pPr>
            <w:r>
              <w:rPr>
                <w:rFonts w:ascii="Verdana" w:hAnsi="Verdana"/>
                <w:szCs w:val="21"/>
              </w:rPr>
              <w:t>5</w:t>
            </w:r>
          </w:p>
        </w:tc>
        <w:tc>
          <w:tcPr>
            <w:tcW w:w="1930" w:type="dxa"/>
            <w:vAlign w:val="center"/>
          </w:tcPr>
          <w:p>
            <w:pPr>
              <w:rPr>
                <w:rFonts w:ascii="Tahoma" w:hAnsi="Verdana" w:cs="Tahoma"/>
                <w:szCs w:val="21"/>
              </w:rPr>
            </w:pPr>
            <w:r>
              <w:rPr>
                <w:rFonts w:hint="eastAsia" w:ascii="Tahoma" w:hAnsi="Verdana" w:cs="Tahoma"/>
                <w:szCs w:val="21"/>
              </w:rPr>
              <w:t>投标有效期</w:t>
            </w:r>
          </w:p>
        </w:tc>
        <w:tc>
          <w:tcPr>
            <w:tcW w:w="7751" w:type="dxa"/>
            <w:vAlign w:val="center"/>
          </w:tcPr>
          <w:p>
            <w:pPr>
              <w:rPr>
                <w:rFonts w:ascii="Tahoma" w:hAnsi="Verdana" w:cs="Tahoma"/>
                <w:szCs w:val="21"/>
              </w:rPr>
            </w:pPr>
            <w:bookmarkStart w:id="14" w:name="_Toc39133519"/>
            <w:bookmarkStart w:id="15" w:name="_Toc39133656"/>
            <w:r>
              <w:rPr>
                <w:rFonts w:hint="eastAsia" w:ascii="Tahoma" w:hAnsi="Verdana" w:cs="Tahoma"/>
                <w:szCs w:val="21"/>
              </w:rPr>
              <w:t>90天（日历天数），从投标文件提交截止日起计算。</w:t>
            </w:r>
            <w:bookmarkEnd w:id="14"/>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ascii="Tahoma" w:hAnsi="Tahoma" w:cs="Tahoma"/>
                <w:szCs w:val="21"/>
              </w:rPr>
            </w:pPr>
            <w:r>
              <w:rPr>
                <w:rFonts w:ascii="Tahoma" w:hAnsi="Tahoma" w:cs="Tahoma"/>
                <w:szCs w:val="21"/>
              </w:rPr>
              <w:t>6</w:t>
            </w:r>
          </w:p>
        </w:tc>
        <w:tc>
          <w:tcPr>
            <w:tcW w:w="1930" w:type="dxa"/>
            <w:vAlign w:val="center"/>
          </w:tcPr>
          <w:p>
            <w:pPr>
              <w:overflowPunct w:val="0"/>
              <w:spacing w:line="240" w:lineRule="atLeast"/>
              <w:rPr>
                <w:rFonts w:ascii="Tahoma" w:hAnsi="Tahoma" w:cs="Tahoma"/>
                <w:szCs w:val="21"/>
              </w:rPr>
            </w:pPr>
            <w:r>
              <w:rPr>
                <w:rFonts w:ascii="Tahoma" w:hAnsi="Verdana" w:cs="Tahoma"/>
                <w:szCs w:val="21"/>
              </w:rPr>
              <w:t>招标文件领取</w:t>
            </w:r>
          </w:p>
        </w:tc>
        <w:tc>
          <w:tcPr>
            <w:tcW w:w="7751" w:type="dxa"/>
            <w:vAlign w:val="center"/>
          </w:tcPr>
          <w:p>
            <w:pPr>
              <w:overflowPunct w:val="0"/>
              <w:spacing w:line="240" w:lineRule="atLeast"/>
              <w:rPr>
                <w:rFonts w:ascii="Tahoma" w:hAnsi="Tahoma" w:cs="Tahoma"/>
                <w:szCs w:val="21"/>
              </w:rPr>
            </w:pPr>
            <w:r>
              <w:rPr>
                <w:rFonts w:hint="eastAsia" w:ascii="Tahoma" w:hAnsi="宋体" w:cs="Tahoma"/>
                <w:szCs w:val="21"/>
                <w:lang w:eastAsia="zh-CN"/>
              </w:rPr>
              <w:t>达成资格审查后，公司会联系投标厂商提供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7</w:t>
            </w:r>
          </w:p>
        </w:tc>
        <w:tc>
          <w:tcPr>
            <w:tcW w:w="1930" w:type="dxa"/>
            <w:vAlign w:val="center"/>
          </w:tcPr>
          <w:p>
            <w:pPr>
              <w:overflowPunct w:val="0"/>
              <w:spacing w:line="240" w:lineRule="atLeast"/>
              <w:rPr>
                <w:rFonts w:ascii="Verdana" w:hAnsi="Verdana"/>
                <w:szCs w:val="21"/>
              </w:rPr>
            </w:pPr>
            <w:r>
              <w:rPr>
                <w:rFonts w:ascii="Verdana" w:hAnsi="Verdana"/>
                <w:szCs w:val="21"/>
              </w:rPr>
              <w:t>招标文件的澄清</w:t>
            </w:r>
          </w:p>
        </w:tc>
        <w:tc>
          <w:tcPr>
            <w:tcW w:w="7751" w:type="dxa"/>
            <w:vAlign w:val="center"/>
          </w:tcPr>
          <w:p>
            <w:pPr>
              <w:spacing w:line="240" w:lineRule="atLeast"/>
              <w:rPr>
                <w:rFonts w:ascii="Tahoma" w:hAnsi="Verdana" w:cs="Tahoma"/>
                <w:szCs w:val="21"/>
              </w:rPr>
            </w:pPr>
            <w:r>
              <w:rPr>
                <w:rFonts w:ascii="Tahoma" w:hAnsi="Verdana" w:cs="Tahoma"/>
                <w:szCs w:val="21"/>
              </w:rPr>
              <w:t>投标人对招标文件如有疑问，请在投标截止日前</w:t>
            </w:r>
            <w:r>
              <w:rPr>
                <w:rFonts w:hint="eastAsia" w:ascii="Tahoma" w:hAnsi="Verdana" w:cs="Tahoma"/>
                <w:szCs w:val="21"/>
              </w:rPr>
              <w:t>三</w:t>
            </w:r>
            <w:r>
              <w:rPr>
                <w:rFonts w:ascii="Tahoma" w:hAnsi="Verdana" w:cs="Tahoma"/>
                <w:szCs w:val="21"/>
              </w:rPr>
              <w:t>天提出，招标</w:t>
            </w:r>
            <w:r>
              <w:rPr>
                <w:rFonts w:hint="eastAsia" w:ascii="Tahoma" w:hAnsi="Verdana" w:cs="Tahoma"/>
                <w:szCs w:val="21"/>
              </w:rPr>
              <w:t>人</w:t>
            </w:r>
            <w:r>
              <w:rPr>
                <w:rFonts w:ascii="Tahoma" w:hAnsi="Verdana" w:cs="Tahoma"/>
                <w:szCs w:val="21"/>
              </w:rPr>
              <w:t>将在投标截止日前二天回复。对于重复问题或超过期限时间提出的疑问，招标人将不保证提供回复说明。</w:t>
            </w:r>
          </w:p>
          <w:p>
            <w:pPr>
              <w:spacing w:line="240" w:lineRule="atLeast"/>
              <w:rPr>
                <w:rFonts w:hint="eastAsia" w:ascii="Tahoma" w:hAnsi="Verdana" w:cs="Tahom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8</w:t>
            </w:r>
          </w:p>
        </w:tc>
        <w:tc>
          <w:tcPr>
            <w:tcW w:w="1930" w:type="dxa"/>
            <w:vAlign w:val="center"/>
          </w:tcPr>
          <w:p>
            <w:pPr>
              <w:overflowPunct w:val="0"/>
              <w:spacing w:line="240" w:lineRule="atLeast"/>
              <w:rPr>
                <w:rFonts w:ascii="Verdana" w:hAnsi="Verdana"/>
                <w:szCs w:val="21"/>
              </w:rPr>
            </w:pPr>
            <w:r>
              <w:rPr>
                <w:rFonts w:ascii="Verdana" w:hAnsi="Verdana"/>
                <w:szCs w:val="21"/>
              </w:rPr>
              <w:t>招标文件变更</w:t>
            </w:r>
          </w:p>
        </w:tc>
        <w:tc>
          <w:tcPr>
            <w:tcW w:w="7751" w:type="dxa"/>
            <w:vAlign w:val="center"/>
          </w:tcPr>
          <w:p>
            <w:pPr>
              <w:widowControl/>
              <w:spacing w:line="240" w:lineRule="atLeast"/>
              <w:rPr>
                <w:rFonts w:ascii="Tahoma" w:hAnsi="Verdana" w:cs="Tahoma"/>
                <w:szCs w:val="21"/>
              </w:rPr>
            </w:pPr>
            <w:r>
              <w:rPr>
                <w:rFonts w:ascii="Tahoma" w:hAnsi="Verdana" w:cs="Tahoma"/>
                <w:szCs w:val="21"/>
              </w:rPr>
              <w:t>招标文件</w:t>
            </w:r>
            <w:r>
              <w:rPr>
                <w:rFonts w:hint="eastAsia" w:ascii="Tahoma" w:hAnsi="Verdana" w:cs="Tahoma"/>
                <w:szCs w:val="21"/>
              </w:rPr>
              <w:t>变更</w:t>
            </w:r>
            <w:r>
              <w:rPr>
                <w:rFonts w:ascii="Tahoma" w:hAnsi="Verdana" w:cs="Tahoma"/>
                <w:szCs w:val="21"/>
              </w:rPr>
              <w:t>内容如果有</w:t>
            </w:r>
            <w:r>
              <w:rPr>
                <w:rFonts w:hint="eastAsia" w:ascii="Tahoma" w:hAnsi="Verdana" w:cs="Tahoma"/>
                <w:szCs w:val="21"/>
              </w:rPr>
              <w:t>影响投标文件编制的（如影响投标人价格核算的），招标人将会在投标截止日期前十五天通过</w:t>
            </w:r>
            <w:bookmarkStart w:id="16" w:name="_Hlk18668502"/>
            <w:r>
              <w:rPr>
                <w:rFonts w:hint="eastAsia" w:ascii="Tahoma" w:hAnsi="Verdana" w:cs="Tahoma"/>
                <w:szCs w:val="21"/>
              </w:rPr>
              <w:t>书面形式通知投标人； 其他不影响投标文件编制的，招标人将在投标截止日期前三天通过书面形式通知投标人。</w:t>
            </w:r>
            <w:r>
              <w:rPr>
                <w:rFonts w:ascii="Tahoma" w:hAnsi="Verdana" w:cs="Tahoma"/>
                <w:szCs w:val="21"/>
              </w:rPr>
              <w:t>招标人不保证提供对投标人个别通知的服务</w:t>
            </w:r>
            <w:bookmarkEnd w:id="16"/>
            <w:r>
              <w:rPr>
                <w:rFonts w:hint="eastAsia" w:ascii="Tahoma" w:hAnsi="Verdana" w:cs="Tahoma"/>
                <w:szCs w:val="21"/>
              </w:rPr>
              <w:t>。</w:t>
            </w:r>
          </w:p>
          <w:p>
            <w:pPr>
              <w:widowControl/>
              <w:spacing w:line="240" w:lineRule="atLeast"/>
              <w:rPr>
                <w:rFonts w:ascii="宋体" w:hAnsi="宋体"/>
                <w:b/>
                <w:szCs w:val="21"/>
              </w:rPr>
            </w:pPr>
            <w:r>
              <w:rPr>
                <w:rFonts w:hint="eastAsia" w:ascii="Tahoma" w:hAnsi="Verdana" w:cs="Tahoma"/>
                <w:b/>
                <w:szCs w:val="21"/>
              </w:rPr>
              <w:t>投标截止日期之前发布的招标补充文件均为招标文件的组成部分，</w:t>
            </w:r>
            <w:bookmarkStart w:id="17" w:name="_Hlk18668518"/>
            <w:r>
              <w:rPr>
                <w:rFonts w:hint="eastAsia" w:ascii="Tahoma" w:hAnsi="Verdana" w:cs="Tahoma"/>
                <w:b/>
                <w:szCs w:val="21"/>
              </w:rPr>
              <w:t>与投标文件具有同等法律效力。当文件间的内容有矛盾时除非另有申明，以日期在后的文件为准。</w:t>
            </w:r>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9</w:t>
            </w:r>
          </w:p>
        </w:tc>
        <w:tc>
          <w:tcPr>
            <w:tcW w:w="1930" w:type="dxa"/>
            <w:vAlign w:val="center"/>
          </w:tcPr>
          <w:p>
            <w:pPr>
              <w:overflowPunct w:val="0"/>
              <w:spacing w:line="240" w:lineRule="atLeast"/>
              <w:rPr>
                <w:rFonts w:ascii="Verdana" w:hAnsi="Verdana"/>
                <w:szCs w:val="21"/>
              </w:rPr>
            </w:pPr>
            <w:r>
              <w:rPr>
                <w:rFonts w:hint="eastAsia" w:ascii="Verdana" w:hAnsi="Verdana"/>
                <w:szCs w:val="21"/>
              </w:rPr>
              <w:t>投标文件组成（</w:t>
            </w:r>
            <w:r>
              <w:rPr>
                <w:rFonts w:hint="eastAsia" w:ascii="Verdana" w:hAnsi="Verdana"/>
                <w:color w:val="0070C0"/>
                <w:szCs w:val="21"/>
              </w:rPr>
              <w:t>请认真阅读</w:t>
            </w:r>
            <w:r>
              <w:rPr>
                <w:rFonts w:hint="eastAsia" w:ascii="Verdana" w:hAnsi="Verdana"/>
                <w:szCs w:val="21"/>
              </w:rPr>
              <w:t>）</w:t>
            </w:r>
          </w:p>
        </w:tc>
        <w:tc>
          <w:tcPr>
            <w:tcW w:w="7751" w:type="dxa"/>
            <w:vAlign w:val="center"/>
          </w:tcPr>
          <w:p>
            <w:pPr>
              <w:overflowPunct w:val="0"/>
              <w:spacing w:line="240" w:lineRule="atLeast"/>
              <w:rPr>
                <w:rFonts w:ascii="Tahoma" w:hAnsi="Tahoma" w:cs="Tahoma"/>
                <w:b/>
                <w:color w:val="0070C0"/>
                <w:szCs w:val="21"/>
              </w:rPr>
            </w:pPr>
            <w:r>
              <w:rPr>
                <w:rFonts w:hint="eastAsia" w:ascii="Tahoma" w:hAnsi="Tahoma" w:cs="Tahoma"/>
                <w:b/>
                <w:color w:val="0070C0"/>
                <w:szCs w:val="21"/>
              </w:rPr>
              <w:t>第一部分：</w:t>
            </w:r>
            <w:r>
              <w:rPr>
                <w:rFonts w:hint="eastAsia" w:ascii="Tahoma" w:hAnsi="Tahoma" w:cs="Tahoma"/>
                <w:b/>
                <w:color w:val="0070C0"/>
                <w:szCs w:val="21"/>
                <w:lang w:val="en-US" w:eastAsia="zh-CN"/>
              </w:rPr>
              <w:t>报名</w:t>
            </w:r>
            <w:r>
              <w:rPr>
                <w:rFonts w:hint="eastAsia" w:ascii="Tahoma" w:hAnsi="Tahoma" w:cs="Tahoma"/>
                <w:b/>
                <w:color w:val="0070C0"/>
                <w:szCs w:val="21"/>
              </w:rPr>
              <w:t>文件（该部分文件每页加盖公章，</w:t>
            </w:r>
            <w:r>
              <w:rPr>
                <w:rFonts w:hint="eastAsia" w:ascii="Tahoma" w:hAnsi="Tahoma" w:cs="Tahoma"/>
                <w:b/>
                <w:color w:val="0070C0"/>
                <w:szCs w:val="21"/>
                <w:lang w:val="en-US" w:eastAsia="zh-CN"/>
              </w:rPr>
              <w:t>扫描后提交</w:t>
            </w:r>
            <w:r>
              <w:rPr>
                <w:rFonts w:hint="eastAsia" w:ascii="Tahoma" w:hAnsi="Tahoma" w:cs="Tahoma"/>
                <w:b/>
                <w:color w:val="0070C0"/>
                <w:szCs w:val="21"/>
              </w:rPr>
              <w:t>）</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lang w:val="en-US" w:eastAsia="zh-CN"/>
              </w:rPr>
              <w:t>招标报名表</w:t>
            </w:r>
            <w:r>
              <w:rPr>
                <w:rFonts w:hint="eastAsia" w:ascii="Tahoma" w:hAnsi="Tahoma" w:cs="Tahoma"/>
                <w:szCs w:val="21"/>
              </w:rPr>
              <w:t>（附件</w:t>
            </w:r>
            <w:r>
              <w:rPr>
                <w:rFonts w:hint="eastAsia" w:ascii="Tahoma" w:hAnsi="Tahoma" w:cs="Tahoma"/>
                <w:szCs w:val="21"/>
                <w:lang w:val="en-US" w:eastAsia="zh-CN"/>
              </w:rPr>
              <w:t>二</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投标函（附件</w:t>
            </w:r>
            <w:r>
              <w:rPr>
                <w:rFonts w:hint="eastAsia" w:ascii="Tahoma" w:hAnsi="Tahoma" w:cs="Tahoma"/>
                <w:szCs w:val="21"/>
                <w:lang w:val="en-US" w:eastAsia="zh-CN"/>
              </w:rPr>
              <w:t>四</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法定代表人授权委托书（附件</w:t>
            </w:r>
            <w:r>
              <w:rPr>
                <w:rFonts w:hint="eastAsia" w:ascii="Tahoma" w:hAnsi="Tahoma" w:cs="Tahoma"/>
                <w:szCs w:val="21"/>
                <w:lang w:val="en-US" w:eastAsia="zh-CN"/>
              </w:rPr>
              <w:t>五</w:t>
            </w:r>
            <w:r>
              <w:rPr>
                <w:rFonts w:hint="eastAsia" w:ascii="Tahoma" w:hAnsi="Tahoma" w:cs="Tahoma"/>
                <w:szCs w:val="21"/>
              </w:rPr>
              <w:t>）；</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rPr>
              <w:t>廉洁承诺书（附件</w:t>
            </w:r>
            <w:r>
              <w:rPr>
                <w:rFonts w:hint="eastAsia" w:ascii="Tahoma" w:hAnsi="Tahoma" w:cs="Tahoma"/>
                <w:szCs w:val="21"/>
                <w:lang w:val="en-US" w:eastAsia="zh-CN"/>
              </w:rPr>
              <w:t>六</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投标资格声明函（附件</w:t>
            </w:r>
            <w:r>
              <w:rPr>
                <w:rFonts w:hint="eastAsia" w:ascii="Tahoma" w:hAnsi="Tahoma" w:cs="Tahoma"/>
                <w:szCs w:val="21"/>
                <w:lang w:val="en-US" w:eastAsia="zh-CN"/>
              </w:rPr>
              <w:t>七</w:t>
            </w:r>
            <w:r>
              <w:rPr>
                <w:rFonts w:hint="eastAsia" w:ascii="Tahoma" w:hAnsi="Tahoma" w:cs="Tahoma"/>
                <w:szCs w:val="21"/>
              </w:rPr>
              <w:t>）</w:t>
            </w:r>
            <w:r>
              <w:rPr>
                <w:rFonts w:hint="eastAsia" w:ascii="Tahoma" w:hAnsi="Tahoma" w:cs="Tahoma"/>
                <w:szCs w:val="21"/>
                <w:lang w:eastAsia="zh-CN"/>
              </w:rPr>
              <w:t>。</w:t>
            </w:r>
          </w:p>
          <w:p>
            <w:pPr>
              <w:overflowPunct w:val="0"/>
              <w:spacing w:line="240" w:lineRule="atLeast"/>
              <w:rPr>
                <w:rFonts w:ascii="Tahoma" w:hAnsi="Tahoma" w:cs="Tahoma"/>
                <w:b/>
                <w:color w:val="0070C0"/>
                <w:szCs w:val="21"/>
              </w:rPr>
            </w:pPr>
            <w:r>
              <w:rPr>
                <w:rFonts w:hint="eastAsia" w:ascii="Tahoma" w:hAnsi="Tahoma" w:cs="Tahoma"/>
                <w:b/>
                <w:color w:val="0070C0"/>
                <w:szCs w:val="21"/>
              </w:rPr>
              <w:t>第二部分：主要</w:t>
            </w:r>
            <w:r>
              <w:rPr>
                <w:rFonts w:ascii="Tahoma" w:hAnsi="Tahoma" w:cs="Tahoma"/>
                <w:b/>
                <w:color w:val="0070C0"/>
                <w:szCs w:val="21"/>
              </w:rPr>
              <w:t>企业资质文件</w:t>
            </w:r>
            <w:r>
              <w:rPr>
                <w:rFonts w:hint="eastAsia" w:ascii="Tahoma" w:hAnsi="Tahoma" w:cs="Tahoma"/>
                <w:b/>
                <w:color w:val="0070C0"/>
                <w:szCs w:val="21"/>
              </w:rPr>
              <w:t>（该部分文件每页加盖公章，</w:t>
            </w:r>
            <w:r>
              <w:rPr>
                <w:rFonts w:hint="eastAsia" w:ascii="Tahoma" w:hAnsi="Tahoma" w:cs="Tahoma"/>
                <w:b/>
                <w:color w:val="0070C0"/>
                <w:szCs w:val="21"/>
                <w:lang w:val="en-US" w:eastAsia="zh-CN"/>
              </w:rPr>
              <w:t>扫描后提交</w:t>
            </w:r>
            <w:r>
              <w:rPr>
                <w:rFonts w:hint="eastAsia" w:ascii="Tahoma" w:hAnsi="Tahoma" w:cs="Tahoma"/>
                <w:b/>
                <w:color w:val="0070C0"/>
                <w:szCs w:val="21"/>
              </w:rPr>
              <w:t>）</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公司资料简介；</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最新</w:t>
            </w:r>
            <w:r>
              <w:rPr>
                <w:rFonts w:ascii="Tahoma" w:hAnsi="Tahoma" w:cs="Tahoma"/>
                <w:szCs w:val="21"/>
              </w:rPr>
              <w:t>营业执照副本复印件</w:t>
            </w:r>
            <w:r>
              <w:rPr>
                <w:rFonts w:hint="eastAsia" w:ascii="Tahoma" w:hAnsi="Tahoma" w:cs="Tahoma"/>
                <w:szCs w:val="21"/>
                <w:lang w:eastAsia="zh-CN"/>
              </w:rPr>
              <w:t>、</w:t>
            </w:r>
            <w:r>
              <w:rPr>
                <w:rFonts w:hint="eastAsia" w:ascii="Tahoma" w:hAnsi="Tahoma" w:cs="Tahoma"/>
                <w:szCs w:val="21"/>
              </w:rPr>
              <w:t>开户许可证、开票资料（必须提供）</w:t>
            </w:r>
            <w:r>
              <w:rPr>
                <w:rFonts w:ascii="Tahoma" w:hAnsi="Tahoma" w:cs="Tahoma"/>
                <w:szCs w:val="21"/>
              </w:rPr>
              <w:t>；</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lang w:val="en-US" w:eastAsia="zh-CN"/>
              </w:rPr>
              <w:t>提供3份</w:t>
            </w:r>
            <w:r>
              <w:rPr>
                <w:rFonts w:hint="eastAsia" w:ascii="Tahoma" w:hAnsi="Tahoma" w:cs="Tahoma"/>
                <w:szCs w:val="21"/>
              </w:rPr>
              <w:t>近三年业绩证明提供（必须提供）；</w:t>
            </w:r>
          </w:p>
          <w:p>
            <w:pPr>
              <w:numPr>
                <w:ilvl w:val="0"/>
                <w:numId w:val="2"/>
              </w:numPr>
              <w:overflowPunct w:val="0"/>
              <w:spacing w:line="240" w:lineRule="atLeast"/>
              <w:ind w:firstLine="0"/>
              <w:rPr>
                <w:rFonts w:hint="eastAsia" w:ascii="Tahoma" w:hAnsi="Tahoma" w:cs="Tahoma"/>
                <w:szCs w:val="21"/>
              </w:rPr>
            </w:pPr>
            <w:r>
              <w:rPr>
                <w:rFonts w:hint="eastAsia" w:ascii="Tahoma" w:hAnsi="Tahoma" w:cs="Tahoma"/>
                <w:szCs w:val="21"/>
              </w:rPr>
              <w:t>经客户确认的质量业绩证明或获奖情况等其他说明文件</w:t>
            </w:r>
            <w:r>
              <w:rPr>
                <w:rFonts w:hint="eastAsia" w:ascii="Tahoma" w:hAnsi="Tahoma" w:cs="Tahoma"/>
                <w:szCs w:val="21"/>
                <w:lang w:eastAsia="zh-CN"/>
              </w:rPr>
              <w:t>。</w:t>
            </w:r>
          </w:p>
          <w:p>
            <w:pPr>
              <w:pStyle w:val="5"/>
              <w:numPr>
                <w:ilvl w:val="0"/>
                <w:numId w:val="3"/>
              </w:numPr>
              <w:overflowPunct w:val="0"/>
              <w:spacing w:line="240" w:lineRule="atLeast"/>
              <w:rPr>
                <w:rFonts w:ascii="Tahoma" w:hAnsi="Tahoma" w:eastAsia="宋体" w:cs="Tahoma"/>
                <w:b/>
                <w:color w:val="FF0000"/>
                <w:sz w:val="21"/>
                <w:szCs w:val="21"/>
              </w:rPr>
            </w:pPr>
            <w:r>
              <w:rPr>
                <w:rFonts w:hint="eastAsia" w:ascii="Tahoma" w:hAnsi="Tahoma" w:eastAsia="宋体" w:cs="Tahoma"/>
                <w:b/>
                <w:color w:val="FF0000"/>
                <w:sz w:val="21"/>
                <w:szCs w:val="21"/>
              </w:rPr>
              <w:t>以上文件均须加盖公司公章。</w:t>
            </w:r>
          </w:p>
          <w:p>
            <w:pPr>
              <w:pStyle w:val="5"/>
              <w:numPr>
                <w:ilvl w:val="0"/>
                <w:numId w:val="3"/>
              </w:numPr>
              <w:overflowPunct w:val="0"/>
              <w:spacing w:line="240" w:lineRule="atLeast"/>
              <w:rPr>
                <w:rFonts w:hint="eastAsia" w:ascii="Tahoma" w:hAnsi="Tahoma" w:eastAsia="宋体" w:cs="Tahoma"/>
                <w:b/>
                <w:color w:val="FF0000"/>
                <w:sz w:val="21"/>
                <w:szCs w:val="21"/>
              </w:rPr>
            </w:pPr>
            <w:r>
              <w:rPr>
                <w:rFonts w:hint="eastAsia" w:ascii="Tahoma" w:hAnsi="Tahoma" w:eastAsia="宋体" w:cs="Tahoma"/>
                <w:b/>
                <w:color w:val="FF0000"/>
                <w:sz w:val="21"/>
                <w:szCs w:val="21"/>
              </w:rPr>
              <w:t>投标文件须</w:t>
            </w:r>
            <w:r>
              <w:rPr>
                <w:rFonts w:hint="eastAsia" w:ascii="Tahoma" w:hAnsi="Tahoma" w:eastAsia="宋体" w:cs="Tahoma"/>
                <w:b/>
                <w:color w:val="FF0000"/>
                <w:sz w:val="21"/>
                <w:szCs w:val="21"/>
                <w:lang w:val="en-US" w:eastAsia="zh-CN"/>
              </w:rPr>
              <w:t>整理成PDF文件提交</w:t>
            </w:r>
            <w:r>
              <w:rPr>
                <w:rFonts w:hint="eastAsia" w:ascii="Tahoma" w:hAnsi="Tahoma" w:eastAsia="宋体" w:cs="Tahoma"/>
                <w:b/>
                <w:color w:val="FF0000"/>
                <w:sz w:val="21"/>
                <w:szCs w:val="21"/>
              </w:rPr>
              <w:t>。</w:t>
            </w:r>
          </w:p>
          <w:p>
            <w:pPr>
              <w:pStyle w:val="5"/>
              <w:numPr>
                <w:ilvl w:val="0"/>
                <w:numId w:val="3"/>
              </w:numPr>
              <w:overflowPunct w:val="0"/>
              <w:spacing w:line="240" w:lineRule="atLeast"/>
              <w:rPr>
                <w:rFonts w:ascii="Tahoma" w:hAnsi="Tahoma" w:eastAsia="宋体" w:cs="Tahoma"/>
                <w:b/>
                <w:color w:val="FF0000"/>
                <w:sz w:val="21"/>
                <w:szCs w:val="21"/>
              </w:rPr>
            </w:pPr>
            <w:r>
              <w:rPr>
                <w:rFonts w:hint="eastAsia" w:ascii="Tahoma" w:hAnsi="Tahoma" w:eastAsia="宋体" w:cs="Tahoma"/>
                <w:b/>
                <w:color w:val="FF0000"/>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0</w:t>
            </w:r>
          </w:p>
        </w:tc>
        <w:tc>
          <w:tcPr>
            <w:tcW w:w="1930" w:type="dxa"/>
            <w:vAlign w:val="center"/>
          </w:tcPr>
          <w:p>
            <w:pPr>
              <w:overflowPunct w:val="0"/>
              <w:spacing w:line="264" w:lineRule="auto"/>
              <w:rPr>
                <w:rFonts w:ascii="Verdana" w:hAnsi="Verdana"/>
                <w:szCs w:val="21"/>
              </w:rPr>
            </w:pPr>
            <w:r>
              <w:rPr>
                <w:rFonts w:hint="eastAsia" w:ascii="Verdana" w:hAnsi="Verdana"/>
                <w:szCs w:val="21"/>
              </w:rPr>
              <w:t>投标文件</w:t>
            </w:r>
          </w:p>
          <w:p>
            <w:pPr>
              <w:overflowPunct w:val="0"/>
              <w:spacing w:line="264" w:lineRule="auto"/>
              <w:rPr>
                <w:rFonts w:ascii="Verdana" w:hAnsi="Verdana"/>
                <w:szCs w:val="21"/>
              </w:rPr>
            </w:pPr>
            <w:r>
              <w:rPr>
                <w:rFonts w:hint="eastAsia" w:ascii="Verdana" w:hAnsi="Verdana"/>
                <w:szCs w:val="21"/>
              </w:rPr>
              <w:t>接收信息</w:t>
            </w:r>
          </w:p>
        </w:tc>
        <w:tc>
          <w:tcPr>
            <w:tcW w:w="7751" w:type="dxa"/>
            <w:vAlign w:val="center"/>
          </w:tcPr>
          <w:p>
            <w:pPr>
              <w:pStyle w:val="8"/>
              <w:rPr>
                <w:rFonts w:hAnsi="宋体" w:eastAsia="宋体"/>
                <w:b/>
                <w:bCs/>
                <w:color w:val="0070C0"/>
                <w:sz w:val="21"/>
                <w:szCs w:val="21"/>
              </w:rPr>
            </w:pPr>
            <w:r>
              <w:rPr>
                <w:rFonts w:hint="eastAsia" w:hAnsi="宋体" w:eastAsia="宋体"/>
                <w:b/>
                <w:bCs/>
                <w:sz w:val="21"/>
                <w:szCs w:val="21"/>
              </w:rPr>
              <w:t>投标文件接收截止时间：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2022</w:t>
            </w:r>
            <w:r>
              <w:rPr>
                <w:rFonts w:hint="eastAsia" w:hAnsi="宋体" w:eastAsia="宋体"/>
                <w:b/>
                <w:bCs/>
                <w:sz w:val="21"/>
                <w:szCs w:val="21"/>
                <w:u w:val="single"/>
              </w:rPr>
              <w:t xml:space="preserve">  </w:t>
            </w:r>
            <w:r>
              <w:rPr>
                <w:rFonts w:hint="eastAsia" w:hAnsi="宋体" w:eastAsia="宋体"/>
                <w:b/>
                <w:bCs/>
                <w:sz w:val="21"/>
                <w:szCs w:val="21"/>
              </w:rPr>
              <w:t>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7</w:t>
            </w:r>
            <w:r>
              <w:rPr>
                <w:rFonts w:hint="eastAsia" w:hAnsi="宋体" w:eastAsia="宋体"/>
                <w:b/>
                <w:bCs/>
                <w:sz w:val="21"/>
                <w:szCs w:val="21"/>
              </w:rPr>
              <w:t>月</w:t>
            </w:r>
            <w:r>
              <w:rPr>
                <w:rFonts w:hint="eastAsia" w:hAnsi="宋体" w:eastAsia="宋体"/>
                <w:b/>
                <w:bCs/>
                <w:sz w:val="21"/>
                <w:szCs w:val="21"/>
                <w:u w:val="single"/>
                <w:lang w:val="en-US" w:eastAsia="zh-CN"/>
              </w:rPr>
              <w:t>7</w:t>
            </w:r>
            <w:r>
              <w:rPr>
                <w:rFonts w:hint="eastAsia" w:hAnsi="宋体" w:eastAsia="宋体"/>
                <w:b/>
                <w:bCs/>
                <w:sz w:val="21"/>
                <w:szCs w:val="21"/>
              </w:rPr>
              <w:t>日 （周</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四</w:t>
            </w:r>
            <w:r>
              <w:rPr>
                <w:rFonts w:hint="eastAsia" w:hAnsi="宋体" w:eastAsia="宋体"/>
                <w:b/>
                <w:bCs/>
                <w:sz w:val="21"/>
                <w:szCs w:val="21"/>
                <w:u w:val="single"/>
              </w:rPr>
              <w:t xml:space="preserve"> </w:t>
            </w:r>
            <w:r>
              <w:rPr>
                <w:rFonts w:hint="eastAsia" w:hAnsi="宋体" w:eastAsia="宋体"/>
                <w:b/>
                <w:bCs/>
                <w:sz w:val="21"/>
                <w:szCs w:val="21"/>
              </w:rPr>
              <w:t>）</w:t>
            </w:r>
          </w:p>
          <w:p>
            <w:pPr>
              <w:pStyle w:val="8"/>
              <w:rPr>
                <w:rFonts w:hAnsi="宋体" w:eastAsia="宋体"/>
                <w:color w:val="FF0000"/>
                <w:sz w:val="21"/>
                <w:szCs w:val="21"/>
              </w:rPr>
            </w:pPr>
            <w:r>
              <w:rPr>
                <w:rFonts w:hint="eastAsia" w:hAnsi="宋体" w:eastAsia="宋体"/>
                <w:sz w:val="21"/>
                <w:szCs w:val="21"/>
              </w:rPr>
              <w:t>投标文件接收地址：</w:t>
            </w:r>
            <w:r>
              <w:rPr>
                <w:rFonts w:hint="eastAsia" w:hAnsi="宋体" w:eastAsia="宋体"/>
                <w:color w:val="FF0000"/>
                <w:sz w:val="21"/>
                <w:szCs w:val="21"/>
              </w:rPr>
              <w:t>厦门市集美区金龙路9号厦门金龙联合汽车工业有限公司招标中心 邮编：361023    联络人：林雪芳  电话： 0592-</w:t>
            </w:r>
            <w:r>
              <w:rPr>
                <w:rFonts w:hAnsi="宋体" w:eastAsia="宋体"/>
                <w:color w:val="FF0000"/>
                <w:sz w:val="21"/>
                <w:szCs w:val="21"/>
              </w:rPr>
              <w:t>6370049</w:t>
            </w:r>
          </w:p>
          <w:p>
            <w:pPr>
              <w:pStyle w:val="8"/>
              <w:rPr>
                <w:rFonts w:hint="eastAsia" w:hAnsi="宋体" w:eastAsia="宋体"/>
                <w:color w:val="FF0000"/>
                <w:sz w:val="21"/>
                <w:szCs w:val="21"/>
              </w:rPr>
            </w:pPr>
            <w:r>
              <w:rPr>
                <w:rFonts w:hint="eastAsia" w:hAnsi="宋体" w:eastAsia="宋体"/>
                <w:sz w:val="21"/>
                <w:szCs w:val="21"/>
              </w:rPr>
              <w:t>投标人应于投标截止时间前通过</w:t>
            </w:r>
            <w:r>
              <w:rPr>
                <w:rFonts w:hint="eastAsia" w:hAnsi="宋体" w:eastAsia="宋体"/>
                <w:sz w:val="21"/>
                <w:szCs w:val="21"/>
                <w:lang w:val="en-US" w:eastAsia="zh-CN"/>
              </w:rPr>
              <w:t>电子邮件</w:t>
            </w:r>
            <w:r>
              <w:rPr>
                <w:rFonts w:hint="eastAsia" w:hAnsi="宋体" w:eastAsia="宋体"/>
                <w:sz w:val="21"/>
                <w:szCs w:val="21"/>
              </w:rPr>
              <w:t>方式递交投标交件，请务必在</w:t>
            </w:r>
            <w:r>
              <w:rPr>
                <w:rFonts w:hint="eastAsia" w:hAnsi="宋体" w:eastAsia="宋体"/>
                <w:sz w:val="21"/>
                <w:szCs w:val="21"/>
                <w:lang w:val="en-US" w:eastAsia="zh-CN"/>
              </w:rPr>
              <w:t>邮件</w:t>
            </w:r>
            <w:r>
              <w:rPr>
                <w:rFonts w:hint="eastAsia" w:hAnsi="宋体" w:eastAsia="宋体"/>
                <w:sz w:val="21"/>
                <w:szCs w:val="21"/>
              </w:rPr>
              <w:t>注明函件内容(即：招标项目名称、编号，同时写明投标人的名称、地址、联系人、联系电话)。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1</w:t>
            </w:r>
          </w:p>
        </w:tc>
        <w:tc>
          <w:tcPr>
            <w:tcW w:w="1930" w:type="dxa"/>
            <w:vAlign w:val="center"/>
          </w:tcPr>
          <w:p>
            <w:pPr>
              <w:overflowPunct w:val="0"/>
              <w:spacing w:line="264" w:lineRule="auto"/>
              <w:rPr>
                <w:rFonts w:ascii="Verdana" w:hAnsi="Verdana"/>
                <w:szCs w:val="21"/>
              </w:rPr>
            </w:pPr>
            <w:r>
              <w:rPr>
                <w:rFonts w:hint="eastAsia" w:ascii="Verdana" w:hAnsi="Verdana"/>
                <w:szCs w:val="21"/>
              </w:rPr>
              <w:t>付款方式</w:t>
            </w:r>
          </w:p>
        </w:tc>
        <w:tc>
          <w:tcPr>
            <w:tcW w:w="7751" w:type="dxa"/>
            <w:vAlign w:val="center"/>
          </w:tcPr>
          <w:p>
            <w:pPr>
              <w:pStyle w:val="8"/>
              <w:rPr>
                <w:rFonts w:hAnsi="宋体" w:eastAsia="宋体"/>
                <w:sz w:val="21"/>
                <w:szCs w:val="21"/>
              </w:rPr>
            </w:pPr>
            <w:r>
              <w:rPr>
                <w:rFonts w:hint="eastAsia" w:hAnsi="宋体" w:eastAsia="宋体"/>
                <w:sz w:val="21"/>
                <w:szCs w:val="21"/>
                <w:lang w:val="en-US" w:eastAsia="zh-CN"/>
              </w:rPr>
              <w:t>每季度结算一次，对账后全款付清。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2</w:t>
            </w:r>
          </w:p>
        </w:tc>
        <w:tc>
          <w:tcPr>
            <w:tcW w:w="1930" w:type="dxa"/>
            <w:vAlign w:val="center"/>
          </w:tcPr>
          <w:p>
            <w:pPr>
              <w:overflowPunct w:val="0"/>
              <w:spacing w:line="264" w:lineRule="auto"/>
              <w:rPr>
                <w:rFonts w:ascii="Verdana" w:hAnsi="Verdana"/>
                <w:szCs w:val="21"/>
              </w:rPr>
            </w:pPr>
            <w:r>
              <w:rPr>
                <w:rFonts w:hint="eastAsia" w:ascii="Verdana" w:hAnsi="Verdana"/>
                <w:szCs w:val="21"/>
              </w:rPr>
              <w:t>开标、评标</w:t>
            </w:r>
          </w:p>
        </w:tc>
        <w:tc>
          <w:tcPr>
            <w:tcW w:w="7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开标、评标时间：2022 年 7月8 日 （周五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b/>
                <w:bCs/>
                <w:kern w:val="2"/>
                <w:sz w:val="21"/>
                <w:szCs w:val="21"/>
                <w:lang w:val="en-US" w:eastAsia="zh-CN" w:bidi="ar-SA"/>
              </w:rPr>
            </w:pPr>
            <w:r>
              <w:rPr>
                <w:rFonts w:hint="eastAsia" w:ascii="宋体" w:hAnsi="宋体" w:eastAsia="宋体" w:cstheme="minorBidi"/>
                <w:b/>
                <w:bCs/>
                <w:kern w:val="2"/>
                <w:sz w:val="21"/>
                <w:szCs w:val="21"/>
                <w:lang w:val="en-US" w:eastAsia="zh-CN" w:bidi="ar-SA"/>
              </w:rPr>
              <w:t>符合资格厂商将进入后续考核流程</w:t>
            </w:r>
          </w:p>
          <w:p>
            <w:pPr>
              <w:pStyle w:val="8"/>
              <w:rPr>
                <w:rFonts w:ascii="Verdana" w:hAnsi="Verdana" w:eastAsia="宋体"/>
                <w:sz w:val="21"/>
                <w:szCs w:val="21"/>
              </w:rPr>
            </w:pPr>
            <w:r>
              <w:rPr>
                <w:rFonts w:hint="eastAsia" w:ascii="宋体" w:hAnsi="宋体" w:eastAsia="宋体" w:cstheme="minorBidi"/>
                <w:kern w:val="2"/>
                <w:sz w:val="21"/>
                <w:szCs w:val="21"/>
                <w:lang w:val="en-US" w:eastAsia="zh-CN" w:bidi="ar-SA"/>
              </w:rPr>
              <w:t>比稿地点：厦门金龙联合汽车工业有限公司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09"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3</w:t>
            </w:r>
          </w:p>
        </w:tc>
        <w:tc>
          <w:tcPr>
            <w:tcW w:w="1930" w:type="dxa"/>
            <w:vAlign w:val="center"/>
          </w:tcPr>
          <w:p>
            <w:pPr>
              <w:overflowPunct w:val="0"/>
              <w:spacing w:line="264" w:lineRule="auto"/>
              <w:rPr>
                <w:rFonts w:ascii="Verdana" w:hAnsi="Verdana"/>
                <w:szCs w:val="21"/>
              </w:rPr>
            </w:pPr>
            <w:r>
              <w:rPr>
                <w:rFonts w:hint="eastAsia" w:ascii="Verdana" w:hAnsi="Verdana"/>
                <w:szCs w:val="21"/>
              </w:rPr>
              <w:t>投标保证金</w:t>
            </w:r>
          </w:p>
        </w:tc>
        <w:tc>
          <w:tcPr>
            <w:tcW w:w="7751" w:type="dxa"/>
            <w:vAlign w:val="center"/>
          </w:tcPr>
          <w:p>
            <w:pPr>
              <w:overflowPunct w:val="0"/>
              <w:spacing w:line="240" w:lineRule="atLeast"/>
              <w:rPr>
                <w:rFonts w:hint="eastAsia" w:ascii="宋体" w:hAnsi="宋体" w:cs="Tahoma" w:eastAsiaTheme="minorEastAsia"/>
                <w:b/>
                <w:bCs/>
                <w:color w:val="C00000"/>
                <w:szCs w:val="21"/>
                <w:lang w:eastAsia="zh-CN"/>
              </w:rPr>
            </w:pPr>
            <w:r>
              <w:rPr>
                <w:rFonts w:hint="eastAsia" w:ascii="宋体" w:hAnsi="宋体" w:cs="Tahoma"/>
                <w:b/>
                <w:bCs/>
                <w:color w:val="C00000"/>
                <w:szCs w:val="21"/>
                <w:lang w:eastAsia="zh-CN"/>
              </w:rPr>
              <w:t>达成资格审查，进入比稿环节供应商提供：</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u w:val="single"/>
                <w:lang w:val="en-US" w:eastAsia="zh-CN" w:bidi="ar-SA"/>
              </w:rPr>
              <w:t>投标保证金人民币  1  万</w:t>
            </w:r>
            <w:r>
              <w:rPr>
                <w:rFonts w:hint="eastAsia" w:ascii="宋体" w:hAnsi="宋体" w:eastAsia="宋体" w:cstheme="minorBidi"/>
                <w:kern w:val="2"/>
                <w:sz w:val="21"/>
                <w:szCs w:val="21"/>
                <w:lang w:val="en-US" w:eastAsia="zh-CN" w:bidi="ar-SA"/>
              </w:rPr>
              <w:t>，以如下方式支付：</w:t>
            </w:r>
          </w:p>
          <w:p>
            <w:pPr>
              <w:pStyle w:val="6"/>
              <w:keepNext w:val="0"/>
              <w:keepLines w:val="0"/>
              <w:pageBreakBefore w:val="0"/>
              <w:widowControl w:val="0"/>
              <w:kinsoku/>
              <w:wordWrap/>
              <w:topLinePunct w:val="0"/>
              <w:autoSpaceDE/>
              <w:autoSpaceDN/>
              <w:bidi w:val="0"/>
              <w:adjustRightInd/>
              <w:snapToGrid/>
              <w:spacing w:line="600" w:lineRule="exact"/>
              <w:textAlignment w:val="auto"/>
              <w:rPr>
                <w:szCs w:val="21"/>
              </w:rPr>
            </w:pPr>
            <w:r>
              <w:rPr>
                <w:rFonts w:hint="eastAsia" w:ascii="宋体" w:hAnsi="宋体" w:eastAsia="宋体" w:cstheme="minorBidi"/>
                <w:kern w:val="2"/>
                <w:sz w:val="21"/>
                <w:szCs w:val="21"/>
                <w:lang w:val="en-US" w:eastAsia="zh-CN" w:bidi="ar-SA"/>
              </w:rPr>
              <w:t>电汇方式：转账到招标方以下账户，转账时请注明“公司名称+</w:t>
            </w:r>
            <w:r>
              <w:rPr>
                <w:rFonts w:hint="eastAsia" w:ascii="宋体" w:hAnsi="宋体" w:cs="Tahoma"/>
                <w:szCs w:val="21"/>
                <w:lang w:val="en-US" w:eastAsia="zh-CN"/>
              </w:rPr>
              <w:t>广告全案企划代理采购</w:t>
            </w:r>
            <w:r>
              <w:rPr>
                <w:rFonts w:hint="eastAsia" w:ascii="Tahoma" w:hAnsi="Verdana" w:cs="Tahoma"/>
                <w:szCs w:val="21"/>
                <w:lang w:val="en-US" w:eastAsia="zh-CN"/>
              </w:rPr>
              <w:t>招标</w:t>
            </w:r>
            <w:r>
              <w:rPr>
                <w:rFonts w:hint="eastAsia" w:ascii="宋体" w:hAnsi="宋体" w:eastAsia="宋体" w:cstheme="minorBidi"/>
                <w:kern w:val="2"/>
                <w:sz w:val="21"/>
                <w:szCs w:val="21"/>
                <w:lang w:val="en-US" w:eastAsia="zh-CN" w:bidi="ar-SA"/>
              </w:rPr>
              <w:t>+保证金+金额”字样；并将银行回单“一式三份”与投标文件一并送达；银行回单须字迹和盖章清晰易于辨识。投标保证金应当从投标人基本账户转出，投标保证金未按规定提交将导致废标。对于未中标供应商，在招标结束后一个月内退还投标保证金。对于中标供应商，在标的物量产至正常供货后两个月内退还投标保证金或转为履约保证金（如有）</w:t>
            </w:r>
            <w:r>
              <w:rPr>
                <w:rFonts w:hint="eastAsia" w:ascii="宋体" w:hAnsi="宋体"/>
                <w:szCs w:val="21"/>
              </w:rPr>
              <w:t>。</w:t>
            </w:r>
          </w:p>
          <w:p>
            <w:pPr>
              <w:pStyle w:val="8"/>
              <w:rPr>
                <w:rFonts w:hAnsi="宋体" w:eastAsia="宋体"/>
                <w:color w:val="FF0000"/>
                <w:sz w:val="21"/>
                <w:szCs w:val="21"/>
              </w:rPr>
            </w:pPr>
            <w:r>
              <w:rPr>
                <w:rFonts w:hint="eastAsia" w:hAnsi="宋体" w:eastAsia="宋体"/>
                <w:color w:val="FF0000"/>
                <w:sz w:val="21"/>
                <w:szCs w:val="21"/>
              </w:rPr>
              <w:t>投标保证金缴纳：</w:t>
            </w:r>
          </w:p>
          <w:p>
            <w:pPr>
              <w:autoSpaceDE w:val="0"/>
              <w:autoSpaceDN w:val="0"/>
              <w:adjustRightInd w:val="0"/>
              <w:jc w:val="left"/>
              <w:rPr>
                <w:rFonts w:ascii="宋体" w:cs="宋体"/>
                <w:color w:val="FF0000"/>
                <w:kern w:val="0"/>
                <w:szCs w:val="21"/>
                <w:lang w:val="zh-CN"/>
              </w:rPr>
            </w:pPr>
            <w:r>
              <w:rPr>
                <w:rFonts w:hint="eastAsia" w:ascii="宋体" w:hAnsi="宋体"/>
                <w:color w:val="FF0000"/>
                <w:szCs w:val="21"/>
              </w:rPr>
              <w:t>1.指定银行：</w:t>
            </w:r>
            <w:r>
              <w:rPr>
                <w:rFonts w:hint="eastAsia" w:ascii="宋体" w:cs="宋体"/>
                <w:color w:val="FF0000"/>
                <w:kern w:val="0"/>
                <w:szCs w:val="21"/>
                <w:lang w:val="zh-CN"/>
              </w:rPr>
              <w:t xml:space="preserve">中国工商银行厦门分行江头支行 </w:t>
            </w:r>
          </w:p>
          <w:p>
            <w:pPr>
              <w:spacing w:line="280" w:lineRule="exact"/>
              <w:rPr>
                <w:rFonts w:ascii="仿宋_GB2312" w:hAnsi="宋体" w:eastAsia="仿宋_GB2312"/>
                <w:color w:val="FF0000"/>
                <w:szCs w:val="21"/>
              </w:rPr>
            </w:pPr>
            <w:r>
              <w:rPr>
                <w:rFonts w:hint="eastAsia" w:ascii="宋体" w:hAnsi="宋体"/>
                <w:color w:val="FF0000"/>
                <w:szCs w:val="21"/>
              </w:rPr>
              <w:t>2.户    名：</w:t>
            </w:r>
            <w:r>
              <w:rPr>
                <w:rFonts w:hint="eastAsia" w:ascii="宋体" w:cs="宋体"/>
                <w:color w:val="FF0000"/>
                <w:kern w:val="0"/>
                <w:szCs w:val="21"/>
                <w:lang w:val="zh-CN"/>
              </w:rPr>
              <w:t>厦门金龙联合汽车工业有限公司</w:t>
            </w:r>
          </w:p>
          <w:p>
            <w:pPr>
              <w:spacing w:line="280" w:lineRule="exact"/>
              <w:rPr>
                <w:rFonts w:ascii="宋体" w:hAnsi="宋体"/>
                <w:color w:val="FF0000"/>
                <w:szCs w:val="21"/>
              </w:rPr>
            </w:pPr>
            <w:r>
              <w:rPr>
                <w:rFonts w:hint="eastAsia" w:ascii="宋体" w:hAnsi="宋体"/>
                <w:color w:val="FF0000"/>
                <w:szCs w:val="21"/>
              </w:rPr>
              <w:t>3.账    号：</w:t>
            </w:r>
            <w:r>
              <w:rPr>
                <w:rFonts w:ascii="宋体" w:cs="宋体"/>
                <w:color w:val="FF0000"/>
                <w:kern w:val="0"/>
                <w:szCs w:val="21"/>
                <w:lang w:val="zh-CN"/>
              </w:rPr>
              <w:t>4100</w:t>
            </w:r>
            <w:r>
              <w:rPr>
                <w:rFonts w:hint="eastAsia" w:ascii="宋体" w:cs="宋体"/>
                <w:color w:val="FF0000"/>
                <w:kern w:val="0"/>
                <w:szCs w:val="21"/>
                <w:lang w:val="zh-CN"/>
              </w:rPr>
              <w:t xml:space="preserve"> </w:t>
            </w:r>
            <w:r>
              <w:rPr>
                <w:rFonts w:ascii="宋体" w:cs="宋体"/>
                <w:color w:val="FF0000"/>
                <w:kern w:val="0"/>
                <w:szCs w:val="21"/>
                <w:lang w:val="zh-CN"/>
              </w:rPr>
              <w:t>0229</w:t>
            </w:r>
            <w:r>
              <w:rPr>
                <w:rFonts w:hint="eastAsia" w:ascii="宋体" w:cs="宋体"/>
                <w:color w:val="FF0000"/>
                <w:kern w:val="0"/>
                <w:szCs w:val="21"/>
                <w:lang w:val="zh-CN"/>
              </w:rPr>
              <w:t xml:space="preserve"> </w:t>
            </w:r>
            <w:r>
              <w:rPr>
                <w:rFonts w:ascii="宋体" w:cs="宋体"/>
                <w:color w:val="FF0000"/>
                <w:kern w:val="0"/>
                <w:szCs w:val="21"/>
                <w:lang w:val="zh-CN"/>
              </w:rPr>
              <w:t>0902</w:t>
            </w:r>
            <w:r>
              <w:rPr>
                <w:rFonts w:hint="eastAsia" w:ascii="宋体" w:cs="宋体"/>
                <w:color w:val="FF0000"/>
                <w:kern w:val="0"/>
                <w:szCs w:val="21"/>
                <w:lang w:val="zh-CN"/>
              </w:rPr>
              <w:t xml:space="preserve"> </w:t>
            </w:r>
            <w:r>
              <w:rPr>
                <w:rFonts w:ascii="宋体" w:cs="宋体"/>
                <w:color w:val="FF0000"/>
                <w:kern w:val="0"/>
                <w:szCs w:val="21"/>
                <w:lang w:val="zh-CN"/>
              </w:rPr>
              <w:t>4208</w:t>
            </w:r>
            <w:r>
              <w:rPr>
                <w:rFonts w:hint="eastAsia" w:ascii="宋体" w:cs="宋体"/>
                <w:color w:val="FF0000"/>
                <w:kern w:val="0"/>
                <w:szCs w:val="21"/>
                <w:lang w:val="zh-CN"/>
              </w:rPr>
              <w:t xml:space="preserve"> </w:t>
            </w:r>
            <w:r>
              <w:rPr>
                <w:rFonts w:ascii="宋体" w:cs="宋体"/>
                <w:color w:val="FF0000"/>
                <w:kern w:val="0"/>
                <w:szCs w:val="21"/>
                <w:lang w:val="zh-CN"/>
              </w:rPr>
              <w:t>259</w:t>
            </w:r>
          </w:p>
          <w:p>
            <w:pPr>
              <w:spacing w:line="280" w:lineRule="exact"/>
              <w:rPr>
                <w:rFonts w:hint="eastAsia" w:ascii="宋体" w:hAnsi="宋体" w:eastAsiaTheme="minorEastAsia"/>
                <w:b/>
                <w:color w:val="FF0000"/>
                <w:szCs w:val="21"/>
                <w:lang w:val="en-US" w:eastAsia="zh-CN"/>
              </w:rPr>
            </w:pPr>
            <w:r>
              <w:rPr>
                <w:rFonts w:hint="eastAsia" w:ascii="宋体" w:hAnsi="宋体"/>
                <w:color w:val="FF0000"/>
                <w:szCs w:val="21"/>
              </w:rPr>
              <w:t>4.到账时间：</w:t>
            </w:r>
            <w:r>
              <w:rPr>
                <w:rFonts w:hint="eastAsia" w:ascii="宋体" w:cs="宋体"/>
                <w:color w:val="FF0000"/>
                <w:kern w:val="0"/>
                <w:szCs w:val="21"/>
                <w:lang w:val="zh-CN" w:eastAsia="zh-CN"/>
              </w:rPr>
              <w:t>达成资格审查供应商会收到到通知函，以通知函上时间为准</w:t>
            </w:r>
            <w:r>
              <w:rPr>
                <w:rFonts w:hint="eastAsia" w:ascii="宋体" w:cs="宋体"/>
                <w:color w:val="FF0000"/>
                <w:kern w:val="0"/>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4</w:t>
            </w:r>
          </w:p>
        </w:tc>
        <w:tc>
          <w:tcPr>
            <w:tcW w:w="1930" w:type="dxa"/>
            <w:vAlign w:val="center"/>
          </w:tcPr>
          <w:p>
            <w:pPr>
              <w:overflowPunct w:val="0"/>
              <w:spacing w:line="264" w:lineRule="auto"/>
              <w:rPr>
                <w:rFonts w:ascii="Verdana" w:hAnsi="Verdana"/>
                <w:szCs w:val="21"/>
              </w:rPr>
            </w:pPr>
            <w:r>
              <w:rPr>
                <w:rFonts w:hint="eastAsia" w:ascii="Verdana" w:hAnsi="Verdana"/>
                <w:szCs w:val="21"/>
              </w:rPr>
              <w:t>投标须知</w:t>
            </w:r>
          </w:p>
        </w:tc>
        <w:tc>
          <w:tcPr>
            <w:tcW w:w="7751" w:type="dxa"/>
            <w:vAlign w:val="center"/>
          </w:tcPr>
          <w:p>
            <w:pPr>
              <w:pStyle w:val="8"/>
              <w:jc w:val="left"/>
              <w:rPr>
                <w:rFonts w:hAnsi="宋体" w:eastAsia="宋体"/>
                <w:b/>
                <w:sz w:val="21"/>
                <w:szCs w:val="21"/>
              </w:rPr>
            </w:pPr>
            <w:r>
              <w:rPr>
                <w:rFonts w:hint="eastAsia" w:hAnsi="宋体" w:eastAsia="宋体"/>
                <w:b/>
                <w:sz w:val="21"/>
                <w:szCs w:val="21"/>
              </w:rPr>
              <w:t>一、</w:t>
            </w:r>
            <w:r>
              <w:rPr>
                <w:rFonts w:hAnsi="宋体" w:eastAsia="宋体"/>
                <w:b/>
                <w:color w:val="FF0000"/>
                <w:sz w:val="21"/>
                <w:szCs w:val="21"/>
              </w:rPr>
              <w:t>投标人应认真审阅</w:t>
            </w:r>
            <w:r>
              <w:rPr>
                <w:rFonts w:hint="eastAsia" w:hAnsi="宋体" w:eastAsia="宋体"/>
                <w:b/>
                <w:color w:val="FF0000"/>
                <w:sz w:val="21"/>
                <w:szCs w:val="21"/>
              </w:rPr>
              <w:t>读</w:t>
            </w:r>
            <w:r>
              <w:rPr>
                <w:rFonts w:hAnsi="宋体" w:eastAsia="宋体"/>
                <w:b/>
                <w:color w:val="FF0000"/>
                <w:sz w:val="21"/>
                <w:szCs w:val="21"/>
              </w:rPr>
              <w:t>招标</w:t>
            </w:r>
            <w:r>
              <w:rPr>
                <w:rFonts w:hint="eastAsia" w:hAnsi="宋体" w:eastAsia="宋体"/>
                <w:b/>
                <w:color w:val="FF0000"/>
                <w:sz w:val="21"/>
                <w:szCs w:val="21"/>
              </w:rPr>
              <w:t>文件</w:t>
            </w:r>
            <w:r>
              <w:rPr>
                <w:rFonts w:hAnsi="宋体" w:eastAsia="宋体"/>
                <w:b/>
                <w:color w:val="FF0000"/>
                <w:sz w:val="21"/>
                <w:szCs w:val="21"/>
              </w:rPr>
              <w:t>所有内容，</w:t>
            </w:r>
            <w:r>
              <w:rPr>
                <w:rFonts w:hAnsi="宋体" w:eastAsia="宋体"/>
                <w:b/>
                <w:sz w:val="21"/>
                <w:szCs w:val="21"/>
              </w:rPr>
              <w:t>如果投标文件不能响应招标</w:t>
            </w:r>
            <w:r>
              <w:rPr>
                <w:rFonts w:hint="eastAsia" w:hAnsi="宋体" w:eastAsia="宋体"/>
                <w:b/>
                <w:sz w:val="21"/>
                <w:szCs w:val="21"/>
              </w:rPr>
              <w:t>文件</w:t>
            </w:r>
            <w:r>
              <w:rPr>
                <w:rFonts w:hAnsi="宋体" w:eastAsia="宋体"/>
                <w:b/>
                <w:sz w:val="21"/>
                <w:szCs w:val="21"/>
              </w:rPr>
              <w:t>的要求将被作为</w:t>
            </w:r>
            <w:r>
              <w:rPr>
                <w:rFonts w:hint="eastAsia" w:hAnsi="宋体" w:eastAsia="宋体"/>
                <w:b/>
                <w:sz w:val="21"/>
                <w:szCs w:val="21"/>
              </w:rPr>
              <w:t>无效投标。</w:t>
            </w:r>
          </w:p>
          <w:p>
            <w:pPr>
              <w:pStyle w:val="8"/>
              <w:jc w:val="left"/>
              <w:rPr>
                <w:rFonts w:hAnsi="宋体" w:eastAsia="宋体"/>
                <w:b/>
                <w:sz w:val="21"/>
                <w:szCs w:val="21"/>
              </w:rPr>
            </w:pPr>
            <w:r>
              <w:rPr>
                <w:rFonts w:hint="eastAsia" w:hAnsi="宋体" w:eastAsia="宋体"/>
                <w:b/>
                <w:sz w:val="21"/>
                <w:szCs w:val="21"/>
              </w:rPr>
              <w:t>二、本次招标不接受联合体投标。</w:t>
            </w:r>
          </w:p>
          <w:p>
            <w:pPr>
              <w:pStyle w:val="8"/>
              <w:jc w:val="left"/>
              <w:rPr>
                <w:rFonts w:hAnsi="宋体" w:eastAsia="宋体"/>
                <w:b/>
                <w:sz w:val="21"/>
                <w:szCs w:val="21"/>
              </w:rPr>
            </w:pPr>
            <w:r>
              <w:rPr>
                <w:rFonts w:hint="eastAsia" w:hAnsi="宋体" w:eastAsia="宋体"/>
                <w:b/>
                <w:sz w:val="21"/>
                <w:szCs w:val="21"/>
              </w:rPr>
              <w:t>三、投标文件属下列情况之一的，应当在资格性、符合性检查时按照无效投标处理：</w:t>
            </w:r>
          </w:p>
          <w:p>
            <w:pPr>
              <w:pStyle w:val="8"/>
              <w:jc w:val="left"/>
              <w:rPr>
                <w:rFonts w:hAnsi="宋体" w:eastAsia="宋体"/>
                <w:sz w:val="21"/>
                <w:szCs w:val="21"/>
              </w:rPr>
            </w:pPr>
          </w:p>
          <w:p>
            <w:pPr>
              <w:pStyle w:val="8"/>
              <w:numPr>
                <w:ilvl w:val="0"/>
                <w:numId w:val="4"/>
              </w:numPr>
              <w:ind w:firstLine="0"/>
              <w:jc w:val="left"/>
              <w:rPr>
                <w:rFonts w:hAnsi="宋体" w:eastAsia="宋体"/>
                <w:sz w:val="21"/>
                <w:szCs w:val="21"/>
              </w:rPr>
            </w:pPr>
            <w:r>
              <w:rPr>
                <w:rFonts w:hint="eastAsia" w:hAnsi="宋体" w:eastAsia="宋体"/>
                <w:sz w:val="21"/>
                <w:szCs w:val="21"/>
              </w:rPr>
              <w:t>超过截止日期前未交保证金或其他等效保证的；</w:t>
            </w:r>
          </w:p>
          <w:p>
            <w:pPr>
              <w:pStyle w:val="8"/>
              <w:numPr>
                <w:ilvl w:val="0"/>
                <w:numId w:val="4"/>
              </w:numPr>
              <w:ind w:firstLine="0"/>
              <w:jc w:val="left"/>
              <w:rPr>
                <w:rFonts w:hAnsi="宋体" w:eastAsia="宋体"/>
                <w:sz w:val="21"/>
                <w:szCs w:val="21"/>
              </w:rPr>
            </w:pPr>
            <w:r>
              <w:rPr>
                <w:rFonts w:hint="eastAsia" w:hAnsi="宋体" w:eastAsia="宋体"/>
                <w:sz w:val="21"/>
                <w:szCs w:val="21"/>
              </w:rPr>
              <w:t>未按照招标文件规定要求密封、签署、盖章的；</w:t>
            </w:r>
          </w:p>
          <w:p>
            <w:pPr>
              <w:pStyle w:val="8"/>
              <w:numPr>
                <w:ilvl w:val="0"/>
                <w:numId w:val="4"/>
              </w:numPr>
              <w:ind w:firstLine="0"/>
              <w:jc w:val="left"/>
              <w:rPr>
                <w:rFonts w:hint="eastAsia" w:hAnsi="宋体" w:eastAsia="宋体"/>
                <w:sz w:val="21"/>
                <w:szCs w:val="21"/>
              </w:rPr>
            </w:pPr>
            <w:r>
              <w:rPr>
                <w:rFonts w:hAnsi="宋体" w:eastAsia="宋体"/>
                <w:sz w:val="21"/>
                <w:szCs w:val="21"/>
              </w:rPr>
              <w:t>超过截止日期送达的投标文件</w:t>
            </w:r>
            <w:r>
              <w:rPr>
                <w:rFonts w:hint="eastAsia" w:hAnsi="宋体" w:eastAsia="宋体"/>
                <w:sz w:val="21"/>
                <w:szCs w:val="21"/>
              </w:rPr>
              <w:t>；</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不具备招标文件中规定资格要求的；</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不符合法律、法规和招标文件中规定的其他实质性要求的；</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投标文件未加盖投标法人公章；</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投标人发生合并、分立、破产等重大变化的，应当及时书面告知招标人。投标人不再具备招标文件规定的资格条件或者其投标影响招标公正性的，其投标无效。</w:t>
            </w:r>
          </w:p>
          <w:p>
            <w:pPr>
              <w:pStyle w:val="8"/>
              <w:jc w:val="left"/>
              <w:rPr>
                <w:rFonts w:hAnsi="宋体" w:eastAsia="宋体"/>
                <w:sz w:val="21"/>
                <w:szCs w:val="21"/>
              </w:rPr>
            </w:pPr>
          </w:p>
          <w:p>
            <w:pPr>
              <w:pStyle w:val="8"/>
              <w:jc w:val="left"/>
              <w:rPr>
                <w:rFonts w:hAnsi="宋体" w:eastAsia="宋体"/>
                <w:b/>
                <w:sz w:val="21"/>
                <w:szCs w:val="21"/>
              </w:rPr>
            </w:pPr>
            <w:r>
              <w:rPr>
                <w:rFonts w:hint="eastAsia" w:hAnsi="宋体" w:eastAsia="宋体"/>
                <w:b/>
                <w:sz w:val="21"/>
                <w:szCs w:val="21"/>
              </w:rPr>
              <w:t xml:space="preserve">四、在招标采购中，出现下列情形之一的，应予流标： </w:t>
            </w:r>
          </w:p>
          <w:p>
            <w:pPr>
              <w:pStyle w:val="8"/>
              <w:jc w:val="left"/>
              <w:rPr>
                <w:rFonts w:hint="eastAsia" w:hAnsi="宋体" w:eastAsia="宋体"/>
                <w:sz w:val="21"/>
                <w:szCs w:val="21"/>
              </w:rPr>
            </w:pPr>
          </w:p>
          <w:p>
            <w:pPr>
              <w:pStyle w:val="8"/>
              <w:numPr>
                <w:ilvl w:val="0"/>
                <w:numId w:val="5"/>
              </w:numPr>
              <w:ind w:firstLine="0"/>
              <w:jc w:val="left"/>
              <w:rPr>
                <w:rFonts w:hAnsi="宋体" w:eastAsia="宋体"/>
                <w:sz w:val="21"/>
                <w:szCs w:val="21"/>
              </w:rPr>
            </w:pPr>
            <w:r>
              <w:rPr>
                <w:rFonts w:hint="eastAsia" w:hAnsi="宋体" w:eastAsia="宋体"/>
                <w:sz w:val="21"/>
                <w:szCs w:val="21"/>
              </w:rPr>
              <w:t xml:space="preserve">至投标截止时间止，投标供应商不足三家的； </w:t>
            </w:r>
          </w:p>
          <w:p>
            <w:pPr>
              <w:pStyle w:val="8"/>
              <w:numPr>
                <w:ilvl w:val="0"/>
                <w:numId w:val="5"/>
              </w:numPr>
              <w:ind w:firstLine="0"/>
              <w:jc w:val="left"/>
              <w:rPr>
                <w:rFonts w:hAnsi="宋体" w:eastAsia="宋体"/>
                <w:sz w:val="21"/>
                <w:szCs w:val="21"/>
              </w:rPr>
            </w:pPr>
            <w:r>
              <w:rPr>
                <w:rFonts w:hint="eastAsia" w:hAnsi="宋体" w:eastAsia="宋体"/>
                <w:sz w:val="21"/>
                <w:szCs w:val="21"/>
              </w:rPr>
              <w:t xml:space="preserve">出现影响采购公正的违法、违规行为的； </w:t>
            </w:r>
          </w:p>
          <w:p>
            <w:pPr>
              <w:pStyle w:val="8"/>
              <w:numPr>
                <w:ilvl w:val="0"/>
                <w:numId w:val="5"/>
              </w:numPr>
              <w:ind w:firstLine="0"/>
              <w:jc w:val="left"/>
              <w:rPr>
                <w:rFonts w:hAnsi="宋体" w:eastAsia="宋体"/>
                <w:sz w:val="21"/>
                <w:szCs w:val="21"/>
              </w:rPr>
            </w:pPr>
            <w:r>
              <w:rPr>
                <w:rFonts w:hint="eastAsia" w:hAnsi="宋体" w:eastAsia="宋体"/>
                <w:sz w:val="21"/>
                <w:szCs w:val="21"/>
              </w:rPr>
              <w:t xml:space="preserve">投标人的报价均超过了采购预算，招标人不能支付的； </w:t>
            </w:r>
          </w:p>
          <w:p>
            <w:pPr>
              <w:pStyle w:val="8"/>
              <w:numPr>
                <w:ilvl w:val="0"/>
                <w:numId w:val="5"/>
              </w:numPr>
              <w:ind w:firstLine="0"/>
              <w:jc w:val="left"/>
              <w:rPr>
                <w:rFonts w:hAnsi="宋体" w:eastAsia="宋体"/>
                <w:sz w:val="21"/>
                <w:szCs w:val="21"/>
              </w:rPr>
            </w:pPr>
            <w:r>
              <w:rPr>
                <w:rFonts w:hint="eastAsia" w:hAnsi="宋体" w:eastAsia="宋体"/>
                <w:sz w:val="21"/>
                <w:szCs w:val="21"/>
              </w:rPr>
              <w:t>因重大变故，采购任务取消的,招标单位对重大变故的定性保留最终解释权。</w:t>
            </w:r>
          </w:p>
          <w:p>
            <w:pPr>
              <w:pStyle w:val="8"/>
              <w:jc w:val="left"/>
              <w:rPr>
                <w:rFonts w:hint="eastAsia" w:hAnsi="宋体" w:eastAsia="宋体"/>
                <w:sz w:val="21"/>
                <w:szCs w:val="21"/>
              </w:rPr>
            </w:pPr>
          </w:p>
          <w:p>
            <w:pPr>
              <w:pStyle w:val="8"/>
              <w:jc w:val="left"/>
              <w:rPr>
                <w:rFonts w:hAnsi="宋体" w:eastAsia="宋体"/>
                <w:b/>
                <w:sz w:val="21"/>
                <w:szCs w:val="21"/>
              </w:rPr>
            </w:pPr>
            <w:r>
              <w:rPr>
                <w:rFonts w:hint="eastAsia" w:hAnsi="宋体" w:eastAsia="宋体"/>
                <w:b/>
                <w:sz w:val="21"/>
                <w:szCs w:val="21"/>
              </w:rPr>
              <w:t>五、投标人有</w:t>
            </w:r>
            <w:r>
              <w:rPr>
                <w:rFonts w:hAnsi="宋体" w:eastAsia="宋体"/>
                <w:b/>
                <w:sz w:val="21"/>
                <w:szCs w:val="21"/>
              </w:rPr>
              <w:t>下列情</w:t>
            </w:r>
            <w:r>
              <w:rPr>
                <w:rFonts w:hint="eastAsia" w:hAnsi="宋体" w:eastAsia="宋体"/>
                <w:b/>
                <w:sz w:val="21"/>
                <w:szCs w:val="21"/>
              </w:rPr>
              <w:t>形之一的</w:t>
            </w:r>
            <w:r>
              <w:rPr>
                <w:rFonts w:hAnsi="宋体" w:eastAsia="宋体"/>
                <w:b/>
                <w:sz w:val="21"/>
                <w:szCs w:val="21"/>
              </w:rPr>
              <w:t>，投标保证金将不予退还：</w:t>
            </w:r>
          </w:p>
          <w:p>
            <w:pPr>
              <w:pStyle w:val="8"/>
              <w:jc w:val="left"/>
              <w:rPr>
                <w:rFonts w:hAnsi="宋体" w:eastAsia="宋体"/>
                <w:sz w:val="21"/>
                <w:szCs w:val="21"/>
              </w:rPr>
            </w:pPr>
          </w:p>
          <w:p>
            <w:pPr>
              <w:pStyle w:val="8"/>
              <w:numPr>
                <w:ilvl w:val="0"/>
                <w:numId w:val="6"/>
              </w:numPr>
              <w:ind w:firstLine="0"/>
              <w:jc w:val="left"/>
              <w:rPr>
                <w:rFonts w:hAnsi="宋体" w:eastAsia="宋体"/>
                <w:sz w:val="21"/>
                <w:szCs w:val="21"/>
              </w:rPr>
            </w:pPr>
            <w:r>
              <w:rPr>
                <w:rFonts w:hint="eastAsia" w:hAnsi="宋体" w:eastAsia="宋体"/>
                <w:sz w:val="21"/>
                <w:szCs w:val="21"/>
              </w:rPr>
              <w:t>投标人在投标有效期内撤销投标文件的；</w:t>
            </w:r>
          </w:p>
          <w:p>
            <w:pPr>
              <w:pStyle w:val="8"/>
              <w:numPr>
                <w:ilvl w:val="0"/>
                <w:numId w:val="6"/>
              </w:numPr>
              <w:ind w:firstLine="0"/>
              <w:jc w:val="left"/>
              <w:rPr>
                <w:rFonts w:hAnsi="宋体" w:eastAsia="宋体"/>
                <w:sz w:val="21"/>
                <w:szCs w:val="21"/>
              </w:rPr>
            </w:pPr>
            <w:r>
              <w:rPr>
                <w:rFonts w:hAnsi="宋体" w:eastAsia="宋体"/>
                <w:sz w:val="21"/>
                <w:szCs w:val="21"/>
              </w:rPr>
              <w:t>投标人在投标过程中弄虚作假，提供虚假材料</w:t>
            </w:r>
            <w:r>
              <w:rPr>
                <w:rFonts w:hint="eastAsia" w:hAnsi="宋体" w:eastAsia="宋体"/>
                <w:sz w:val="21"/>
                <w:szCs w:val="21"/>
              </w:rPr>
              <w:t>的</w:t>
            </w:r>
            <w:r>
              <w:rPr>
                <w:rFonts w:hAnsi="宋体" w:eastAsia="宋体"/>
                <w:sz w:val="21"/>
                <w:szCs w:val="21"/>
              </w:rPr>
              <w:t>；</w:t>
            </w:r>
          </w:p>
          <w:p>
            <w:pPr>
              <w:pStyle w:val="8"/>
              <w:numPr>
                <w:ilvl w:val="0"/>
                <w:numId w:val="6"/>
              </w:numPr>
              <w:ind w:firstLine="0"/>
              <w:jc w:val="left"/>
              <w:rPr>
                <w:rFonts w:hAnsi="宋体" w:eastAsia="宋体"/>
                <w:sz w:val="21"/>
                <w:szCs w:val="21"/>
              </w:rPr>
            </w:pPr>
            <w:r>
              <w:rPr>
                <w:rFonts w:hint="eastAsia" w:hAnsi="宋体" w:eastAsia="宋体"/>
                <w:sz w:val="21"/>
                <w:szCs w:val="21"/>
              </w:rPr>
              <w:t>中标人不与采购人签订合同的；</w:t>
            </w:r>
          </w:p>
          <w:p>
            <w:pPr>
              <w:pStyle w:val="8"/>
              <w:numPr>
                <w:ilvl w:val="0"/>
                <w:numId w:val="6"/>
              </w:numPr>
              <w:ind w:firstLine="0"/>
              <w:jc w:val="left"/>
              <w:rPr>
                <w:rFonts w:hAnsi="宋体" w:eastAsia="宋体"/>
                <w:sz w:val="21"/>
                <w:szCs w:val="21"/>
              </w:rPr>
            </w:pPr>
            <w:r>
              <w:rPr>
                <w:rFonts w:hint="eastAsia" w:hAnsi="宋体" w:eastAsia="宋体"/>
                <w:sz w:val="21"/>
                <w:szCs w:val="21"/>
              </w:rPr>
              <w:t>中标人</w:t>
            </w:r>
            <w:r>
              <w:rPr>
                <w:rFonts w:hAnsi="宋体" w:eastAsia="宋体"/>
                <w:sz w:val="21"/>
                <w:szCs w:val="21"/>
              </w:rPr>
              <w:t>在签订合同时向招标人提出附加条件或者更改合同实质性内容的</w:t>
            </w:r>
            <w:r>
              <w:rPr>
                <w:rFonts w:hint="eastAsia" w:hAnsi="宋体" w:eastAsia="宋体"/>
                <w:sz w:val="21"/>
                <w:szCs w:val="21"/>
              </w:rPr>
              <w:t>；</w:t>
            </w:r>
          </w:p>
          <w:p>
            <w:pPr>
              <w:pStyle w:val="8"/>
              <w:numPr>
                <w:ilvl w:val="0"/>
                <w:numId w:val="6"/>
              </w:numPr>
              <w:ind w:firstLine="0"/>
              <w:jc w:val="left"/>
              <w:rPr>
                <w:rFonts w:hAnsi="宋体" w:eastAsia="宋体"/>
                <w:sz w:val="21"/>
                <w:szCs w:val="21"/>
              </w:rPr>
            </w:pPr>
            <w:r>
              <w:rPr>
                <w:rFonts w:hint="eastAsia" w:hAnsi="宋体" w:eastAsia="宋体"/>
                <w:sz w:val="21"/>
                <w:szCs w:val="21"/>
              </w:rPr>
              <w:t>将中标项目转让给他人或者在投标文件中未说明且未经招标人同意，将中标项目分包给他人的；</w:t>
            </w:r>
          </w:p>
          <w:p>
            <w:pPr>
              <w:pStyle w:val="8"/>
              <w:numPr>
                <w:ilvl w:val="0"/>
                <w:numId w:val="6"/>
              </w:numPr>
              <w:ind w:firstLine="0"/>
              <w:jc w:val="left"/>
              <w:rPr>
                <w:rFonts w:hint="eastAsia" w:hAnsi="宋体" w:eastAsia="宋体"/>
                <w:sz w:val="21"/>
                <w:szCs w:val="21"/>
              </w:rPr>
            </w:pPr>
            <w:r>
              <w:rPr>
                <w:rFonts w:hint="eastAsia" w:hAnsi="宋体" w:eastAsia="宋体"/>
                <w:sz w:val="21"/>
                <w:szCs w:val="21"/>
              </w:rPr>
              <w:t>被查实存在影响中标结果的违法行为，如围标串标行为：有《招标投标实施条例办法》中的第三十九条，第四十条、第四十一条情形者视为相互串通投标。</w:t>
            </w:r>
          </w:p>
          <w:p>
            <w:pPr>
              <w:pStyle w:val="8"/>
              <w:numPr>
                <w:ilvl w:val="0"/>
                <w:numId w:val="6"/>
              </w:numPr>
              <w:ind w:firstLine="0"/>
              <w:jc w:val="left"/>
              <w:rPr>
                <w:rFonts w:hint="eastAsia" w:hAnsi="宋体" w:eastAsia="宋体"/>
                <w:sz w:val="21"/>
                <w:szCs w:val="21"/>
              </w:rPr>
            </w:pPr>
            <w:r>
              <w:rPr>
                <w:rFonts w:hint="eastAsia" w:hAnsi="宋体" w:eastAsia="宋体"/>
                <w:sz w:val="21"/>
                <w:szCs w:val="21"/>
              </w:rPr>
              <w:t>其他严重扰乱招投标程序的。</w:t>
            </w:r>
          </w:p>
          <w:p>
            <w:pPr>
              <w:pStyle w:val="8"/>
              <w:jc w:val="left"/>
              <w:rPr>
                <w:rFonts w:hint="eastAsia" w:hAnsi="宋体" w:eastAsia="宋体"/>
                <w:sz w:val="21"/>
                <w:szCs w:val="21"/>
              </w:rPr>
            </w:pPr>
          </w:p>
          <w:p>
            <w:pPr>
              <w:pStyle w:val="8"/>
              <w:jc w:val="left"/>
              <w:rPr>
                <w:rFonts w:hAnsi="宋体" w:eastAsia="宋体"/>
                <w:b/>
                <w:sz w:val="21"/>
                <w:szCs w:val="21"/>
              </w:rPr>
            </w:pPr>
            <w:r>
              <w:rPr>
                <w:rFonts w:hint="eastAsia" w:hAnsi="宋体" w:eastAsia="宋体"/>
                <w:b/>
                <w:sz w:val="21"/>
                <w:szCs w:val="21"/>
              </w:rPr>
              <w:t>六、其他</w:t>
            </w:r>
          </w:p>
          <w:p>
            <w:pPr>
              <w:pStyle w:val="8"/>
              <w:jc w:val="left"/>
              <w:rPr>
                <w:rFonts w:hint="eastAsia" w:hAnsi="宋体" w:eastAsia="宋体"/>
                <w:b/>
                <w:sz w:val="21"/>
                <w:szCs w:val="21"/>
              </w:rPr>
            </w:pPr>
          </w:p>
          <w:p>
            <w:pPr>
              <w:pStyle w:val="8"/>
              <w:numPr>
                <w:ilvl w:val="0"/>
                <w:numId w:val="7"/>
              </w:numPr>
              <w:ind w:firstLine="0"/>
              <w:jc w:val="left"/>
              <w:rPr>
                <w:rFonts w:hint="eastAsia" w:hAnsi="宋体" w:eastAsia="宋体"/>
                <w:sz w:val="21"/>
                <w:szCs w:val="21"/>
              </w:rPr>
            </w:pPr>
            <w:r>
              <w:rPr>
                <w:rFonts w:hint="eastAsia" w:hAnsi="宋体" w:eastAsia="宋体"/>
                <w:sz w:val="21"/>
                <w:szCs w:val="21"/>
              </w:rPr>
              <w:t>中标供应商未经招标方同意且有如下行为之一的，将被列入不良行为记录名单，没收投标保证金，未经审批在一至三年内禁止参加我司采购活动：</w:t>
            </w:r>
          </w:p>
          <w:p>
            <w:pPr>
              <w:pStyle w:val="8"/>
              <w:numPr>
                <w:ilvl w:val="0"/>
                <w:numId w:val="8"/>
              </w:numPr>
              <w:jc w:val="left"/>
              <w:rPr>
                <w:rFonts w:hint="eastAsia" w:hAnsi="宋体" w:eastAsia="宋体"/>
                <w:sz w:val="21"/>
                <w:szCs w:val="21"/>
              </w:rPr>
            </w:pPr>
            <w:r>
              <w:rPr>
                <w:rFonts w:hint="eastAsia" w:hAnsi="宋体" w:eastAsia="宋体"/>
                <w:sz w:val="21"/>
                <w:szCs w:val="21"/>
              </w:rPr>
              <w:t>中标供应商未按照招标文件、中标文件确定的事项签订采购合同；</w:t>
            </w:r>
          </w:p>
          <w:p>
            <w:pPr>
              <w:pStyle w:val="8"/>
              <w:numPr>
                <w:ilvl w:val="0"/>
                <w:numId w:val="8"/>
              </w:numPr>
              <w:jc w:val="left"/>
              <w:rPr>
                <w:rFonts w:hint="eastAsia" w:hAnsi="宋体" w:eastAsia="宋体"/>
                <w:sz w:val="21"/>
                <w:szCs w:val="21"/>
              </w:rPr>
            </w:pPr>
            <w:r>
              <w:rPr>
                <w:rFonts w:hint="eastAsia" w:hAnsi="宋体" w:eastAsia="宋体"/>
                <w:sz w:val="21"/>
                <w:szCs w:val="21"/>
              </w:rPr>
              <w:t>与我司另行订立背离合同实质性内容的协议的 ；</w:t>
            </w:r>
          </w:p>
          <w:p>
            <w:pPr>
              <w:pStyle w:val="8"/>
              <w:numPr>
                <w:ilvl w:val="0"/>
                <w:numId w:val="8"/>
              </w:numPr>
              <w:jc w:val="left"/>
              <w:rPr>
                <w:rFonts w:hint="eastAsia" w:hAnsi="宋体" w:eastAsia="宋体"/>
                <w:sz w:val="21"/>
                <w:szCs w:val="21"/>
              </w:rPr>
            </w:pPr>
            <w:r>
              <w:rPr>
                <w:rFonts w:hint="eastAsia" w:hAnsi="宋体" w:eastAsia="宋体"/>
                <w:sz w:val="21"/>
                <w:szCs w:val="21"/>
              </w:rPr>
              <w:t xml:space="preserve">中标后无正当理由不与我司签订合同的，拒绝履行合同的； </w:t>
            </w:r>
          </w:p>
          <w:p>
            <w:pPr>
              <w:pStyle w:val="8"/>
              <w:numPr>
                <w:ilvl w:val="0"/>
                <w:numId w:val="8"/>
              </w:numPr>
              <w:jc w:val="left"/>
              <w:rPr>
                <w:rFonts w:hint="eastAsia" w:hAnsi="宋体" w:eastAsia="宋体"/>
                <w:sz w:val="21"/>
                <w:szCs w:val="21"/>
              </w:rPr>
            </w:pPr>
            <w:r>
              <w:rPr>
                <w:rFonts w:hint="eastAsia" w:hAnsi="宋体" w:eastAsia="宋体"/>
                <w:sz w:val="21"/>
                <w:szCs w:val="21"/>
              </w:rPr>
              <w:t>提供虚假材料谋取中标、成交的；</w:t>
            </w:r>
          </w:p>
          <w:p>
            <w:pPr>
              <w:pStyle w:val="8"/>
              <w:numPr>
                <w:ilvl w:val="0"/>
                <w:numId w:val="8"/>
              </w:numPr>
              <w:jc w:val="left"/>
              <w:rPr>
                <w:rFonts w:hint="eastAsia" w:hAnsi="宋体" w:eastAsia="宋体"/>
                <w:sz w:val="21"/>
                <w:szCs w:val="21"/>
              </w:rPr>
            </w:pPr>
            <w:r>
              <w:rPr>
                <w:rFonts w:hint="eastAsia" w:hAnsi="宋体" w:eastAsia="宋体"/>
                <w:sz w:val="21"/>
                <w:szCs w:val="21"/>
              </w:rPr>
              <w:t>采取不正当手段诋毁、排挤其他供应商的；</w:t>
            </w:r>
          </w:p>
          <w:p>
            <w:pPr>
              <w:pStyle w:val="8"/>
              <w:numPr>
                <w:ilvl w:val="0"/>
                <w:numId w:val="8"/>
              </w:numPr>
              <w:jc w:val="left"/>
              <w:rPr>
                <w:rFonts w:hint="eastAsia" w:hAnsi="宋体" w:eastAsia="宋体"/>
                <w:sz w:val="21"/>
                <w:szCs w:val="21"/>
              </w:rPr>
            </w:pPr>
            <w:r>
              <w:rPr>
                <w:rFonts w:hint="eastAsia" w:hAnsi="宋体" w:eastAsia="宋体"/>
                <w:sz w:val="21"/>
                <w:szCs w:val="21"/>
              </w:rPr>
              <w:t>与采购方、其他供应商或者招标代理机构恶意串通的；</w:t>
            </w:r>
          </w:p>
          <w:p>
            <w:pPr>
              <w:pStyle w:val="8"/>
              <w:numPr>
                <w:ilvl w:val="0"/>
                <w:numId w:val="8"/>
              </w:numPr>
              <w:jc w:val="left"/>
              <w:rPr>
                <w:rFonts w:hint="eastAsia" w:hAnsi="宋体" w:eastAsia="宋体"/>
                <w:sz w:val="21"/>
                <w:szCs w:val="21"/>
              </w:rPr>
            </w:pPr>
            <w:r>
              <w:rPr>
                <w:rFonts w:hint="eastAsia" w:hAnsi="宋体" w:eastAsia="宋体"/>
                <w:sz w:val="21"/>
                <w:szCs w:val="21"/>
              </w:rPr>
              <w:t>向采购方、招标代理机构行贿或者提供其他不正当利益的。</w:t>
            </w:r>
          </w:p>
        </w:tc>
      </w:tr>
    </w:tbl>
    <w:p>
      <w:pPr>
        <w:rPr>
          <w:rFonts w:hint="eastAsia" w:ascii="黑体" w:hAnsi="Verdana" w:eastAsia="黑体"/>
          <w:b w:val="0"/>
          <w:sz w:val="36"/>
          <w:szCs w:val="36"/>
        </w:rPr>
      </w:pPr>
      <w:bookmarkStart w:id="18" w:name="_Toc39133657"/>
      <w:bookmarkStart w:id="19" w:name="_Toc39133520"/>
      <w:bookmarkStart w:id="20" w:name="_Toc40105012"/>
      <w:r>
        <w:rPr>
          <w:rFonts w:hint="eastAsia" w:ascii="黑体" w:hAnsi="Verdana" w:eastAsia="黑体"/>
          <w:b w:val="0"/>
          <w:sz w:val="36"/>
          <w:szCs w:val="36"/>
        </w:rPr>
        <w:br w:type="page"/>
      </w:r>
    </w:p>
    <w:bookmarkEnd w:id="18"/>
    <w:bookmarkEnd w:id="19"/>
    <w:bookmarkEnd w:id="20"/>
    <w:p>
      <w:pPr>
        <w:pStyle w:val="3"/>
        <w:rPr>
          <w:rFonts w:hint="eastAsia" w:ascii="Verdana" w:hAnsi="Verdana" w:eastAsia="黑体"/>
          <w:b w:val="0"/>
          <w:lang w:eastAsia="zh-CN"/>
        </w:rPr>
      </w:pPr>
      <w:bookmarkStart w:id="21" w:name="_Toc40105013"/>
      <w:bookmarkStart w:id="22" w:name="_Toc39133521"/>
      <w:bookmarkStart w:id="23" w:name="_Toc39133658"/>
      <w:bookmarkStart w:id="24" w:name="_Toc39129406"/>
      <w:r>
        <w:rPr>
          <w:rFonts w:hint="eastAsia" w:ascii="Verdana" w:hAnsi="Verdana" w:eastAsia="黑体"/>
          <w:b w:val="0"/>
        </w:rPr>
        <w:t>附件</w:t>
      </w:r>
      <w:r>
        <w:rPr>
          <w:rFonts w:hint="eastAsia" w:ascii="Verdana" w:hAnsi="Verdana" w:eastAsia="黑体"/>
          <w:b w:val="0"/>
          <w:lang w:eastAsia="zh-CN"/>
        </w:rPr>
        <w:t>一</w:t>
      </w:r>
      <w:r>
        <w:rPr>
          <w:rFonts w:hint="eastAsia" w:ascii="Verdana" w:hAnsi="Verdana" w:eastAsia="黑体"/>
          <w:b w:val="0"/>
        </w:rPr>
        <w:t xml:space="preserve"> </w:t>
      </w:r>
      <w:r>
        <w:rPr>
          <w:rFonts w:hint="eastAsia" w:ascii="Verdana" w:hAnsi="Verdana" w:eastAsia="黑体"/>
          <w:b w:val="0"/>
          <w:lang w:val="en-US" w:eastAsia="zh-CN"/>
        </w:rPr>
        <w:t>金龙公司介绍及拟定</w:t>
      </w:r>
      <w:r>
        <w:rPr>
          <w:rFonts w:hint="eastAsia" w:ascii="Verdana" w:hAnsi="Verdana" w:eastAsia="黑体"/>
          <w:b w:val="0"/>
          <w:lang w:eastAsia="zh-CN"/>
        </w:rPr>
        <w:t>招标进程安排</w:t>
      </w:r>
    </w:p>
    <w:p>
      <w:pPr>
        <w:tabs>
          <w:tab w:val="left" w:pos="1470"/>
        </w:tabs>
        <w:spacing w:line="360" w:lineRule="auto"/>
        <w:rPr>
          <w:rFonts w:hint="eastAsia" w:cs="Calibri"/>
          <w:kern w:val="0"/>
          <w:szCs w:val="21"/>
        </w:rPr>
      </w:pPr>
      <w:r>
        <w:rPr>
          <w:rFonts w:hint="eastAsia" w:cs="Calibri"/>
          <w:kern w:val="0"/>
          <w:szCs w:val="21"/>
        </w:rPr>
        <w:t>厦门金龙联合汽车工业有限公司（以下简称“金龙客车”或“公司”）创立于1988年，隶属于厦门金龙汽车集团股份有限公司（股票代码：600686），是中国客车自主品牌代表和领军企业。</w:t>
      </w:r>
    </w:p>
    <w:p>
      <w:pPr>
        <w:tabs>
          <w:tab w:val="left" w:pos="1470"/>
        </w:tabs>
        <w:spacing w:line="360" w:lineRule="auto"/>
        <w:rPr>
          <w:rFonts w:hint="eastAsia" w:cs="Calibri"/>
          <w:kern w:val="0"/>
          <w:szCs w:val="21"/>
        </w:rPr>
      </w:pPr>
      <w:r>
        <w:rPr>
          <w:rFonts w:hint="eastAsia" w:cs="Calibri"/>
          <w:kern w:val="0"/>
          <w:szCs w:val="21"/>
        </w:rPr>
        <w:t>公司主营大、中、轻型商用车整车的研发、生产、销售和服务，下辖厦门大中客、厦门轻客、专用车厦门基地、绍兴基地四个生产基地，总占地面积80万平方米，年产能近5万辆。凭借在国内客车市场的打拼，公司已成长为中国客车制造标杆，目前拥有先进的冲压、焊装、电泳、涂装、总装五大工艺自动化生产线，已形成自动化程度高、工艺先进的世界级客车制造工厂，连续12年客车出口量行业第一。</w:t>
      </w:r>
    </w:p>
    <w:p>
      <w:pPr>
        <w:tabs>
          <w:tab w:val="left" w:pos="1470"/>
        </w:tabs>
        <w:spacing w:line="360" w:lineRule="auto"/>
        <w:rPr>
          <w:rFonts w:hint="eastAsia" w:cs="Calibri"/>
          <w:kern w:val="0"/>
          <w:szCs w:val="21"/>
        </w:rPr>
      </w:pPr>
      <w:r>
        <w:rPr>
          <w:rFonts w:hint="eastAsia" w:cs="Calibri"/>
          <w:kern w:val="0"/>
          <w:szCs w:val="21"/>
        </w:rPr>
        <w:t>公司拥有国家级试验中心、工业设计中心及博士后工作站，是国家企业技术创新示范企业、“两化融合”示范企业。并长期与高等院校及优秀企业合作开展技术研究，与清华、华为、美的、百度及阿里巴巴等的合作都取得了丰硕的成果。</w:t>
      </w:r>
    </w:p>
    <w:p>
      <w:pPr>
        <w:tabs>
          <w:tab w:val="left" w:pos="1470"/>
        </w:tabs>
        <w:spacing w:line="360" w:lineRule="auto"/>
        <w:rPr>
          <w:rFonts w:hint="eastAsia" w:cs="Calibri"/>
          <w:kern w:val="0"/>
          <w:szCs w:val="21"/>
        </w:rPr>
      </w:pPr>
      <w:r>
        <w:rPr>
          <w:rFonts w:hint="eastAsia" w:cs="Calibri"/>
          <w:kern w:val="0"/>
          <w:szCs w:val="21"/>
        </w:rPr>
        <w:t>34年来，金龙客车累计生产客车超过50万辆，出口近150个国家和地区，出口客车达12万辆。金龙客车品牌在海内外享有很高知名度，赢得“国车”美誉，连续18年入围世界品牌实验室“中国500最具价值品牌”排行榜，2021年品牌价值达592.85亿元，位列中国汽车行业品牌前茅。</w:t>
      </w:r>
    </w:p>
    <w:p>
      <w:pPr>
        <w:rPr>
          <w:rFonts w:hint="eastAsia"/>
          <w:lang w:eastAsia="zh-CN"/>
        </w:rPr>
      </w:pPr>
    </w:p>
    <w:tbl>
      <w:tblPr>
        <w:tblStyle w:val="1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636"/>
        <w:gridCol w:w="170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时间</w:t>
            </w:r>
          </w:p>
        </w:tc>
        <w:tc>
          <w:tcPr>
            <w:tcW w:w="1636"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进程</w:t>
            </w:r>
          </w:p>
        </w:tc>
        <w:tc>
          <w:tcPr>
            <w:tcW w:w="1701"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执行单位</w:t>
            </w:r>
          </w:p>
        </w:tc>
        <w:tc>
          <w:tcPr>
            <w:tcW w:w="4961"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tabs>
                <w:tab w:val="left" w:pos="1470"/>
              </w:tabs>
              <w:spacing w:line="360" w:lineRule="auto"/>
              <w:rPr>
                <w:rFonts w:hint="eastAsia" w:cs="Calibri"/>
                <w:kern w:val="0"/>
                <w:szCs w:val="21"/>
                <w:lang w:val="en-US" w:eastAsia="zh-CN"/>
              </w:rPr>
            </w:pPr>
            <w:r>
              <w:rPr>
                <w:rFonts w:hint="eastAsia" w:cs="Calibri"/>
                <w:kern w:val="0"/>
                <w:szCs w:val="21"/>
                <w:lang w:val="en-US" w:eastAsia="zh-CN"/>
              </w:rPr>
              <w:t>6月28日</w:t>
            </w:r>
          </w:p>
        </w:tc>
        <w:tc>
          <w:tcPr>
            <w:tcW w:w="1636" w:type="dxa"/>
            <w:vAlign w:val="center"/>
          </w:tcPr>
          <w:p>
            <w:pPr>
              <w:tabs>
                <w:tab w:val="left" w:pos="1470"/>
              </w:tabs>
              <w:spacing w:line="360" w:lineRule="auto"/>
              <w:rPr>
                <w:rFonts w:hint="eastAsia" w:cs="Calibri"/>
                <w:kern w:val="0"/>
                <w:szCs w:val="21"/>
                <w:lang w:val="en-US" w:eastAsia="zh-CN"/>
              </w:rPr>
            </w:pPr>
            <w:r>
              <w:rPr>
                <w:rFonts w:hint="eastAsia" w:cs="Calibri"/>
                <w:kern w:val="0"/>
                <w:szCs w:val="21"/>
                <w:lang w:eastAsia="zh-CN"/>
              </w:rPr>
              <w:t>发出公告</w:t>
            </w:r>
            <w:r>
              <w:rPr>
                <w:rFonts w:hint="eastAsia" w:cs="Calibri"/>
                <w:kern w:val="0"/>
                <w:szCs w:val="21"/>
                <w:lang w:val="en-US" w:eastAsia="zh-CN"/>
              </w:rPr>
              <w:t xml:space="preserve"> </w:t>
            </w:r>
          </w:p>
        </w:tc>
        <w:tc>
          <w:tcPr>
            <w:tcW w:w="1701" w:type="dxa"/>
            <w:vAlign w:val="center"/>
          </w:tcPr>
          <w:p>
            <w:pPr>
              <w:tabs>
                <w:tab w:val="left" w:pos="1470"/>
              </w:tabs>
              <w:spacing w:line="360" w:lineRule="auto"/>
              <w:rPr>
                <w:rFonts w:hint="eastAsia" w:cs="Calibri"/>
                <w:kern w:val="0"/>
                <w:szCs w:val="21"/>
              </w:rPr>
            </w:pPr>
            <w:r>
              <w:rPr>
                <w:rFonts w:hint="eastAsia" w:cs="Calibri"/>
                <w:kern w:val="0"/>
                <w:szCs w:val="21"/>
              </w:rPr>
              <w:t>金龙客车</w:t>
            </w:r>
          </w:p>
        </w:tc>
        <w:tc>
          <w:tcPr>
            <w:tcW w:w="4961" w:type="dxa"/>
            <w:vAlign w:val="center"/>
          </w:tcPr>
          <w:p>
            <w:pPr>
              <w:tabs>
                <w:tab w:val="left" w:pos="1470"/>
              </w:tabs>
              <w:spacing w:line="360" w:lineRule="auto"/>
              <w:rPr>
                <w:rFonts w:hint="eastAsia" w:cs="Calibri"/>
                <w:kern w:val="0"/>
                <w:szCs w:val="21"/>
                <w:lang w:val="en-US" w:eastAsia="zh-CN"/>
              </w:rPr>
            </w:pPr>
            <w:r>
              <w:rPr>
                <w:rFonts w:hint="eastAsia" w:cs="Calibri"/>
                <w:kern w:val="0"/>
                <w:szCs w:val="21"/>
                <w:lang w:eastAsia="zh-CN"/>
              </w:rPr>
              <w:t>在公司官网等平台发布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lang w:val="en-US"/>
              </w:rPr>
            </w:pPr>
            <w:r>
              <w:rPr>
                <w:rFonts w:hint="eastAsia" w:cs="Calibri"/>
                <w:color w:val="0D0D0D"/>
                <w:kern w:val="0"/>
                <w:szCs w:val="21"/>
                <w:lang w:val="en-US" w:eastAsia="zh-CN"/>
              </w:rPr>
              <w:t>7月7日前</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应标</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应标填写</w:t>
            </w:r>
            <w:r>
              <w:rPr>
                <w:rFonts w:hint="eastAsia" w:cs="Calibri"/>
                <w:color w:val="0D0D0D"/>
                <w:kern w:val="0"/>
                <w:szCs w:val="21"/>
                <w:lang w:eastAsia="zh-CN"/>
              </w:rPr>
              <w:t>附件</w:t>
            </w:r>
            <w:r>
              <w:rPr>
                <w:rFonts w:hint="eastAsia" w:cs="Calibri"/>
                <w:color w:val="0D0D0D"/>
                <w:kern w:val="0"/>
                <w:szCs w:val="21"/>
                <w:lang w:val="en-US" w:eastAsia="zh-CN"/>
              </w:rPr>
              <w:t>1</w:t>
            </w:r>
            <w:r>
              <w:rPr>
                <w:rFonts w:hint="eastAsia" w:cs="Calibri"/>
                <w:color w:val="0D0D0D"/>
                <w:kern w:val="0"/>
                <w:szCs w:val="21"/>
                <w:lang w:eastAsia="zh-CN"/>
              </w:rPr>
              <w:t>指定</w:t>
            </w:r>
            <w:r>
              <w:rPr>
                <w:rFonts w:hint="eastAsia" w:cs="Calibri"/>
                <w:color w:val="0D0D0D"/>
                <w:kern w:val="0"/>
                <w:szCs w:val="21"/>
              </w:rPr>
              <w:t>报名表并提交相关证明资料电子档发至指定邮箱；邮件标题统一为：金龙客车</w:t>
            </w:r>
            <w:r>
              <w:rPr>
                <w:rFonts w:hint="eastAsia" w:ascii="Arial" w:hAnsi="Arial" w:eastAsia="黑体" w:cs="Arial"/>
                <w:color w:val="0070C0"/>
                <w:sz w:val="30"/>
                <w:szCs w:val="30"/>
                <w:u w:val="single"/>
                <w:lang w:val="en-US" w:eastAsia="zh-CN"/>
              </w:rPr>
              <w:t xml:space="preserve"> </w:t>
            </w:r>
            <w:r>
              <w:rPr>
                <w:rFonts w:hint="eastAsia" w:cs="Calibri"/>
                <w:color w:val="0D0D0D"/>
                <w:kern w:val="0"/>
                <w:szCs w:val="21"/>
                <w:lang w:val="en-US" w:eastAsia="zh-CN"/>
              </w:rPr>
              <w:t>广告全案企划代理</w:t>
            </w:r>
            <w:r>
              <w:rPr>
                <w:rFonts w:hint="eastAsia" w:cs="Calibri"/>
                <w:color w:val="0D0D0D"/>
                <w:kern w:val="0"/>
                <w:szCs w:val="21"/>
              </w:rPr>
              <w:t>应标——**（投标公</w:t>
            </w:r>
            <w:r>
              <w:rPr>
                <w:rFonts w:hint="eastAsia" w:cs="Calibri"/>
                <w:bCs/>
                <w:color w:val="0D0D0D"/>
                <w:szCs w:val="21"/>
              </w:rPr>
              <w:t>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lang w:val="en-US"/>
              </w:rPr>
            </w:pPr>
            <w:r>
              <w:rPr>
                <w:rFonts w:hint="eastAsia" w:cs="Calibri"/>
                <w:color w:val="0D0D0D"/>
                <w:kern w:val="0"/>
                <w:szCs w:val="21"/>
                <w:lang w:val="en-US" w:eastAsia="zh-CN"/>
              </w:rPr>
              <w:t>7月8日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审核应标文件；</w:t>
            </w:r>
          </w:p>
          <w:p>
            <w:pPr>
              <w:tabs>
                <w:tab w:val="left" w:pos="1470"/>
              </w:tabs>
              <w:spacing w:line="360" w:lineRule="auto"/>
              <w:rPr>
                <w:rFonts w:hint="default" w:cs="Calibri" w:eastAsiaTheme="minorEastAsia"/>
                <w:color w:val="0D0D0D"/>
                <w:kern w:val="0"/>
                <w:szCs w:val="21"/>
                <w:lang w:val="en-US" w:eastAsia="zh-CN"/>
              </w:rPr>
            </w:pPr>
            <w:r>
              <w:rPr>
                <w:rFonts w:hint="eastAsia" w:cs="Calibri"/>
                <w:color w:val="0D0D0D"/>
                <w:kern w:val="0"/>
                <w:szCs w:val="21"/>
                <w:lang w:val="en-US" w:eastAsia="zh-CN"/>
              </w:rPr>
              <w:t>连线考察应标公司；</w:t>
            </w:r>
            <w:r>
              <w:rPr>
                <w:rFonts w:hint="eastAsia" w:cs="Calibri"/>
                <w:color w:val="0D0D0D"/>
                <w:kern w:val="0"/>
                <w:szCs w:val="21"/>
              </w:rPr>
              <w:t>发送比稿课题及要求</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审核投标人是否符合招标对象要求，组织评委对报名资料进行评分，评分表见本公告相关附件。按评分高低，确定前</w:t>
            </w:r>
            <w:r>
              <w:rPr>
                <w:rFonts w:hint="eastAsia" w:cs="Calibri"/>
                <w:color w:val="0000FF"/>
                <w:kern w:val="0"/>
                <w:szCs w:val="21"/>
                <w:lang w:val="en-US" w:eastAsia="zh-CN"/>
              </w:rPr>
              <w:t>8</w:t>
            </w:r>
            <w:r>
              <w:rPr>
                <w:rFonts w:hint="eastAsia" w:cs="Calibri"/>
                <w:color w:val="0000FF"/>
                <w:kern w:val="0"/>
                <w:szCs w:val="21"/>
              </w:rPr>
              <w:t>名</w:t>
            </w:r>
            <w:r>
              <w:rPr>
                <w:rFonts w:hint="eastAsia" w:cs="Calibri"/>
                <w:color w:val="0D0D0D"/>
                <w:kern w:val="0"/>
                <w:szCs w:val="21"/>
              </w:rPr>
              <w:t>入围，并</w:t>
            </w:r>
            <w:r>
              <w:rPr>
                <w:rFonts w:hint="eastAsia" w:cs="Calibri"/>
                <w:color w:val="0D0D0D"/>
                <w:kern w:val="0"/>
                <w:szCs w:val="21"/>
                <w:lang w:val="en-US" w:eastAsia="zh-CN"/>
              </w:rPr>
              <w:t>连线</w:t>
            </w:r>
            <w:r>
              <w:rPr>
                <w:rFonts w:hint="eastAsia" w:cs="Calibri"/>
                <w:color w:val="0D0D0D"/>
                <w:kern w:val="0"/>
                <w:szCs w:val="21"/>
              </w:rPr>
              <w:t>地考察。经</w:t>
            </w:r>
            <w:r>
              <w:rPr>
                <w:rFonts w:hint="eastAsia" w:cs="Calibri"/>
                <w:color w:val="0D0D0D"/>
                <w:kern w:val="0"/>
                <w:szCs w:val="21"/>
                <w:lang w:val="en-US" w:eastAsia="zh-CN"/>
              </w:rPr>
              <w:t>连线考察</w:t>
            </w:r>
            <w:r>
              <w:rPr>
                <w:rFonts w:hint="eastAsia" w:cs="Calibri"/>
                <w:color w:val="0D0D0D"/>
                <w:kern w:val="0"/>
                <w:szCs w:val="21"/>
              </w:rPr>
              <w:t>并评分，确定前</w:t>
            </w:r>
            <w:r>
              <w:rPr>
                <w:rFonts w:hint="eastAsia" w:cs="Calibri"/>
                <w:color w:val="0000FF"/>
                <w:kern w:val="0"/>
                <w:szCs w:val="21"/>
                <w:lang w:val="en-US" w:eastAsia="zh-CN"/>
              </w:rPr>
              <w:t>5</w:t>
            </w:r>
            <w:r>
              <w:rPr>
                <w:rFonts w:hint="eastAsia" w:cs="Calibri"/>
                <w:color w:val="0000FF"/>
                <w:kern w:val="0"/>
                <w:szCs w:val="21"/>
              </w:rPr>
              <w:t>名</w:t>
            </w:r>
            <w:r>
              <w:rPr>
                <w:rFonts w:hint="eastAsia" w:cs="Calibri"/>
                <w:color w:val="0D0D0D"/>
                <w:kern w:val="0"/>
                <w:szCs w:val="21"/>
              </w:rPr>
              <w:t>进入比稿环节，前向前</w:t>
            </w:r>
            <w:r>
              <w:rPr>
                <w:rFonts w:hint="eastAsia" w:cs="Calibri"/>
                <w:color w:val="0000FF"/>
                <w:kern w:val="0"/>
                <w:szCs w:val="21"/>
                <w:lang w:val="en-US" w:eastAsia="zh-CN"/>
              </w:rPr>
              <w:t>5</w:t>
            </w:r>
            <w:r>
              <w:rPr>
                <w:rFonts w:hint="eastAsia" w:cs="Calibri"/>
                <w:color w:val="0000FF"/>
                <w:kern w:val="0"/>
                <w:szCs w:val="21"/>
              </w:rPr>
              <w:t>名</w:t>
            </w:r>
            <w:r>
              <w:rPr>
                <w:rFonts w:hint="eastAsia" w:cs="Calibri"/>
                <w:color w:val="0D0D0D"/>
                <w:kern w:val="0"/>
                <w:szCs w:val="21"/>
              </w:rPr>
              <w:t>发送比稿课题及要求，同时发放比稿评分表。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tabs>
                <w:tab w:val="left" w:pos="1470"/>
              </w:tabs>
              <w:spacing w:line="360" w:lineRule="auto"/>
              <w:rPr>
                <w:rFonts w:cs="Calibri"/>
                <w:b/>
                <w:color w:val="0D0D0D"/>
                <w:kern w:val="0"/>
                <w:szCs w:val="21"/>
                <w:lang w:val="en-US"/>
              </w:rPr>
            </w:pPr>
            <w:r>
              <w:rPr>
                <w:rFonts w:hint="eastAsia" w:cs="Calibri"/>
                <w:color w:val="0D0D0D"/>
                <w:kern w:val="0"/>
                <w:szCs w:val="21"/>
                <w:lang w:val="en-US" w:eastAsia="zh-CN"/>
              </w:rPr>
              <w:t>7月9日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比稿</w:t>
            </w:r>
            <w:r>
              <w:rPr>
                <w:rFonts w:cs="Calibri"/>
                <w:color w:val="0D0D0D"/>
                <w:kern w:val="0"/>
                <w:szCs w:val="21"/>
              </w:rPr>
              <w:t>Q&amp;A</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参加比稿广告公司就比稿要求提出问题，如有必要金龙客车将统一安排讲解，时间定点另行通知。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41" w:type="dxa"/>
            <w:vAlign w:val="center"/>
          </w:tcPr>
          <w:p>
            <w:pPr>
              <w:tabs>
                <w:tab w:val="left" w:pos="1470"/>
              </w:tabs>
              <w:spacing w:line="360" w:lineRule="auto"/>
              <w:rPr>
                <w:rFonts w:hint="eastAsia" w:cs="Calibri" w:eastAsiaTheme="minorEastAsia"/>
                <w:color w:val="0D0D0D"/>
                <w:kern w:val="0"/>
                <w:szCs w:val="21"/>
                <w:lang w:eastAsia="zh-CN"/>
              </w:rPr>
            </w:pPr>
            <w:r>
              <w:rPr>
                <w:rFonts w:hint="eastAsia" w:cs="Calibri"/>
                <w:color w:val="0D0D0D"/>
                <w:kern w:val="0"/>
                <w:szCs w:val="21"/>
                <w:lang w:val="en-US" w:eastAsia="zh-CN"/>
              </w:rPr>
              <w:t>7月27</w:t>
            </w:r>
            <w:r>
              <w:rPr>
                <w:rFonts w:hint="eastAsia" w:cs="Calibri"/>
                <w:color w:val="0D0D0D"/>
                <w:kern w:val="0"/>
                <w:szCs w:val="21"/>
              </w:rPr>
              <w:t>日</w:t>
            </w:r>
            <w:r>
              <w:rPr>
                <w:rFonts w:hint="eastAsia" w:cs="Calibri"/>
                <w:color w:val="0D0D0D"/>
                <w:kern w:val="0"/>
                <w:szCs w:val="21"/>
                <w:lang w:eastAsia="zh-CN"/>
              </w:rPr>
              <w:t>前</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比稿要求的文件准备</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spacing w:line="360" w:lineRule="auto"/>
              <w:rPr>
                <w:rFonts w:ascii="宋体"/>
                <w:color w:val="0D0D0D"/>
                <w:sz w:val="24"/>
              </w:rPr>
            </w:pPr>
            <w:r>
              <w:rPr>
                <w:rFonts w:hint="eastAsia" w:cs="Calibri"/>
                <w:color w:val="0D0D0D"/>
                <w:kern w:val="0"/>
                <w:szCs w:val="21"/>
              </w:rPr>
              <w:t>投标人按比稿要求准备投标文件和汇投标保证金。</w:t>
            </w:r>
            <w:r>
              <w:rPr>
                <w:rFonts w:ascii="宋体" w:hAnsi="宋体"/>
                <w:color w:val="0D0D0D"/>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rPr>
            </w:pPr>
            <w:r>
              <w:rPr>
                <w:rFonts w:hint="eastAsia" w:cs="Calibri"/>
                <w:color w:val="0D0D0D"/>
                <w:kern w:val="0"/>
                <w:szCs w:val="21"/>
                <w:lang w:val="en-US" w:eastAsia="zh-CN"/>
              </w:rPr>
              <w:t>7</w:t>
            </w:r>
            <w:r>
              <w:rPr>
                <w:rFonts w:hint="eastAsia" w:cs="Calibri"/>
                <w:color w:val="0D0D0D"/>
                <w:kern w:val="0"/>
                <w:szCs w:val="21"/>
              </w:rPr>
              <w:t>月</w:t>
            </w:r>
            <w:r>
              <w:rPr>
                <w:rFonts w:hint="eastAsia" w:cs="Calibri"/>
                <w:color w:val="0D0D0D"/>
                <w:kern w:val="0"/>
                <w:szCs w:val="21"/>
                <w:lang w:val="en-US" w:eastAsia="zh-CN"/>
              </w:rPr>
              <w:t>28</w:t>
            </w:r>
            <w:r>
              <w:rPr>
                <w:rFonts w:hint="eastAsia" w:cs="Calibri"/>
                <w:color w:val="0D0D0D"/>
                <w:kern w:val="0"/>
                <w:szCs w:val="21"/>
              </w:rPr>
              <w:t>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比稿文件开标</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安排比稿会，根据提案表现评分，选出综合排名前两名的投标人进行终选。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rPr>
            </w:pPr>
            <w:r>
              <w:rPr>
                <w:rFonts w:hint="eastAsia" w:cs="Calibri"/>
                <w:color w:val="0D0D0D"/>
                <w:kern w:val="0"/>
                <w:szCs w:val="21"/>
                <w:lang w:val="en-US" w:eastAsia="zh-CN"/>
              </w:rPr>
              <w:t>7</w:t>
            </w:r>
            <w:r>
              <w:rPr>
                <w:rFonts w:hint="eastAsia" w:cs="Calibri"/>
                <w:color w:val="0D0D0D"/>
                <w:kern w:val="0"/>
                <w:szCs w:val="21"/>
              </w:rPr>
              <w:t>月</w:t>
            </w:r>
            <w:r>
              <w:rPr>
                <w:rFonts w:hint="eastAsia" w:cs="Calibri"/>
                <w:color w:val="0D0D0D"/>
                <w:kern w:val="0"/>
                <w:szCs w:val="21"/>
                <w:lang w:val="en-US" w:eastAsia="zh-CN"/>
              </w:rPr>
              <w:t>29</w:t>
            </w:r>
            <w:r>
              <w:rPr>
                <w:rFonts w:cs="Calibri"/>
                <w:color w:val="0D0D0D"/>
                <w:kern w:val="0"/>
                <w:szCs w:val="21"/>
              </w:rPr>
              <w:t>—</w:t>
            </w:r>
            <w:r>
              <w:rPr>
                <w:rFonts w:hint="eastAsia" w:cs="Calibri"/>
                <w:color w:val="0D0D0D"/>
                <w:kern w:val="0"/>
                <w:szCs w:val="21"/>
                <w:lang w:val="en-US" w:eastAsia="zh-CN"/>
              </w:rPr>
              <w:t>7月30</w:t>
            </w:r>
            <w:r>
              <w:rPr>
                <w:rFonts w:hint="eastAsia" w:cs="Calibri"/>
                <w:color w:val="0D0D0D"/>
                <w:kern w:val="0"/>
                <w:szCs w:val="21"/>
              </w:rPr>
              <w:t>日</w:t>
            </w:r>
          </w:p>
        </w:tc>
        <w:tc>
          <w:tcPr>
            <w:tcW w:w="1636" w:type="dxa"/>
            <w:vAlign w:val="center"/>
          </w:tcPr>
          <w:p>
            <w:pPr>
              <w:tabs>
                <w:tab w:val="left" w:pos="1470"/>
              </w:tabs>
              <w:spacing w:line="360" w:lineRule="auto"/>
              <w:rPr>
                <w:rFonts w:hint="eastAsia" w:eastAsia="宋体" w:cs="Calibri"/>
                <w:color w:val="0D0D0D"/>
                <w:kern w:val="0"/>
                <w:szCs w:val="21"/>
                <w:lang w:eastAsia="zh-CN"/>
              </w:rPr>
            </w:pPr>
            <w:r>
              <w:rPr>
                <w:rFonts w:hint="eastAsia" w:cs="Calibri"/>
                <w:color w:val="0D0D0D"/>
                <w:kern w:val="0"/>
                <w:szCs w:val="21"/>
              </w:rPr>
              <w:t>终选商务谈判</w:t>
            </w:r>
            <w:r>
              <w:rPr>
                <w:rFonts w:hint="eastAsia" w:cs="Calibri"/>
                <w:color w:val="0D0D0D"/>
                <w:kern w:val="0"/>
                <w:szCs w:val="21"/>
                <w:lang w:eastAsia="zh-CN"/>
              </w:rPr>
              <w:t>与合同签订</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与进入终选的投标人就服务团队、工作内容、报价等进一步商谈与考评，最终确定中标公司</w:t>
            </w:r>
            <w:r>
              <w:rPr>
                <w:rFonts w:hint="eastAsia" w:cs="Calibri"/>
                <w:color w:val="0D0D0D"/>
                <w:kern w:val="0"/>
                <w:szCs w:val="21"/>
                <w:lang w:eastAsia="zh-CN"/>
              </w:rPr>
              <w:t>并签订合同</w:t>
            </w:r>
            <w:r>
              <w:rPr>
                <w:rFonts w:hint="eastAsia" w:cs="Calibri"/>
                <w:color w:val="0D0D0D"/>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4"/>
            <w:vAlign w:val="center"/>
          </w:tcPr>
          <w:p>
            <w:pPr>
              <w:tabs>
                <w:tab w:val="left" w:pos="1470"/>
              </w:tabs>
              <w:spacing w:line="360" w:lineRule="auto"/>
              <w:rPr>
                <w:rFonts w:hint="eastAsia" w:cs="Calibri"/>
                <w:color w:val="0000FF"/>
                <w:kern w:val="0"/>
                <w:szCs w:val="21"/>
                <w:lang w:eastAsia="zh-CN"/>
              </w:rPr>
            </w:pPr>
            <w:r>
              <w:rPr>
                <w:rFonts w:hint="eastAsia" w:cs="Calibri"/>
                <w:color w:val="0000FF"/>
                <w:kern w:val="0"/>
                <w:szCs w:val="21"/>
                <w:lang w:eastAsia="zh-CN"/>
              </w:rPr>
              <w:t>以上时间根据项目最后启动时间会有所变动</w:t>
            </w:r>
          </w:p>
        </w:tc>
      </w:tr>
    </w:tbl>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cstheme="minorBidi"/>
          <w:b w:val="0"/>
          <w:bCs/>
          <w:kern w:val="2"/>
          <w:sz w:val="32"/>
          <w:szCs w:val="32"/>
          <w:lang w:val="en-US" w:eastAsia="zh-CN" w:bidi="ar-SA"/>
        </w:rPr>
      </w:pPr>
      <w:r>
        <w:rPr>
          <w:rFonts w:hint="eastAsia" w:ascii="Verdana" w:hAnsi="Verdana" w:eastAsia="黑体" w:cstheme="minorBidi"/>
          <w:b w:val="0"/>
          <w:bCs/>
          <w:kern w:val="2"/>
          <w:sz w:val="32"/>
          <w:szCs w:val="32"/>
          <w:lang w:val="en-US" w:eastAsia="zh-CN" w:bidi="ar-SA"/>
        </w:rPr>
        <w:t>附件二 金龙客车广告全案企划代理招标 报名表</w:t>
      </w:r>
    </w:p>
    <w:p>
      <w:pPr>
        <w:jc w:val="left"/>
        <w:rPr>
          <w:rFonts w:hint="eastAsia" w:ascii="Verdana" w:hAnsi="Verdana" w:eastAsia="黑体" w:cstheme="minorBidi"/>
          <w:b w:val="0"/>
          <w:bCs/>
          <w:kern w:val="2"/>
          <w:sz w:val="32"/>
          <w:szCs w:val="32"/>
          <w:lang w:val="en-US" w:eastAsia="zh-CN" w:bidi="ar-SA"/>
        </w:rPr>
      </w:pPr>
    </w:p>
    <w:p>
      <w:pPr>
        <w:spacing w:line="360" w:lineRule="auto"/>
        <w:jc w:val="left"/>
        <w:rPr>
          <w:rFonts w:ascii="宋体"/>
          <w:b/>
          <w:sz w:val="24"/>
        </w:rPr>
      </w:pPr>
      <w:r>
        <w:rPr>
          <w:rFonts w:hint="eastAsia" w:ascii="宋体" w:hAnsi="宋体"/>
          <w:b/>
          <w:sz w:val="24"/>
        </w:rPr>
        <w:t>一、公司基本信息：</w:t>
      </w:r>
    </w:p>
    <w:p>
      <w:pPr>
        <w:spacing w:line="360" w:lineRule="auto"/>
        <w:jc w:val="left"/>
        <w:rPr>
          <w:rFonts w:ascii="宋体"/>
          <w:sz w:val="24"/>
          <w:u w:val="single"/>
        </w:rPr>
      </w:pPr>
      <w:r>
        <w:rPr>
          <w:rFonts w:ascii="宋体" w:hAnsi="宋体"/>
          <w:sz w:val="24"/>
        </w:rPr>
        <w:t>1</w:t>
      </w:r>
      <w:r>
        <w:rPr>
          <w:rFonts w:hint="eastAsia" w:ascii="宋体" w:hAnsi="宋体"/>
          <w:sz w:val="24"/>
        </w:rPr>
        <w:t>、公司名称：</w:t>
      </w:r>
      <w:r>
        <w:rPr>
          <w:rFonts w:ascii="宋体" w:hAnsi="宋体"/>
          <w:sz w:val="24"/>
          <w:u w:val="single"/>
        </w:rPr>
        <w:t xml:space="preserve">                        </w:t>
      </w:r>
    </w:p>
    <w:p>
      <w:pPr>
        <w:spacing w:line="360" w:lineRule="auto"/>
        <w:jc w:val="left"/>
        <w:rPr>
          <w:rFonts w:ascii="宋体"/>
          <w:sz w:val="24"/>
        </w:rPr>
      </w:pPr>
      <w:r>
        <w:rPr>
          <w:rFonts w:ascii="宋体" w:hAnsi="宋体"/>
          <w:sz w:val="24"/>
        </w:rPr>
        <w:t>2</w:t>
      </w:r>
      <w:r>
        <w:rPr>
          <w:rFonts w:hint="eastAsia" w:ascii="宋体" w:hAnsi="宋体"/>
          <w:sz w:val="24"/>
        </w:rPr>
        <w:t>、公司地址：</w:t>
      </w:r>
      <w:r>
        <w:rPr>
          <w:rFonts w:ascii="宋体" w:hAnsi="宋体"/>
          <w:sz w:val="24"/>
          <w:u w:val="single"/>
        </w:rPr>
        <w:t xml:space="preserve">                        </w:t>
      </w:r>
    </w:p>
    <w:p>
      <w:pPr>
        <w:spacing w:line="360" w:lineRule="auto"/>
        <w:jc w:val="left"/>
        <w:rPr>
          <w:rFonts w:ascii="宋体"/>
          <w:sz w:val="24"/>
        </w:rPr>
      </w:pPr>
      <w:r>
        <w:rPr>
          <w:rFonts w:ascii="宋体" w:hAnsi="宋体"/>
          <w:sz w:val="24"/>
        </w:rPr>
        <w:t>3</w:t>
      </w:r>
      <w:r>
        <w:rPr>
          <w:rFonts w:hint="eastAsia" w:ascii="宋体" w:hAnsi="宋体"/>
          <w:sz w:val="24"/>
        </w:rPr>
        <w:t>、法定代表人：</w:t>
      </w:r>
      <w:r>
        <w:rPr>
          <w:rFonts w:ascii="宋体" w:hAnsi="宋体"/>
          <w:sz w:val="24"/>
          <w:u w:val="single"/>
        </w:rPr>
        <w:t xml:space="preserve">                        </w:t>
      </w:r>
    </w:p>
    <w:p>
      <w:pPr>
        <w:spacing w:line="360" w:lineRule="auto"/>
        <w:jc w:val="left"/>
        <w:rPr>
          <w:rFonts w:ascii="宋体"/>
          <w:sz w:val="24"/>
        </w:rPr>
      </w:pPr>
      <w:r>
        <w:rPr>
          <w:rFonts w:ascii="宋体" w:hAnsi="宋体"/>
          <w:sz w:val="24"/>
        </w:rPr>
        <w:t>4</w:t>
      </w:r>
      <w:r>
        <w:rPr>
          <w:rFonts w:hint="eastAsia" w:ascii="宋体" w:hAnsi="宋体"/>
          <w:sz w:val="24"/>
        </w:rPr>
        <w:t>、成立时间：</w:t>
      </w:r>
      <w:r>
        <w:rPr>
          <w:rFonts w:ascii="宋体" w:hAnsi="宋体"/>
          <w:sz w:val="24"/>
          <w:u w:val="single"/>
        </w:rPr>
        <w:t xml:space="preserve">                        </w:t>
      </w:r>
    </w:p>
    <w:p>
      <w:pPr>
        <w:spacing w:line="360" w:lineRule="auto"/>
        <w:jc w:val="left"/>
        <w:rPr>
          <w:rFonts w:ascii="宋体"/>
          <w:sz w:val="24"/>
        </w:rPr>
      </w:pPr>
      <w:r>
        <w:rPr>
          <w:rFonts w:ascii="宋体" w:hAnsi="宋体"/>
          <w:sz w:val="24"/>
        </w:rPr>
        <w:t>5</w:t>
      </w:r>
      <w:r>
        <w:rPr>
          <w:rFonts w:hint="eastAsia" w:ascii="宋体" w:hAnsi="宋体"/>
          <w:sz w:val="24"/>
        </w:rPr>
        <w:t>、注册资本：</w:t>
      </w:r>
      <w:r>
        <w:rPr>
          <w:rFonts w:ascii="宋体" w:hAnsi="宋体"/>
          <w:sz w:val="24"/>
          <w:u w:val="single"/>
        </w:rPr>
        <w:t xml:space="preserve">                        </w:t>
      </w:r>
    </w:p>
    <w:p>
      <w:pPr>
        <w:spacing w:line="360" w:lineRule="auto"/>
        <w:jc w:val="left"/>
        <w:rPr>
          <w:rFonts w:ascii="宋体"/>
          <w:sz w:val="24"/>
        </w:rPr>
      </w:pPr>
      <w:r>
        <w:rPr>
          <w:rFonts w:ascii="宋体" w:hAnsi="宋体"/>
          <w:sz w:val="24"/>
        </w:rPr>
        <w:t>6</w:t>
      </w:r>
      <w:r>
        <w:rPr>
          <w:rFonts w:hint="eastAsia" w:ascii="宋体" w:hAnsi="宋体"/>
          <w:sz w:val="24"/>
        </w:rPr>
        <w:t>、近三年营业额：</w:t>
      </w:r>
    </w:p>
    <w:p>
      <w:pPr>
        <w:spacing w:line="360" w:lineRule="auto"/>
        <w:jc w:val="left"/>
        <w:rPr>
          <w:rFonts w:ascii="宋体"/>
          <w:sz w:val="24"/>
        </w:rPr>
      </w:pPr>
      <w:r>
        <w:rPr>
          <w:rFonts w:ascii="宋体" w:hAnsi="宋体"/>
          <w:sz w:val="24"/>
        </w:rPr>
        <w:t xml:space="preserve">    20</w:t>
      </w:r>
      <w:r>
        <w:rPr>
          <w:rFonts w:hint="eastAsia" w:ascii="宋体" w:hAnsi="宋体"/>
          <w:sz w:val="24"/>
          <w:lang w:val="en-US" w:eastAsia="zh-CN"/>
        </w:rPr>
        <w:t>19</w:t>
      </w:r>
      <w:r>
        <w:rPr>
          <w:rFonts w:hint="eastAsia" w:ascii="宋体" w:hAnsi="宋体"/>
          <w:sz w:val="24"/>
        </w:rPr>
        <w:t>年</w:t>
      </w:r>
      <w:r>
        <w:rPr>
          <w:rFonts w:ascii="宋体" w:hAnsi="宋体"/>
          <w:sz w:val="24"/>
          <w:u w:val="single"/>
        </w:rPr>
        <w:t xml:space="preserve">                        </w:t>
      </w:r>
    </w:p>
    <w:p>
      <w:pPr>
        <w:spacing w:line="360" w:lineRule="auto"/>
        <w:jc w:val="left"/>
        <w:rPr>
          <w:rFonts w:ascii="宋体"/>
          <w:sz w:val="24"/>
        </w:rPr>
      </w:pPr>
      <w:r>
        <w:rPr>
          <w:rFonts w:ascii="宋体" w:hAnsi="宋体"/>
          <w:sz w:val="24"/>
        </w:rPr>
        <w:t xml:space="preserve">    20</w:t>
      </w:r>
      <w:r>
        <w:rPr>
          <w:rFonts w:hint="eastAsia" w:ascii="宋体" w:hAnsi="宋体"/>
          <w:sz w:val="24"/>
          <w:lang w:val="en-US" w:eastAsia="zh-CN"/>
        </w:rPr>
        <w:t>20</w:t>
      </w:r>
      <w:r>
        <w:rPr>
          <w:rFonts w:hint="eastAsia" w:ascii="宋体" w:hAnsi="宋体"/>
          <w:sz w:val="24"/>
        </w:rPr>
        <w:t>年</w:t>
      </w:r>
      <w:r>
        <w:rPr>
          <w:rFonts w:ascii="宋体" w:hAnsi="宋体"/>
          <w:sz w:val="24"/>
          <w:u w:val="single"/>
        </w:rPr>
        <w:t xml:space="preserve">                        </w:t>
      </w:r>
    </w:p>
    <w:p>
      <w:pPr>
        <w:spacing w:line="360" w:lineRule="auto"/>
        <w:jc w:val="left"/>
        <w:rPr>
          <w:rFonts w:ascii="宋体"/>
          <w:sz w:val="24"/>
        </w:rPr>
      </w:pPr>
      <w:r>
        <w:rPr>
          <w:rFonts w:ascii="宋体" w:hAnsi="宋体"/>
          <w:sz w:val="24"/>
        </w:rPr>
        <w:t xml:space="preserve">    20</w:t>
      </w:r>
      <w:r>
        <w:rPr>
          <w:rFonts w:hint="eastAsia" w:ascii="宋体" w:hAnsi="宋体"/>
          <w:sz w:val="24"/>
          <w:lang w:val="en-US" w:eastAsia="zh-CN"/>
        </w:rPr>
        <w:t>21</w:t>
      </w:r>
      <w:r>
        <w:rPr>
          <w:rFonts w:hint="eastAsia" w:ascii="宋体" w:hAnsi="宋体"/>
          <w:sz w:val="24"/>
        </w:rPr>
        <w:t>年</w:t>
      </w:r>
      <w:r>
        <w:rPr>
          <w:rFonts w:ascii="宋体" w:hAnsi="宋体"/>
          <w:sz w:val="24"/>
          <w:u w:val="single"/>
        </w:rPr>
        <w:t xml:space="preserve">                        </w:t>
      </w:r>
    </w:p>
    <w:p>
      <w:pPr>
        <w:spacing w:line="360" w:lineRule="auto"/>
        <w:jc w:val="left"/>
        <w:rPr>
          <w:rFonts w:ascii="宋体"/>
        </w:rPr>
      </w:pPr>
      <w:r>
        <w:rPr>
          <w:rFonts w:ascii="宋体" w:hAnsi="宋体"/>
          <w:sz w:val="24"/>
        </w:rPr>
        <w:t>7</w:t>
      </w:r>
      <w:r>
        <w:rPr>
          <w:rFonts w:hint="eastAsia" w:ascii="宋体" w:hAnsi="宋体"/>
          <w:sz w:val="24"/>
        </w:rPr>
        <w:t>、投标业务联系人及联系电话：</w:t>
      </w:r>
      <w:r>
        <w:rPr>
          <w:rFonts w:ascii="宋体" w:hAnsi="宋体"/>
          <w:sz w:val="24"/>
          <w:u w:val="single"/>
        </w:rPr>
        <w:t xml:space="preserve">                        </w:t>
      </w:r>
    </w:p>
    <w:p>
      <w:pPr>
        <w:spacing w:line="360" w:lineRule="auto"/>
        <w:jc w:val="left"/>
        <w:rPr>
          <w:rFonts w:ascii="宋体"/>
          <w:b/>
          <w:sz w:val="24"/>
        </w:rPr>
      </w:pPr>
      <w:r>
        <w:rPr>
          <w:rFonts w:hint="eastAsia" w:ascii="宋体" w:hAnsi="宋体"/>
          <w:b/>
          <w:sz w:val="24"/>
        </w:rPr>
        <w:t>二、公司过往合作客户</w:t>
      </w:r>
    </w:p>
    <w:p>
      <w:pPr>
        <w:spacing w:line="360" w:lineRule="auto"/>
        <w:jc w:val="left"/>
        <w:rPr>
          <w:rFonts w:ascii="宋体"/>
          <w:sz w:val="24"/>
        </w:rPr>
      </w:pPr>
      <w:r>
        <w:rPr>
          <w:rFonts w:ascii="宋体" w:hAnsi="宋体"/>
          <w:sz w:val="24"/>
        </w:rPr>
        <w:t>1</w:t>
      </w:r>
      <w:r>
        <w:rPr>
          <w:rFonts w:hint="eastAsia" w:ascii="宋体" w:hAnsi="宋体"/>
          <w:sz w:val="24"/>
        </w:rPr>
        <w:t>、近三年全案代理品牌及服务的重要客户</w:t>
      </w:r>
    </w:p>
    <w:p>
      <w:pPr>
        <w:spacing w:line="360"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）汽车类全案代理品牌及服务的重要客户</w:t>
      </w:r>
    </w:p>
    <w:p>
      <w:pPr>
        <w:spacing w:line="360" w:lineRule="auto"/>
        <w:jc w:val="left"/>
        <w:rPr>
          <w:rFonts w:ascii="宋体"/>
          <w:sz w:val="24"/>
        </w:rPr>
      </w:pPr>
      <w:r>
        <w:rPr>
          <w:rFonts w:ascii="宋体" w:hAnsi="宋体"/>
          <w:sz w:val="24"/>
          <w:u w:val="single"/>
        </w:rPr>
        <w:t xml:space="preserve">                                                      </w:t>
      </w:r>
    </w:p>
    <w:p>
      <w:pPr>
        <w:spacing w:line="360"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）非汽车类全案代理品牌及服务的重要客户</w:t>
      </w:r>
    </w:p>
    <w:p>
      <w:pPr>
        <w:spacing w:line="360" w:lineRule="auto"/>
        <w:jc w:val="left"/>
        <w:rPr>
          <w:rFonts w:ascii="宋体" w:hAnsi="宋体"/>
          <w:sz w:val="24"/>
          <w:u w:val="single"/>
        </w:rPr>
      </w:pPr>
      <w:r>
        <w:rPr>
          <w:rFonts w:ascii="宋体" w:hAnsi="宋体"/>
          <w:sz w:val="24"/>
          <w:u w:val="single"/>
        </w:rPr>
        <w:t xml:space="preserve">                                                      </w:t>
      </w:r>
    </w:p>
    <w:p>
      <w:pPr>
        <w:spacing w:line="360" w:lineRule="auto"/>
        <w:jc w:val="left"/>
        <w:rPr>
          <w:rFonts w:hint="eastAsia" w:ascii="宋体" w:hAnsi="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）海外项目服务案例及客户</w:t>
      </w:r>
    </w:p>
    <w:p>
      <w:pPr>
        <w:spacing w:line="360" w:lineRule="auto"/>
        <w:jc w:val="left"/>
        <w:rPr>
          <w:rFonts w:hint="eastAsia" w:ascii="宋体" w:hAnsi="宋体"/>
          <w:sz w:val="24"/>
          <w:highlight w:val="none"/>
          <w:u w:val="single"/>
          <w:lang w:eastAsia="zh-CN"/>
        </w:rPr>
      </w:pPr>
      <w:r>
        <w:rPr>
          <w:rFonts w:ascii="宋体" w:hAnsi="宋体"/>
          <w:sz w:val="24"/>
          <w:highlight w:val="none"/>
          <w:u w:val="single"/>
        </w:rPr>
        <w:t xml:space="preserve">                                                      </w:t>
      </w:r>
    </w:p>
    <w:p>
      <w:pPr>
        <w:spacing w:line="360" w:lineRule="auto"/>
        <w:jc w:val="left"/>
        <w:rPr>
          <w:rFonts w:ascii="宋体"/>
          <w:sz w:val="24"/>
        </w:rPr>
      </w:pPr>
      <w:r>
        <w:rPr>
          <w:rFonts w:ascii="宋体" w:hAnsi="宋体"/>
          <w:sz w:val="24"/>
        </w:rPr>
        <w:t>2</w:t>
      </w:r>
      <w:r>
        <w:rPr>
          <w:rFonts w:hint="eastAsia" w:ascii="宋体" w:hAnsi="宋体"/>
          <w:sz w:val="24"/>
        </w:rPr>
        <w:t>、上述近三年全案代理品牌及服务的重要客户服务团队架构及人员资质（如每个案子团队构成不同，分别类出）；</w:t>
      </w:r>
    </w:p>
    <w:p>
      <w:pPr>
        <w:spacing w:line="360" w:lineRule="auto"/>
        <w:jc w:val="left"/>
        <w:rPr>
          <w:rFonts w:ascii="宋体"/>
          <w:sz w:val="24"/>
        </w:rPr>
      </w:pPr>
      <w:r>
        <w:rPr>
          <w:rFonts w:ascii="宋体" w:hAnsi="宋体"/>
          <w:sz w:val="24"/>
          <w:u w:val="single"/>
        </w:rPr>
        <w:t xml:space="preserve">                                                      </w:t>
      </w:r>
    </w:p>
    <w:p>
      <w:pPr>
        <w:spacing w:line="360" w:lineRule="auto"/>
        <w:jc w:val="left"/>
        <w:rPr>
          <w:rFonts w:hint="eastAsia" w:ascii="宋体" w:hAnsi="宋体"/>
          <w:b/>
          <w:sz w:val="24"/>
        </w:rPr>
      </w:pPr>
    </w:p>
    <w:p>
      <w:pPr>
        <w:spacing w:line="360" w:lineRule="auto"/>
        <w:jc w:val="left"/>
        <w:rPr>
          <w:rFonts w:ascii="宋体"/>
          <w:b/>
          <w:sz w:val="24"/>
        </w:rPr>
      </w:pPr>
      <w:r>
        <w:rPr>
          <w:rFonts w:hint="eastAsia" w:ascii="宋体" w:hAnsi="宋体"/>
          <w:b/>
          <w:sz w:val="24"/>
        </w:rPr>
        <w:t>三、公司实力</w:t>
      </w:r>
    </w:p>
    <w:p>
      <w:pPr>
        <w:spacing w:line="360" w:lineRule="auto"/>
        <w:jc w:val="left"/>
        <w:rPr>
          <w:rFonts w:hint="default" w:ascii="宋体" w:eastAsiaTheme="minorEastAsia"/>
          <w:sz w:val="24"/>
          <w:lang w:val="en-US" w:eastAsia="zh-CN"/>
        </w:rPr>
      </w:pPr>
      <w:r>
        <w:rPr>
          <w:rFonts w:ascii="宋体" w:hAnsi="宋体"/>
          <w:sz w:val="24"/>
        </w:rPr>
        <w:t>1</w:t>
      </w:r>
      <w:r>
        <w:rPr>
          <w:rFonts w:hint="eastAsia" w:ascii="宋体" w:hAnsi="宋体"/>
          <w:sz w:val="24"/>
        </w:rPr>
        <w:t>、团队人数及成员整体资质</w:t>
      </w:r>
      <w:r>
        <w:rPr>
          <w:rFonts w:hint="eastAsia" w:ascii="宋体" w:hAnsi="宋体"/>
          <w:sz w:val="24"/>
          <w:lang w:eastAsia="zh-CN"/>
        </w:rPr>
        <w:t>（</w:t>
      </w:r>
      <w:r>
        <w:rPr>
          <w:rFonts w:hint="eastAsia" w:ascii="宋体" w:hAnsi="宋体"/>
          <w:sz w:val="24"/>
          <w:lang w:val="en-US" w:eastAsia="zh-CN"/>
        </w:rPr>
        <w:t>不少于15人）</w:t>
      </w:r>
    </w:p>
    <w:p>
      <w:pPr>
        <w:spacing w:line="360" w:lineRule="auto"/>
        <w:jc w:val="left"/>
        <w:rPr>
          <w:rFonts w:ascii="宋体"/>
          <w:sz w:val="24"/>
        </w:rPr>
      </w:pPr>
      <w:r>
        <w:rPr>
          <w:rFonts w:ascii="宋体" w:hAnsi="宋体"/>
          <w:sz w:val="24"/>
          <w:u w:val="single"/>
        </w:rPr>
        <w:t xml:space="preserve">                                                      </w:t>
      </w:r>
    </w:p>
    <w:p>
      <w:pPr>
        <w:spacing w:line="360" w:lineRule="auto"/>
        <w:jc w:val="left"/>
        <w:rPr>
          <w:rFonts w:ascii="宋体"/>
          <w:sz w:val="24"/>
        </w:rPr>
      </w:pPr>
      <w:r>
        <w:rPr>
          <w:rFonts w:ascii="宋体" w:hAnsi="宋体"/>
          <w:sz w:val="24"/>
        </w:rPr>
        <w:t>2</w:t>
      </w:r>
      <w:r>
        <w:rPr>
          <w:rFonts w:hint="eastAsia" w:ascii="宋体" w:hAnsi="宋体"/>
          <w:sz w:val="24"/>
        </w:rPr>
        <w:t>、</w:t>
      </w:r>
      <w:r>
        <w:rPr>
          <w:rFonts w:hint="eastAsia" w:ascii="宋体" w:hAnsi="宋体"/>
          <w:sz w:val="24"/>
          <w:lang w:val="en-US" w:eastAsia="zh-CN"/>
        </w:rPr>
        <w:t>项目负责人</w:t>
      </w:r>
      <w:r>
        <w:rPr>
          <w:rFonts w:hint="eastAsia" w:ascii="宋体" w:hAnsi="宋体"/>
          <w:sz w:val="24"/>
        </w:rPr>
        <w:t>资历</w:t>
      </w:r>
    </w:p>
    <w:p>
      <w:pPr>
        <w:spacing w:line="360" w:lineRule="auto"/>
        <w:jc w:val="left"/>
        <w:rPr>
          <w:rFonts w:ascii="宋体"/>
          <w:sz w:val="24"/>
        </w:rPr>
      </w:pPr>
      <w:r>
        <w:rPr>
          <w:rFonts w:ascii="宋体" w:hAnsi="宋体"/>
          <w:sz w:val="24"/>
          <w:u w:val="single"/>
        </w:rPr>
        <w:t xml:space="preserve">                                                      </w:t>
      </w:r>
    </w:p>
    <w:p>
      <w:pPr>
        <w:spacing w:line="360" w:lineRule="auto"/>
        <w:jc w:val="left"/>
        <w:rPr>
          <w:rFonts w:ascii="宋体"/>
          <w:sz w:val="24"/>
        </w:rPr>
      </w:pPr>
      <w:r>
        <w:rPr>
          <w:rFonts w:ascii="宋体" w:hAnsi="宋体"/>
          <w:sz w:val="24"/>
        </w:rPr>
        <w:t>3</w:t>
      </w:r>
      <w:r>
        <w:rPr>
          <w:rFonts w:hint="eastAsia" w:ascii="宋体" w:hAnsi="宋体"/>
          <w:sz w:val="24"/>
        </w:rPr>
        <w:t>、</w:t>
      </w:r>
      <w:r>
        <w:rPr>
          <w:rFonts w:hint="eastAsia" w:ascii="宋体" w:hAnsi="宋体"/>
          <w:sz w:val="24"/>
          <w:lang w:val="en-US" w:eastAsia="zh-CN"/>
        </w:rPr>
        <w:t>策略</w:t>
      </w:r>
      <w:r>
        <w:rPr>
          <w:rFonts w:hint="eastAsia" w:ascii="宋体" w:hAnsi="宋体"/>
          <w:sz w:val="24"/>
        </w:rPr>
        <w:t>总监资历</w:t>
      </w:r>
    </w:p>
    <w:p>
      <w:pPr>
        <w:spacing w:line="360" w:lineRule="auto"/>
        <w:jc w:val="left"/>
        <w:rPr>
          <w:rFonts w:ascii="宋体"/>
          <w:sz w:val="24"/>
        </w:rPr>
      </w:pPr>
      <w:r>
        <w:rPr>
          <w:rFonts w:ascii="宋体" w:hAnsi="宋体"/>
          <w:sz w:val="24"/>
          <w:u w:val="single"/>
        </w:rPr>
        <w:t xml:space="preserve">                                                      </w:t>
      </w:r>
    </w:p>
    <w:p>
      <w:pPr>
        <w:spacing w:line="360" w:lineRule="auto"/>
        <w:rPr>
          <w:rFonts w:ascii="Tahoma" w:hAnsi="Tahoma" w:cs="Tahoma"/>
          <w:color w:val="auto"/>
          <w:sz w:val="24"/>
          <w:u w:val="single"/>
        </w:rPr>
      </w:pPr>
    </w:p>
    <w:p>
      <w:pPr>
        <w:spacing w:line="360" w:lineRule="auto"/>
        <w:jc w:val="left"/>
        <w:rPr>
          <w:rFonts w:ascii="宋体"/>
          <w:sz w:val="24"/>
        </w:rPr>
      </w:pPr>
      <w:r>
        <w:rPr>
          <w:rFonts w:hint="eastAsia" w:ascii="宋体" w:hAnsi="宋体"/>
          <w:sz w:val="24"/>
          <w:lang w:val="en-US" w:eastAsia="zh-CN"/>
        </w:rPr>
        <w:t>4</w:t>
      </w:r>
      <w:r>
        <w:rPr>
          <w:rFonts w:hint="eastAsia" w:ascii="宋体" w:hAnsi="宋体"/>
          <w:sz w:val="24"/>
        </w:rPr>
        <w:t>、创意总监资历</w:t>
      </w:r>
    </w:p>
    <w:p>
      <w:pPr>
        <w:spacing w:line="360" w:lineRule="auto"/>
        <w:jc w:val="left"/>
        <w:rPr>
          <w:rFonts w:ascii="宋体"/>
          <w:sz w:val="24"/>
        </w:rPr>
      </w:pPr>
      <w:r>
        <w:rPr>
          <w:rFonts w:ascii="宋体" w:hAnsi="宋体"/>
          <w:sz w:val="24"/>
          <w:u w:val="single"/>
        </w:rPr>
        <w:t xml:space="preserve">                                                    </w:t>
      </w:r>
    </w:p>
    <w:p>
      <w:pPr>
        <w:spacing w:line="360" w:lineRule="auto"/>
        <w:rPr>
          <w:rFonts w:ascii="Tahoma" w:hAnsi="Tahoma" w:cs="Tahoma"/>
          <w:color w:val="auto"/>
          <w:sz w:val="24"/>
          <w:u w:val="single"/>
        </w:rPr>
      </w:pPr>
    </w:p>
    <w:p>
      <w:pPr>
        <w:spacing w:line="360" w:lineRule="auto"/>
        <w:jc w:val="left"/>
        <w:rPr>
          <w:rFonts w:ascii="宋体"/>
          <w:sz w:val="24"/>
        </w:rPr>
      </w:pPr>
      <w:r>
        <w:rPr>
          <w:rFonts w:hint="eastAsia" w:ascii="宋体" w:hAnsi="宋体"/>
          <w:sz w:val="24"/>
          <w:lang w:val="en-US" w:eastAsia="zh-CN"/>
        </w:rPr>
        <w:t>5</w:t>
      </w:r>
      <w:r>
        <w:rPr>
          <w:rFonts w:hint="eastAsia" w:ascii="宋体" w:hAnsi="宋体"/>
          <w:sz w:val="24"/>
        </w:rPr>
        <w:t>、</w:t>
      </w:r>
      <w:r>
        <w:rPr>
          <w:rFonts w:hint="eastAsia" w:ascii="宋体" w:hAnsi="宋体"/>
          <w:sz w:val="24"/>
          <w:lang w:val="en-US" w:eastAsia="zh-CN"/>
        </w:rPr>
        <w:t>客户</w:t>
      </w:r>
      <w:r>
        <w:rPr>
          <w:rFonts w:hint="eastAsia" w:ascii="宋体" w:hAnsi="宋体"/>
          <w:sz w:val="24"/>
        </w:rPr>
        <w:t>总监资历</w:t>
      </w:r>
    </w:p>
    <w:p>
      <w:pPr>
        <w:spacing w:line="360" w:lineRule="auto"/>
        <w:jc w:val="left"/>
        <w:rPr>
          <w:rFonts w:ascii="宋体"/>
          <w:sz w:val="24"/>
        </w:rPr>
      </w:pPr>
      <w:r>
        <w:rPr>
          <w:rFonts w:ascii="宋体" w:hAnsi="宋体"/>
          <w:sz w:val="24"/>
          <w:u w:val="single"/>
        </w:rPr>
        <w:t xml:space="preserve">                                                      </w:t>
      </w:r>
    </w:p>
    <w:p>
      <w:pPr>
        <w:spacing w:line="360" w:lineRule="auto"/>
        <w:rPr>
          <w:rFonts w:ascii="Tahoma" w:hAnsi="Tahoma" w:cs="Tahoma"/>
          <w:color w:val="auto"/>
          <w:sz w:val="24"/>
          <w:u w:val="single"/>
        </w:rPr>
      </w:pPr>
    </w:p>
    <w:p>
      <w:pPr>
        <w:spacing w:line="360" w:lineRule="auto"/>
        <w:rPr>
          <w:rFonts w:hint="eastAsia" w:ascii="Tahoma" w:hAnsi="Tahoma" w:cs="Tahoma"/>
          <w:color w:val="auto"/>
          <w:sz w:val="24"/>
          <w:u w:val="none"/>
          <w:lang w:val="en-US" w:eastAsia="zh-CN"/>
        </w:rPr>
      </w:pPr>
      <w:r>
        <w:rPr>
          <w:rFonts w:hint="eastAsia" w:ascii="Tahoma" w:hAnsi="Tahoma" w:cs="Tahoma"/>
          <w:color w:val="auto"/>
          <w:sz w:val="24"/>
          <w:u w:val="none"/>
          <w:lang w:val="en-US" w:eastAsia="zh-CN"/>
        </w:rPr>
        <w:t>注：要求团队核心成员项目负责人、策略、创意、客户总监有汽车行业服务经验。</w:t>
      </w:r>
    </w:p>
    <w:p>
      <w:pPr>
        <w:spacing w:line="360" w:lineRule="auto"/>
        <w:rPr>
          <w:rFonts w:hint="default" w:ascii="Tahoma" w:hAnsi="Tahoma" w:cs="Tahoma"/>
          <w:color w:val="auto"/>
          <w:sz w:val="24"/>
          <w:u w:val="none"/>
          <w:lang w:val="en-US" w:eastAsia="zh-CN"/>
        </w:rPr>
      </w:pPr>
      <w:r>
        <w:rPr>
          <w:rFonts w:hint="default" w:ascii="Tahoma" w:hAnsi="Tahoma" w:cs="Tahoma"/>
          <w:color w:val="auto"/>
          <w:sz w:val="24"/>
          <w:u w:val="none"/>
          <w:lang w:val="en-US" w:eastAsia="zh-CN"/>
        </w:rPr>
        <w:t>提供资料：自我介绍及对此次投标方案角色说明视频，个人履历、身份证、劳动合同复印件、在职证明（格式自拟）等投标人认为需要提供的有关证明材料的复印件并盖公章。</w:t>
      </w:r>
    </w:p>
    <w:p>
      <w:pPr>
        <w:spacing w:line="360" w:lineRule="auto"/>
        <w:rPr>
          <w:rFonts w:ascii="Tahoma" w:hAnsi="Tahoma" w:cs="Tahoma"/>
          <w:color w:val="auto"/>
          <w:sz w:val="24"/>
          <w:u w:val="single"/>
        </w:rPr>
      </w:pPr>
    </w:p>
    <w:p>
      <w:pPr>
        <w:spacing w:line="360" w:lineRule="auto"/>
        <w:rPr>
          <w:rFonts w:ascii="Tahoma" w:hAnsi="Tahoma" w:cs="Tahoma"/>
          <w:color w:val="auto"/>
          <w:sz w:val="24"/>
          <w:u w:val="single"/>
        </w:rPr>
      </w:pPr>
      <w:bookmarkStart w:id="42" w:name="_GoBack"/>
      <w:bookmarkEnd w:id="42"/>
    </w:p>
    <w:p>
      <w:pPr>
        <w:spacing w:line="360" w:lineRule="auto"/>
        <w:rPr>
          <w:rFonts w:ascii="Tahoma" w:hAnsi="Tahoma" w:cs="Tahoma"/>
          <w:color w:val="auto"/>
          <w:sz w:val="24"/>
          <w:u w:val="single"/>
        </w:rPr>
      </w:pPr>
    </w:p>
    <w:p>
      <w:pPr>
        <w:spacing w:line="360" w:lineRule="auto"/>
        <w:rPr>
          <w:rFonts w:ascii="Tahoma" w:hAnsi="Tahoma" w:cs="Tahoma"/>
          <w:color w:val="auto"/>
          <w:sz w:val="24"/>
          <w:u w:val="single"/>
        </w:rPr>
      </w:pPr>
    </w:p>
    <w:p>
      <w:pPr>
        <w:spacing w:line="360" w:lineRule="auto"/>
        <w:rPr>
          <w:rFonts w:ascii="Tahoma" w:hAnsi="Tahoma" w:cs="Tahoma"/>
          <w:color w:val="auto"/>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jc w:val="both"/>
        <w:textAlignment w:val="auto"/>
        <w:rPr>
          <w:rFonts w:hint="eastAsia" w:ascii="宋体" w:hAnsi="宋体" w:eastAsia="宋体" w:cs="宋体"/>
          <w:sz w:val="24"/>
          <w:szCs w:val="24"/>
        </w:rPr>
      </w:pPr>
      <w:r>
        <w:rPr>
          <w:rFonts w:hint="eastAsia" w:ascii="宋体" w:hAnsi="宋体" w:eastAsia="宋体" w:cs="宋体"/>
          <w:sz w:val="24"/>
          <w:szCs w:val="24"/>
        </w:rPr>
        <w:t>投标人公司盖章：</w:t>
      </w:r>
      <w:r>
        <w:rPr>
          <w:rFonts w:hint="eastAsia" w:ascii="宋体" w:hAnsi="宋体" w:eastAsia="宋体" w:cs="宋体"/>
          <w:sz w:val="24"/>
          <w:szCs w:val="24"/>
          <w:u w:val="single"/>
        </w:rPr>
        <w:t>____  __</w:t>
      </w:r>
      <w:r>
        <w:rPr>
          <w:rFonts w:hint="eastAsia" w:ascii="宋体" w:hAnsi="宋体" w:eastAsia="宋体" w:cs="宋体"/>
          <w:sz w:val="24"/>
          <w:szCs w:val="24"/>
        </w:rPr>
        <w:t>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ind w:left="425" w:firstLine="1833"/>
        <w:jc w:val="center"/>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single"/>
        </w:rPr>
        <w:t>_____________________</w:t>
      </w:r>
    </w:p>
    <w:p>
      <w:pPr>
        <w:spacing w:line="360" w:lineRule="auto"/>
        <w:rPr>
          <w:rFonts w:ascii="Tahoma" w:hAnsi="Tahoma" w:cs="Tahoma"/>
          <w:color w:val="auto"/>
          <w:sz w:val="24"/>
          <w:u w:val="single"/>
        </w:rPr>
        <w:sectPr>
          <w:headerReference r:id="rId3" w:type="default"/>
          <w:footerReference r:id="rId4" w:type="default"/>
          <w:pgSz w:w="11906" w:h="16838"/>
          <w:pgMar w:top="1134" w:right="1418" w:bottom="1004" w:left="1418" w:header="851" w:footer="992" w:gutter="0"/>
          <w:cols w:space="720" w:num="1"/>
          <w:docGrid w:type="lines" w:linePitch="312" w:charSpace="0"/>
        </w:sectPr>
      </w:pPr>
    </w:p>
    <w:p>
      <w:pPr>
        <w:jc w:val="left"/>
        <w:rPr>
          <w:rFonts w:hint="eastAsia" w:ascii="Verdana" w:hAnsi="Verdana" w:eastAsia="黑体" w:cstheme="minorBidi"/>
          <w:b w:val="0"/>
          <w:bCs/>
          <w:kern w:val="2"/>
          <w:sz w:val="32"/>
          <w:szCs w:val="32"/>
          <w:lang w:val="en-US" w:eastAsia="zh-CN" w:bidi="ar-SA"/>
        </w:rPr>
      </w:pPr>
      <w:r>
        <w:rPr>
          <w:rFonts w:hint="eastAsia" w:ascii="Verdana" w:hAnsi="Verdana" w:eastAsia="黑体" w:cstheme="minorBidi"/>
          <w:b w:val="0"/>
          <w:bCs/>
          <w:kern w:val="2"/>
          <w:sz w:val="32"/>
          <w:szCs w:val="32"/>
          <w:lang w:val="en-US" w:eastAsia="zh-CN" w:bidi="ar-SA"/>
        </w:rPr>
        <w:t>附件三 金龙客车广告全案企划代理采购招标入围评分表</w:t>
      </w:r>
    </w:p>
    <w:tbl>
      <w:tblPr>
        <w:tblStyle w:val="14"/>
        <w:tblW w:w="14085" w:type="dxa"/>
        <w:jc w:val="center"/>
        <w:tblLayout w:type="fixed"/>
        <w:tblCellMar>
          <w:top w:w="0" w:type="dxa"/>
          <w:left w:w="108" w:type="dxa"/>
          <w:bottom w:w="0" w:type="dxa"/>
          <w:right w:w="108" w:type="dxa"/>
        </w:tblCellMar>
      </w:tblPr>
      <w:tblGrid>
        <w:gridCol w:w="1601"/>
        <w:gridCol w:w="2693"/>
        <w:gridCol w:w="709"/>
        <w:gridCol w:w="4554"/>
        <w:gridCol w:w="3059"/>
        <w:gridCol w:w="1469"/>
      </w:tblGrid>
      <w:tr>
        <w:tblPrEx>
          <w:tblCellMar>
            <w:top w:w="0" w:type="dxa"/>
            <w:left w:w="108" w:type="dxa"/>
            <w:bottom w:w="0" w:type="dxa"/>
            <w:right w:w="108" w:type="dxa"/>
          </w:tblCellMar>
        </w:tblPrEx>
        <w:trPr>
          <w:trHeight w:val="539" w:hRule="atLeast"/>
          <w:jc w:val="center"/>
        </w:trPr>
        <w:tc>
          <w:tcPr>
            <w:tcW w:w="1408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报名资料考察内容</w:t>
            </w:r>
          </w:p>
        </w:tc>
      </w:tr>
      <w:tr>
        <w:tblPrEx>
          <w:tblCellMar>
            <w:top w:w="0" w:type="dxa"/>
            <w:left w:w="108" w:type="dxa"/>
            <w:bottom w:w="0" w:type="dxa"/>
            <w:right w:w="108" w:type="dxa"/>
          </w:tblCellMar>
        </w:tblPrEx>
        <w:trPr>
          <w:trHeight w:val="405" w:hRule="atLeast"/>
          <w:jc w:val="center"/>
        </w:trPr>
        <w:tc>
          <w:tcPr>
            <w:tcW w:w="429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考察内容</w:t>
            </w:r>
          </w:p>
        </w:tc>
        <w:tc>
          <w:tcPr>
            <w:tcW w:w="709"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分值</w:t>
            </w:r>
          </w:p>
        </w:tc>
        <w:tc>
          <w:tcPr>
            <w:tcW w:w="4554"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分值说明</w:t>
            </w:r>
          </w:p>
        </w:tc>
        <w:tc>
          <w:tcPr>
            <w:tcW w:w="3059"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备注</w:t>
            </w:r>
          </w:p>
        </w:tc>
        <w:tc>
          <w:tcPr>
            <w:tcW w:w="1469"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评分</w:t>
            </w:r>
          </w:p>
        </w:tc>
      </w:tr>
      <w:tr>
        <w:tblPrEx>
          <w:tblCellMar>
            <w:top w:w="0" w:type="dxa"/>
            <w:left w:w="108" w:type="dxa"/>
            <w:bottom w:w="0" w:type="dxa"/>
            <w:right w:w="108" w:type="dxa"/>
          </w:tblCellMar>
        </w:tblPrEx>
        <w:trPr>
          <w:trHeight w:val="630" w:hRule="atLeast"/>
          <w:jc w:val="center"/>
        </w:trPr>
        <w:tc>
          <w:tcPr>
            <w:tcW w:w="160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公司成立时间</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ascii="宋体" w:cs="宋体"/>
                <w:kern w:val="0"/>
                <w:sz w:val="20"/>
                <w:szCs w:val="20"/>
              </w:rPr>
              <w:t>3—4</w:t>
            </w:r>
            <w:r>
              <w:rPr>
                <w:rFonts w:hint="eastAsia" w:ascii="宋体" w:cs="宋体"/>
                <w:kern w:val="0"/>
                <w:sz w:val="20"/>
                <w:szCs w:val="20"/>
              </w:rPr>
              <w:t>年</w:t>
            </w:r>
            <w:r>
              <w:rPr>
                <w:rFonts w:ascii="宋体" w:cs="宋体"/>
                <w:kern w:val="0"/>
                <w:sz w:val="20"/>
                <w:szCs w:val="20"/>
              </w:rPr>
              <w:t>1</w:t>
            </w:r>
            <w:r>
              <w:rPr>
                <w:rFonts w:hint="eastAsia" w:ascii="宋体" w:cs="宋体"/>
                <w:kern w:val="0"/>
                <w:sz w:val="20"/>
                <w:szCs w:val="20"/>
              </w:rPr>
              <w:t>分；</w:t>
            </w:r>
            <w:r>
              <w:rPr>
                <w:rFonts w:ascii="宋体" w:cs="宋体"/>
                <w:kern w:val="0"/>
                <w:sz w:val="20"/>
                <w:szCs w:val="20"/>
              </w:rPr>
              <w:t>5—6</w:t>
            </w:r>
            <w:r>
              <w:rPr>
                <w:rFonts w:hint="eastAsia" w:ascii="宋体" w:cs="宋体"/>
                <w:kern w:val="0"/>
                <w:sz w:val="20"/>
                <w:szCs w:val="20"/>
              </w:rPr>
              <w:t>年</w:t>
            </w:r>
            <w:r>
              <w:rPr>
                <w:rFonts w:ascii="宋体" w:cs="宋体"/>
                <w:kern w:val="0"/>
                <w:sz w:val="20"/>
                <w:szCs w:val="20"/>
              </w:rPr>
              <w:t>2</w:t>
            </w:r>
            <w:r>
              <w:rPr>
                <w:rFonts w:hint="eastAsia" w:ascii="宋体" w:cs="宋体"/>
                <w:kern w:val="0"/>
                <w:sz w:val="20"/>
                <w:szCs w:val="20"/>
              </w:rPr>
              <w:t>分；</w:t>
            </w:r>
            <w:r>
              <w:rPr>
                <w:rFonts w:ascii="宋体" w:cs="宋体"/>
                <w:kern w:val="0"/>
                <w:sz w:val="20"/>
                <w:szCs w:val="20"/>
              </w:rPr>
              <w:t>7—8</w:t>
            </w:r>
            <w:r>
              <w:rPr>
                <w:rFonts w:hint="eastAsia" w:ascii="宋体" w:cs="宋体"/>
                <w:kern w:val="0"/>
                <w:sz w:val="20"/>
                <w:szCs w:val="20"/>
              </w:rPr>
              <w:t>年</w:t>
            </w:r>
            <w:r>
              <w:rPr>
                <w:rFonts w:ascii="宋体" w:cs="宋体"/>
                <w:kern w:val="0"/>
                <w:sz w:val="20"/>
                <w:szCs w:val="20"/>
              </w:rPr>
              <w:t>3</w:t>
            </w:r>
            <w:r>
              <w:rPr>
                <w:rFonts w:hint="eastAsia" w:ascii="宋体" w:cs="宋体"/>
                <w:kern w:val="0"/>
                <w:sz w:val="20"/>
                <w:szCs w:val="20"/>
              </w:rPr>
              <w:t>分；</w:t>
            </w:r>
            <w:r>
              <w:rPr>
                <w:rFonts w:ascii="宋体" w:cs="宋体"/>
                <w:kern w:val="0"/>
                <w:sz w:val="20"/>
                <w:szCs w:val="20"/>
              </w:rPr>
              <w:t>9—10</w:t>
            </w:r>
            <w:r>
              <w:rPr>
                <w:rFonts w:hint="eastAsia" w:ascii="宋体" w:cs="宋体"/>
                <w:kern w:val="0"/>
                <w:sz w:val="20"/>
                <w:szCs w:val="20"/>
              </w:rPr>
              <w:t>年</w:t>
            </w:r>
            <w:r>
              <w:rPr>
                <w:rFonts w:ascii="宋体" w:cs="宋体"/>
                <w:kern w:val="0"/>
                <w:sz w:val="20"/>
                <w:szCs w:val="20"/>
              </w:rPr>
              <w:t>4</w:t>
            </w:r>
            <w:r>
              <w:rPr>
                <w:rFonts w:hint="eastAsia" w:ascii="宋体" w:cs="宋体"/>
                <w:kern w:val="0"/>
                <w:sz w:val="20"/>
                <w:szCs w:val="20"/>
              </w:rPr>
              <w:t>分；</w:t>
            </w:r>
            <w:r>
              <w:rPr>
                <w:rFonts w:ascii="宋体" w:cs="宋体"/>
                <w:kern w:val="0"/>
                <w:sz w:val="20"/>
                <w:szCs w:val="20"/>
              </w:rPr>
              <w:t>11</w:t>
            </w:r>
            <w:r>
              <w:rPr>
                <w:rFonts w:hint="eastAsia" w:ascii="宋体" w:cs="宋体"/>
                <w:kern w:val="0"/>
                <w:sz w:val="20"/>
                <w:szCs w:val="20"/>
              </w:rPr>
              <w:t>年及以上</w:t>
            </w:r>
            <w:r>
              <w:rPr>
                <w:rFonts w:ascii="宋体" w:cs="宋体"/>
                <w:kern w:val="0"/>
                <w:sz w:val="20"/>
                <w:szCs w:val="20"/>
              </w:rPr>
              <w:t>5</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以营业执照体现的成立日期为准</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30" w:hRule="atLeast"/>
          <w:jc w:val="center"/>
        </w:trPr>
        <w:tc>
          <w:tcPr>
            <w:tcW w:w="160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公司注册资本</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最低计</w:t>
            </w:r>
            <w:r>
              <w:rPr>
                <w:rFonts w:ascii="宋体" w:cs="宋体"/>
                <w:kern w:val="0"/>
                <w:sz w:val="20"/>
                <w:szCs w:val="20"/>
              </w:rPr>
              <w:t>1</w:t>
            </w:r>
            <w:r>
              <w:rPr>
                <w:rFonts w:hint="eastAsia" w:ascii="宋体" w:cs="宋体"/>
                <w:kern w:val="0"/>
                <w:sz w:val="20"/>
                <w:szCs w:val="20"/>
              </w:rPr>
              <w:t>分，比最低者每多</w:t>
            </w:r>
            <w:r>
              <w:rPr>
                <w:rFonts w:ascii="宋体" w:cs="宋体"/>
                <w:kern w:val="0"/>
                <w:sz w:val="20"/>
                <w:szCs w:val="20"/>
              </w:rPr>
              <w:t>20</w:t>
            </w:r>
            <w:r>
              <w:rPr>
                <w:rFonts w:hint="eastAsia" w:ascii="宋体" w:cs="宋体"/>
                <w:kern w:val="0"/>
                <w:sz w:val="20"/>
                <w:szCs w:val="20"/>
              </w:rPr>
              <w:t>万，加</w:t>
            </w:r>
            <w:r>
              <w:rPr>
                <w:rFonts w:ascii="宋体" w:cs="宋体"/>
                <w:kern w:val="0"/>
                <w:sz w:val="20"/>
                <w:szCs w:val="20"/>
              </w:rPr>
              <w:t>1</w:t>
            </w:r>
            <w:r>
              <w:rPr>
                <w:rFonts w:hint="eastAsia" w:ascii="宋体" w:cs="宋体"/>
                <w:kern w:val="0"/>
                <w:sz w:val="20"/>
                <w:szCs w:val="20"/>
              </w:rPr>
              <w:t>分，加至</w:t>
            </w:r>
            <w:r>
              <w:rPr>
                <w:rFonts w:ascii="宋体" w:cs="宋体"/>
                <w:kern w:val="0"/>
                <w:sz w:val="20"/>
                <w:szCs w:val="20"/>
              </w:rPr>
              <w:t>5</w:t>
            </w:r>
            <w:r>
              <w:rPr>
                <w:rFonts w:hint="eastAsia" w:ascii="宋体" w:cs="宋体"/>
                <w:kern w:val="0"/>
                <w:sz w:val="20"/>
                <w:szCs w:val="20"/>
              </w:rPr>
              <w:t>分为止。</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以营业执照体现的注册资本为准</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50" w:hRule="atLeast"/>
          <w:jc w:val="center"/>
        </w:trPr>
        <w:tc>
          <w:tcPr>
            <w:tcW w:w="160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近三年年度营业额</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取三年每年度平均值，</w:t>
            </w:r>
            <w:r>
              <w:rPr>
                <w:rFonts w:ascii="宋体" w:hAnsi="宋体" w:cs="宋体"/>
                <w:kern w:val="0"/>
                <w:sz w:val="20"/>
                <w:szCs w:val="20"/>
              </w:rPr>
              <w:t>200</w:t>
            </w:r>
            <w:r>
              <w:rPr>
                <w:rFonts w:hint="eastAsia" w:ascii="宋体" w:hAnsi="宋体" w:cs="宋体"/>
                <w:kern w:val="0"/>
                <w:sz w:val="20"/>
                <w:szCs w:val="20"/>
              </w:rPr>
              <w:t>万及以下</w:t>
            </w:r>
            <w:r>
              <w:rPr>
                <w:rFonts w:ascii="宋体" w:hAnsi="宋体" w:cs="宋体"/>
                <w:kern w:val="0"/>
                <w:sz w:val="20"/>
                <w:szCs w:val="20"/>
              </w:rPr>
              <w:t>4</w:t>
            </w:r>
            <w:r>
              <w:rPr>
                <w:rFonts w:hint="eastAsia" w:ascii="宋体" w:hAnsi="宋体" w:cs="宋体"/>
                <w:kern w:val="0"/>
                <w:sz w:val="20"/>
                <w:szCs w:val="20"/>
              </w:rPr>
              <w:t>分；</w:t>
            </w:r>
            <w:r>
              <w:rPr>
                <w:rFonts w:ascii="宋体" w:hAnsi="宋体" w:cs="宋体"/>
                <w:kern w:val="0"/>
                <w:sz w:val="20"/>
                <w:szCs w:val="20"/>
              </w:rPr>
              <w:t>500</w:t>
            </w:r>
            <w:r>
              <w:rPr>
                <w:rFonts w:hint="eastAsia" w:ascii="宋体" w:hAnsi="宋体" w:cs="宋体"/>
                <w:kern w:val="0"/>
                <w:sz w:val="20"/>
                <w:szCs w:val="20"/>
              </w:rPr>
              <w:t>万及以下</w:t>
            </w:r>
            <w:r>
              <w:rPr>
                <w:rFonts w:ascii="宋体" w:hAnsi="宋体" w:cs="宋体"/>
                <w:kern w:val="0"/>
                <w:sz w:val="20"/>
                <w:szCs w:val="20"/>
              </w:rPr>
              <w:t>8</w:t>
            </w:r>
            <w:r>
              <w:rPr>
                <w:rFonts w:hint="eastAsia" w:ascii="宋体" w:hAnsi="宋体" w:cs="宋体"/>
                <w:kern w:val="0"/>
                <w:sz w:val="20"/>
                <w:szCs w:val="20"/>
              </w:rPr>
              <w:t>分；</w:t>
            </w:r>
            <w:r>
              <w:rPr>
                <w:rFonts w:ascii="宋体" w:hAnsi="宋体" w:cs="宋体"/>
                <w:kern w:val="0"/>
                <w:sz w:val="20"/>
                <w:szCs w:val="20"/>
              </w:rPr>
              <w:t>500</w:t>
            </w:r>
            <w:r>
              <w:rPr>
                <w:rFonts w:hint="eastAsia" w:ascii="宋体" w:hAnsi="宋体" w:cs="宋体"/>
                <w:kern w:val="0"/>
                <w:sz w:val="20"/>
                <w:szCs w:val="20"/>
              </w:rPr>
              <w:t>万以上</w:t>
            </w:r>
            <w:r>
              <w:rPr>
                <w:rFonts w:ascii="宋体" w:hAnsi="宋体" w:cs="宋体"/>
                <w:kern w:val="0"/>
                <w:sz w:val="20"/>
                <w:szCs w:val="20"/>
              </w:rPr>
              <w:t>10</w:t>
            </w:r>
            <w:r>
              <w:rPr>
                <w:rFonts w:hint="eastAsia" w:ascii="宋体" w:hAns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附相关财务证明</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85" w:hRule="atLeast"/>
          <w:jc w:val="center"/>
        </w:trPr>
        <w:tc>
          <w:tcPr>
            <w:tcW w:w="1601" w:type="dxa"/>
            <w:vMerge w:val="restart"/>
            <w:tcBorders>
              <w:top w:val="nil"/>
              <w:left w:val="single" w:color="auto" w:sz="4" w:space="0"/>
              <w:bottom w:val="single" w:color="auto" w:sz="4" w:space="0"/>
              <w:right w:val="single" w:color="auto" w:sz="4" w:space="0"/>
            </w:tcBorders>
            <w:vAlign w:val="center"/>
          </w:tcPr>
          <w:p>
            <w:pPr>
              <w:widowControl/>
              <w:jc w:val="both"/>
              <w:rPr>
                <w:rFonts w:ascii="宋体" w:cs="宋体"/>
                <w:kern w:val="0"/>
                <w:sz w:val="20"/>
                <w:szCs w:val="20"/>
              </w:rPr>
            </w:pPr>
            <w:r>
              <w:rPr>
                <w:rFonts w:hint="eastAsia" w:ascii="宋体" w:hAnsi="宋体" w:cs="宋体"/>
                <w:kern w:val="0"/>
                <w:sz w:val="20"/>
                <w:szCs w:val="20"/>
              </w:rPr>
              <w:t>过往合作客户</w:t>
            </w:r>
          </w:p>
        </w:tc>
        <w:tc>
          <w:tcPr>
            <w:tcW w:w="26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近三年全案代理品牌及服务的重要客户</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差</w:t>
            </w:r>
            <w:r>
              <w:rPr>
                <w:rFonts w:ascii="宋体" w:cs="宋体"/>
                <w:kern w:val="0"/>
                <w:sz w:val="20"/>
                <w:szCs w:val="20"/>
              </w:rPr>
              <w:t>0—5</w:t>
            </w:r>
            <w:r>
              <w:rPr>
                <w:rFonts w:hint="eastAsia" w:ascii="宋体" w:cs="宋体"/>
                <w:kern w:val="0"/>
                <w:sz w:val="20"/>
                <w:szCs w:val="20"/>
              </w:rPr>
              <w:t>分；一般</w:t>
            </w:r>
            <w:r>
              <w:rPr>
                <w:rFonts w:ascii="宋体" w:cs="宋体"/>
                <w:kern w:val="0"/>
                <w:sz w:val="20"/>
                <w:szCs w:val="20"/>
              </w:rPr>
              <w:t>6—10</w:t>
            </w:r>
            <w:r>
              <w:rPr>
                <w:rFonts w:hint="eastAsia" w:ascii="宋体" w:cs="宋体"/>
                <w:kern w:val="0"/>
                <w:sz w:val="20"/>
                <w:szCs w:val="20"/>
              </w:rPr>
              <w:t>分；良好</w:t>
            </w:r>
            <w:r>
              <w:rPr>
                <w:rFonts w:ascii="宋体" w:cs="宋体"/>
                <w:kern w:val="0"/>
                <w:sz w:val="20"/>
                <w:szCs w:val="20"/>
              </w:rPr>
              <w:t>11—15</w:t>
            </w:r>
            <w:r>
              <w:rPr>
                <w:rFonts w:hint="eastAsia" w:ascii="宋体" w:cs="宋体"/>
                <w:kern w:val="0"/>
                <w:sz w:val="20"/>
                <w:szCs w:val="20"/>
              </w:rPr>
              <w:t>分；优秀</w:t>
            </w:r>
            <w:r>
              <w:rPr>
                <w:rFonts w:ascii="宋体" w:cs="宋体"/>
                <w:kern w:val="0"/>
                <w:sz w:val="20"/>
                <w:szCs w:val="20"/>
              </w:rPr>
              <w:t>16—20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附相关合作合同的关键页</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09"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上述相关专案的服务团队架构及人员资质</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差</w:t>
            </w:r>
            <w:r>
              <w:rPr>
                <w:rFonts w:ascii="宋体" w:cs="宋体"/>
                <w:kern w:val="0"/>
                <w:sz w:val="20"/>
                <w:szCs w:val="20"/>
              </w:rPr>
              <w:t>0—3</w:t>
            </w:r>
            <w:r>
              <w:rPr>
                <w:rFonts w:hint="eastAsia" w:ascii="宋体" w:cs="宋体"/>
                <w:kern w:val="0"/>
                <w:sz w:val="20"/>
                <w:szCs w:val="20"/>
              </w:rPr>
              <w:t>分；一般</w:t>
            </w:r>
            <w:r>
              <w:rPr>
                <w:rFonts w:ascii="宋体" w:cs="宋体"/>
                <w:kern w:val="0"/>
                <w:sz w:val="20"/>
                <w:szCs w:val="20"/>
              </w:rPr>
              <w:t>4—6</w:t>
            </w:r>
            <w:r>
              <w:rPr>
                <w:rFonts w:hint="eastAsia" w:ascii="宋体" w:cs="宋体"/>
                <w:kern w:val="0"/>
                <w:sz w:val="20"/>
                <w:szCs w:val="20"/>
              </w:rPr>
              <w:t>分；良好</w:t>
            </w:r>
            <w:r>
              <w:rPr>
                <w:rFonts w:ascii="宋体" w:cs="宋体"/>
                <w:kern w:val="0"/>
                <w:sz w:val="20"/>
                <w:szCs w:val="20"/>
              </w:rPr>
              <w:t>7—8</w:t>
            </w:r>
            <w:r>
              <w:rPr>
                <w:rFonts w:hint="eastAsia" w:ascii="宋体" w:cs="宋体"/>
                <w:kern w:val="0"/>
                <w:sz w:val="20"/>
                <w:szCs w:val="20"/>
              </w:rPr>
              <w:t>分；优秀</w:t>
            </w:r>
            <w:r>
              <w:rPr>
                <w:rFonts w:ascii="宋体" w:cs="宋体"/>
                <w:kern w:val="0"/>
                <w:sz w:val="20"/>
                <w:szCs w:val="20"/>
              </w:rPr>
              <w:t>9—10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7"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是否具有汽车行业服务经验</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continue"/>
            <w:tcBorders>
              <w:left w:val="nil"/>
              <w:bottom w:val="single" w:color="auto" w:sz="4" w:space="0"/>
              <w:right w:val="single" w:color="auto" w:sz="4" w:space="0"/>
            </w:tcBorders>
            <w:vAlign w:val="center"/>
          </w:tcPr>
          <w:p>
            <w:pPr>
              <w:widowControl/>
              <w:jc w:val="left"/>
              <w:rPr>
                <w:rFonts w:ascii="宋体" w:cs="宋体"/>
                <w:kern w:val="0"/>
                <w:sz w:val="20"/>
                <w:szCs w:val="20"/>
              </w:rPr>
            </w:pP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附相关合作合同的关键页</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41" w:hRule="atLeast"/>
          <w:jc w:val="center"/>
        </w:trPr>
        <w:tc>
          <w:tcPr>
            <w:tcW w:w="1601" w:type="dxa"/>
            <w:vMerge w:val="restart"/>
            <w:tcBorders>
              <w:top w:val="nil"/>
              <w:left w:val="single" w:color="auto" w:sz="4" w:space="0"/>
              <w:bottom w:val="single" w:color="auto" w:sz="4" w:space="0"/>
              <w:right w:val="single" w:color="auto" w:sz="4" w:space="0"/>
            </w:tcBorders>
            <w:vAlign w:val="center"/>
          </w:tcPr>
          <w:p>
            <w:pPr>
              <w:widowControl/>
              <w:jc w:val="both"/>
              <w:rPr>
                <w:rFonts w:ascii="宋体" w:cs="宋体"/>
                <w:kern w:val="0"/>
                <w:sz w:val="20"/>
                <w:szCs w:val="20"/>
              </w:rPr>
            </w:pPr>
            <w:r>
              <w:rPr>
                <w:rFonts w:hint="eastAsia" w:ascii="宋体" w:hAnsi="宋体" w:cs="宋体"/>
                <w:kern w:val="0"/>
                <w:sz w:val="20"/>
                <w:szCs w:val="20"/>
              </w:rPr>
              <w:t>公司团队实力</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团队人数及成员整体资质</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差</w:t>
            </w:r>
            <w:r>
              <w:rPr>
                <w:rFonts w:ascii="宋体" w:cs="宋体"/>
                <w:kern w:val="0"/>
                <w:sz w:val="20"/>
                <w:szCs w:val="20"/>
              </w:rPr>
              <w:t>0—5</w:t>
            </w:r>
            <w:r>
              <w:rPr>
                <w:rFonts w:hint="eastAsia" w:ascii="宋体" w:cs="宋体"/>
                <w:kern w:val="0"/>
                <w:sz w:val="20"/>
                <w:szCs w:val="20"/>
              </w:rPr>
              <w:t>分；一般</w:t>
            </w:r>
            <w:r>
              <w:rPr>
                <w:rFonts w:ascii="宋体" w:cs="宋体"/>
                <w:kern w:val="0"/>
                <w:sz w:val="20"/>
                <w:szCs w:val="20"/>
              </w:rPr>
              <w:t>6—10</w:t>
            </w:r>
            <w:r>
              <w:rPr>
                <w:rFonts w:hint="eastAsia" w:ascii="宋体" w:cs="宋体"/>
                <w:kern w:val="0"/>
                <w:sz w:val="20"/>
                <w:szCs w:val="20"/>
              </w:rPr>
              <w:t>分；良好</w:t>
            </w:r>
            <w:r>
              <w:rPr>
                <w:rFonts w:ascii="宋体" w:cs="宋体"/>
                <w:kern w:val="0"/>
                <w:sz w:val="20"/>
                <w:szCs w:val="20"/>
              </w:rPr>
              <w:t>11—15</w:t>
            </w:r>
            <w:r>
              <w:rPr>
                <w:rFonts w:hint="eastAsia" w:ascii="宋体" w:cs="宋体"/>
                <w:kern w:val="0"/>
                <w:sz w:val="20"/>
                <w:szCs w:val="20"/>
              </w:rPr>
              <w:t>分；优秀</w:t>
            </w:r>
            <w:r>
              <w:rPr>
                <w:rFonts w:ascii="宋体" w:cs="宋体"/>
                <w:kern w:val="0"/>
                <w:sz w:val="20"/>
                <w:szCs w:val="20"/>
              </w:rPr>
              <w:t>16—20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49"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lang w:eastAsia="zh-CN"/>
              </w:rPr>
              <w:t>项目负责人</w:t>
            </w:r>
            <w:r>
              <w:rPr>
                <w:rFonts w:hint="eastAsia" w:ascii="宋体" w:hAnsi="宋体" w:cs="宋体"/>
                <w:kern w:val="0"/>
                <w:sz w:val="20"/>
                <w:szCs w:val="20"/>
              </w:rPr>
              <w:t>资历</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restart"/>
            <w:tcBorders>
              <w:top w:val="nil"/>
              <w:left w:val="nil"/>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差</w:t>
            </w:r>
            <w:r>
              <w:rPr>
                <w:rFonts w:ascii="宋体" w:cs="宋体"/>
                <w:kern w:val="0"/>
                <w:sz w:val="20"/>
                <w:szCs w:val="20"/>
              </w:rPr>
              <w:t>0—3</w:t>
            </w:r>
            <w:r>
              <w:rPr>
                <w:rFonts w:hint="eastAsia" w:ascii="宋体" w:cs="宋体"/>
                <w:kern w:val="0"/>
                <w:sz w:val="20"/>
                <w:szCs w:val="20"/>
              </w:rPr>
              <w:t>分；一般</w:t>
            </w:r>
            <w:r>
              <w:rPr>
                <w:rFonts w:ascii="宋体" w:cs="宋体"/>
                <w:kern w:val="0"/>
                <w:sz w:val="20"/>
                <w:szCs w:val="20"/>
              </w:rPr>
              <w:t>4—6</w:t>
            </w:r>
            <w:r>
              <w:rPr>
                <w:rFonts w:hint="eastAsia" w:ascii="宋体" w:cs="宋体"/>
                <w:kern w:val="0"/>
                <w:sz w:val="20"/>
                <w:szCs w:val="20"/>
              </w:rPr>
              <w:t>分；良好</w:t>
            </w:r>
            <w:r>
              <w:rPr>
                <w:rFonts w:ascii="宋体" w:cs="宋体"/>
                <w:kern w:val="0"/>
                <w:sz w:val="20"/>
                <w:szCs w:val="20"/>
              </w:rPr>
              <w:t>7—8</w:t>
            </w:r>
            <w:r>
              <w:rPr>
                <w:rFonts w:hint="eastAsia" w:ascii="宋体" w:cs="宋体"/>
                <w:kern w:val="0"/>
                <w:sz w:val="20"/>
                <w:szCs w:val="20"/>
              </w:rPr>
              <w:t>分；优秀</w:t>
            </w:r>
            <w:r>
              <w:rPr>
                <w:rFonts w:ascii="宋体" w:cs="宋体"/>
                <w:kern w:val="0"/>
                <w:sz w:val="20"/>
                <w:szCs w:val="20"/>
              </w:rPr>
              <w:t>9—10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41"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创意总监资历</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continue"/>
            <w:tcBorders>
              <w:left w:val="nil"/>
              <w:bottom w:val="single" w:color="auto" w:sz="4" w:space="0"/>
              <w:right w:val="single" w:color="auto" w:sz="4" w:space="0"/>
            </w:tcBorders>
            <w:vAlign w:val="center"/>
          </w:tcPr>
          <w:p>
            <w:pPr>
              <w:widowControl/>
              <w:jc w:val="left"/>
              <w:rPr>
                <w:rFonts w:ascii="宋体" w:cs="宋体"/>
                <w:kern w:val="0"/>
                <w:sz w:val="20"/>
                <w:szCs w:val="20"/>
              </w:rPr>
            </w:pP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2"/>
        <w:keepNext/>
        <w:keepLines/>
        <w:pageBreakBefore w:val="0"/>
        <w:widowControl w:val="0"/>
        <w:kinsoku/>
        <w:wordWrap/>
        <w:overflowPunct/>
        <w:topLinePunct w:val="0"/>
        <w:autoSpaceDE/>
        <w:autoSpaceDN/>
        <w:bidi w:val="0"/>
        <w:adjustRightInd/>
        <w:snapToGrid/>
        <w:spacing w:after="20" w:line="579" w:lineRule="auto"/>
        <w:textAlignment w:val="auto"/>
        <w:rPr>
          <w:rFonts w:hint="eastAsia" w:ascii="Verdana" w:hAnsi="Verdana" w:eastAsia="黑体" w:cstheme="minorBidi"/>
          <w:b w:val="0"/>
          <w:bCs/>
          <w:kern w:val="2"/>
          <w:sz w:val="32"/>
          <w:szCs w:val="32"/>
          <w:lang w:val="en-US" w:eastAsia="zh-CN" w:bidi="ar-SA"/>
        </w:rPr>
      </w:pPr>
      <w:r>
        <w:rPr>
          <w:rFonts w:hint="eastAsia" w:ascii="黑体" w:hAnsi="Verdana" w:eastAsia="黑体"/>
          <w:b w:val="0"/>
          <w:sz w:val="36"/>
          <w:szCs w:val="36"/>
          <w:lang w:val="en-US" w:eastAsia="zh-CN"/>
        </w:rPr>
        <w:t xml:space="preserve">     </w:t>
      </w:r>
      <w:r>
        <w:rPr>
          <w:rFonts w:hint="eastAsia" w:ascii="Verdana" w:hAnsi="Verdana" w:eastAsia="黑体" w:cstheme="minorBidi"/>
          <w:b w:val="0"/>
          <w:bCs/>
          <w:kern w:val="2"/>
          <w:sz w:val="32"/>
          <w:szCs w:val="32"/>
          <w:lang w:val="en-US" w:eastAsia="zh-CN" w:bidi="ar-SA"/>
        </w:rPr>
        <w:t>附件四 金龙客车广告全案企划代理采购招标入围连线考察评分表</w:t>
      </w:r>
    </w:p>
    <w:tbl>
      <w:tblPr>
        <w:tblStyle w:val="14"/>
        <w:tblpPr w:leftFromText="180" w:rightFromText="180" w:vertAnchor="text" w:horzAnchor="page" w:tblpX="725" w:tblpY="780"/>
        <w:tblOverlap w:val="never"/>
        <w:tblW w:w="151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69"/>
        <w:gridCol w:w="4720"/>
        <w:gridCol w:w="632"/>
        <w:gridCol w:w="681"/>
        <w:gridCol w:w="681"/>
        <w:gridCol w:w="937"/>
        <w:gridCol w:w="814"/>
        <w:gridCol w:w="1"/>
        <w:gridCol w:w="718"/>
        <w:gridCol w:w="1"/>
        <w:gridCol w:w="668"/>
        <w:gridCol w:w="1"/>
        <w:gridCol w:w="704"/>
        <w:gridCol w:w="1"/>
        <w:gridCol w:w="741"/>
        <w:gridCol w:w="825"/>
        <w:gridCol w:w="745"/>
        <w:gridCol w:w="1"/>
        <w:gridCol w:w="873"/>
        <w:gridCol w:w="1"/>
        <w:gridCol w:w="86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569" w:type="dxa"/>
            <w:vMerge w:val="restart"/>
            <w:tcBorders>
              <w:top w:val="single" w:color="000000" w:sz="12" w:space="0"/>
              <w:left w:val="single" w:color="000000" w:sz="12"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项次</w:t>
            </w:r>
          </w:p>
        </w:tc>
        <w:tc>
          <w:tcPr>
            <w:tcW w:w="4720" w:type="dxa"/>
            <w:vMerge w:val="restart"/>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考察项目及内容</w:t>
            </w:r>
          </w:p>
        </w:tc>
        <w:tc>
          <w:tcPr>
            <w:tcW w:w="632" w:type="dxa"/>
            <w:vMerge w:val="restart"/>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分值</w:t>
            </w:r>
          </w:p>
        </w:tc>
        <w:tc>
          <w:tcPr>
            <w:tcW w:w="3114" w:type="dxa"/>
            <w:gridSpan w:val="5"/>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评分标准</w:t>
            </w:r>
          </w:p>
        </w:tc>
        <w:tc>
          <w:tcPr>
            <w:tcW w:w="6147" w:type="dxa"/>
            <w:gridSpan w:val="14"/>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投标人得分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dxa"/>
          <w:trHeight w:val="345" w:hRule="atLeast"/>
        </w:trPr>
        <w:tc>
          <w:tcPr>
            <w:tcW w:w="569" w:type="dxa"/>
            <w:vMerge w:val="continue"/>
            <w:tcBorders>
              <w:top w:val="single" w:color="000000" w:sz="12" w:space="0"/>
              <w:left w:val="single" w:color="000000" w:sz="12" w:space="0"/>
              <w:bottom w:val="single" w:color="000000" w:sz="4" w:space="0"/>
              <w:right w:val="single" w:color="000000" w:sz="4" w:space="0"/>
            </w:tcBorders>
            <w:shd w:val="clear" w:color="auto" w:fill="C5D9F1"/>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720" w:type="dxa"/>
            <w:vMerge w:val="continue"/>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2" w:type="dxa"/>
            <w:vMerge w:val="continue"/>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w:t>
            </w:r>
          </w:p>
        </w:tc>
        <w:tc>
          <w:tcPr>
            <w:tcW w:w="681"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w:t>
            </w:r>
          </w:p>
        </w:tc>
        <w:tc>
          <w:tcPr>
            <w:tcW w:w="937"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良好</w:t>
            </w:r>
          </w:p>
        </w:tc>
        <w:tc>
          <w:tcPr>
            <w:tcW w:w="814"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825"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745" w:type="dxa"/>
            <w:tcBorders>
              <w:top w:val="single" w:color="000000" w:sz="4" w:space="0"/>
              <w:left w:val="single" w:color="000000" w:sz="4" w:space="0"/>
              <w:bottom w:val="single" w:color="000000" w:sz="4" w:space="0"/>
              <w:right w:val="single" w:color="000000" w:sz="12"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w:t>
            </w: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dxa"/>
          <w:trHeight w:val="1140"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Style w:val="27"/>
                <w:lang w:val="en-US" w:eastAsia="zh-CN" w:bidi="ar"/>
              </w:rPr>
              <w:t>公司硬件</w:t>
            </w:r>
            <w:r>
              <w:rPr>
                <w:rStyle w:val="27"/>
                <w:lang w:val="en-US" w:eastAsia="zh-CN" w:bidi="ar"/>
              </w:rPr>
              <w:br w:type="textWrapping"/>
            </w:r>
            <w:r>
              <w:rPr>
                <w:rStyle w:val="28"/>
                <w:lang w:val="en-US" w:eastAsia="zh-CN" w:bidi="ar"/>
              </w:rPr>
              <w:t>公司规模、办公设备、办公面积、办公地点、会议室等硬件情况。</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dxa"/>
          <w:trHeight w:val="1425"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7"/>
                <w:lang w:val="en-US" w:eastAsia="zh-CN" w:bidi="ar"/>
              </w:rPr>
              <w:t>公司代表作</w:t>
            </w:r>
            <w:r>
              <w:rPr>
                <w:rStyle w:val="28"/>
                <w:lang w:val="en-US" w:eastAsia="zh-CN" w:bidi="ar"/>
              </w:rPr>
              <w:br w:type="textWrapping"/>
            </w:r>
            <w:r>
              <w:rPr>
                <w:rStyle w:val="28"/>
                <w:lang w:val="en-US" w:eastAsia="zh-CN" w:bidi="ar"/>
              </w:rPr>
              <w:t>客户的实力；</w:t>
            </w:r>
            <w:r>
              <w:rPr>
                <w:rStyle w:val="28"/>
                <w:lang w:val="en-US" w:eastAsia="zh-CN" w:bidi="ar"/>
              </w:rPr>
              <w:br w:type="textWrapping"/>
            </w:r>
            <w:r>
              <w:rPr>
                <w:rStyle w:val="28"/>
                <w:lang w:val="en-US" w:eastAsia="zh-CN" w:bidi="ar"/>
              </w:rPr>
              <w:t>代表作的表现力，如创意、文案、表现形式等；</w:t>
            </w:r>
            <w:r>
              <w:rPr>
                <w:rStyle w:val="28"/>
                <w:lang w:val="en-US" w:eastAsia="zh-CN" w:bidi="ar"/>
              </w:rPr>
              <w:br w:type="textWrapping"/>
            </w:r>
            <w:r>
              <w:rPr>
                <w:rStyle w:val="28"/>
                <w:lang w:val="en-US" w:eastAsia="zh-CN" w:bidi="ar"/>
              </w:rPr>
              <w:t>代表作的服务价格。</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dxa"/>
          <w:trHeight w:val="1260"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7"/>
                <w:lang w:val="en-US" w:eastAsia="zh-CN" w:bidi="ar"/>
              </w:rPr>
              <w:t>团队实力</w:t>
            </w:r>
            <w:r>
              <w:rPr>
                <w:rStyle w:val="28"/>
                <w:lang w:val="en-US" w:eastAsia="zh-CN" w:bidi="ar"/>
              </w:rPr>
              <w:br w:type="textWrapping"/>
            </w:r>
            <w:r>
              <w:rPr>
                <w:rStyle w:val="28"/>
                <w:lang w:val="en-US" w:eastAsia="zh-CN" w:bidi="ar"/>
              </w:rPr>
              <w:t>3年及以上岗位专业人员人数；</w:t>
            </w:r>
            <w:r>
              <w:rPr>
                <w:rStyle w:val="28"/>
                <w:lang w:val="en-US" w:eastAsia="zh-CN" w:bidi="ar"/>
              </w:rPr>
              <w:br w:type="textWrapping"/>
            </w:r>
            <w:r>
              <w:rPr>
                <w:rStyle w:val="28"/>
                <w:lang w:val="en-US" w:eastAsia="zh-CN" w:bidi="ar"/>
              </w:rPr>
              <w:t>团队成员展现的精神面貌及素养。</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 w:type="dxa"/>
          <w:trHeight w:val="1035"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7"/>
                <w:lang w:val="en-US" w:eastAsia="zh-CN" w:bidi="ar"/>
              </w:rPr>
              <w:t>沟通能力</w:t>
            </w:r>
            <w:r>
              <w:rPr>
                <w:rStyle w:val="28"/>
                <w:lang w:val="en-US" w:eastAsia="zh-CN" w:bidi="ar"/>
              </w:rPr>
              <w:br w:type="textWrapping"/>
            </w:r>
            <w:r>
              <w:rPr>
                <w:rStyle w:val="28"/>
                <w:lang w:val="en-US" w:eastAsia="zh-CN" w:bidi="ar"/>
              </w:rPr>
              <w:t>项目关键负责人，含创意总监、客户总监、客户经理等的沟通能力；</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1365"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Style w:val="27"/>
                <w:lang w:val="en-US" w:eastAsia="zh-CN" w:bidi="ar"/>
              </w:rPr>
              <w:t>合作意愿</w:t>
            </w:r>
            <w:r>
              <w:rPr>
                <w:rStyle w:val="27"/>
                <w:lang w:val="en-US" w:eastAsia="zh-CN" w:bidi="ar"/>
              </w:rPr>
              <w:br w:type="textWrapping"/>
            </w:r>
            <w:r>
              <w:rPr>
                <w:rStyle w:val="28"/>
                <w:lang w:val="en-US" w:eastAsia="zh-CN" w:bidi="ar"/>
              </w:rPr>
              <w:t>愿意招标项目所配备的资源情况；</w:t>
            </w:r>
            <w:r>
              <w:rPr>
                <w:rStyle w:val="28"/>
                <w:lang w:val="en-US" w:eastAsia="zh-CN" w:bidi="ar"/>
              </w:rPr>
              <w:br w:type="textWrapping"/>
            </w:r>
            <w:r>
              <w:rPr>
                <w:rStyle w:val="28"/>
                <w:lang w:val="en-US" w:eastAsia="zh-CN" w:bidi="ar"/>
              </w:rPr>
              <w:t>接收招标的全部相关条件，无特殊要求；</w:t>
            </w:r>
            <w:r>
              <w:rPr>
                <w:rStyle w:val="28"/>
                <w:lang w:val="en-US" w:eastAsia="zh-CN" w:bidi="ar"/>
              </w:rPr>
              <w:br w:type="textWrapping"/>
            </w:r>
            <w:r>
              <w:rPr>
                <w:rStyle w:val="28"/>
                <w:lang w:val="en-US" w:eastAsia="zh-CN" w:bidi="ar"/>
              </w:rPr>
              <w:t>合作的积极主动性。</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9035" w:type="dxa"/>
            <w:gridSpan w:val="8"/>
            <w:tcBorders>
              <w:top w:val="single" w:color="000000" w:sz="4" w:space="0"/>
              <w:left w:val="single" w:color="000000" w:sz="12" w:space="0"/>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总分</w:t>
            </w:r>
          </w:p>
        </w:tc>
        <w:tc>
          <w:tcPr>
            <w:tcW w:w="719" w:type="dxa"/>
            <w:gridSpan w:val="2"/>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1"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6" w:type="dxa"/>
            <w:gridSpan w:val="2"/>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ascii="黑体" w:hAnsi="Verdana" w:eastAsia="黑体"/>
          <w:b w:val="0"/>
          <w:sz w:val="36"/>
          <w:szCs w:val="36"/>
          <w:lang w:val="en-US" w:eastAsia="zh-CN"/>
        </w:rPr>
      </w:pPr>
      <w:r>
        <w:rPr>
          <w:rFonts w:hint="eastAsia" w:ascii="黑体" w:hAnsi="Verdana" w:eastAsia="黑体"/>
          <w:b w:val="0"/>
          <w:sz w:val="36"/>
          <w:szCs w:val="36"/>
          <w:lang w:val="en-US" w:eastAsia="zh-CN"/>
        </w:rPr>
        <w:br w:type="page"/>
      </w:r>
    </w:p>
    <w:p>
      <w:pPr>
        <w:pStyle w:val="2"/>
        <w:keepNext/>
        <w:keepLines/>
        <w:pageBreakBefore w:val="0"/>
        <w:widowControl w:val="0"/>
        <w:kinsoku/>
        <w:wordWrap/>
        <w:overflowPunct/>
        <w:topLinePunct w:val="0"/>
        <w:autoSpaceDE/>
        <w:autoSpaceDN/>
        <w:bidi w:val="0"/>
        <w:adjustRightInd/>
        <w:snapToGrid/>
        <w:spacing w:after="20" w:line="579" w:lineRule="auto"/>
        <w:textAlignment w:val="auto"/>
        <w:rPr>
          <w:rFonts w:hint="eastAsia" w:ascii="Verdana" w:hAnsi="Verdana" w:eastAsia="黑体" w:cstheme="minorBidi"/>
          <w:b w:val="0"/>
          <w:bCs/>
          <w:kern w:val="2"/>
          <w:sz w:val="32"/>
          <w:szCs w:val="32"/>
          <w:lang w:val="en-US" w:eastAsia="zh-CN" w:bidi="ar-SA"/>
        </w:rPr>
      </w:pPr>
      <w:r>
        <w:rPr>
          <w:rFonts w:hint="eastAsia" w:ascii="Verdana" w:hAnsi="Verdana" w:eastAsia="黑体" w:cstheme="minorBidi"/>
          <w:b w:val="0"/>
          <w:bCs/>
          <w:kern w:val="2"/>
          <w:sz w:val="32"/>
          <w:szCs w:val="32"/>
          <w:lang w:val="en-US" w:eastAsia="zh-CN" w:bidi="ar-SA"/>
        </w:rPr>
        <w:t>附件五 投标函</w:t>
      </w:r>
      <w:bookmarkEnd w:id="21"/>
      <w:bookmarkEnd w:id="22"/>
      <w:bookmarkEnd w:id="23"/>
      <w:bookmarkEnd w:id="24"/>
    </w:p>
    <w:p>
      <w:pPr>
        <w:spacing w:line="360" w:lineRule="auto"/>
        <w:ind w:left="425" w:hanging="425"/>
        <w:rPr>
          <w:rFonts w:hint="eastAsia" w:ascii="宋体" w:hAnsi="宋体" w:eastAsia="宋体" w:cs="宋体"/>
          <w:sz w:val="24"/>
          <w:szCs w:val="24"/>
        </w:rPr>
      </w:pPr>
      <w:r>
        <w:rPr>
          <w:rFonts w:hint="eastAsia" w:ascii="宋体" w:hAnsi="宋体" w:eastAsia="宋体" w:cs="宋体"/>
          <w:sz w:val="24"/>
          <w:szCs w:val="24"/>
        </w:rPr>
        <w:t>厦门金龙联合汽车工业有限公司：</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根据已收到的</w:t>
      </w:r>
      <w:r>
        <w:rPr>
          <w:rFonts w:hint="eastAsia" w:ascii="宋体" w:hAnsi="宋体" w:eastAsia="宋体" w:cs="宋体"/>
          <w:color w:val="1F497D"/>
          <w:sz w:val="24"/>
          <w:szCs w:val="24"/>
        </w:rPr>
        <w:t xml:space="preserve"> </w:t>
      </w:r>
      <w:r>
        <w:rPr>
          <w:rFonts w:hint="eastAsia" w:ascii="宋体" w:hAnsi="宋体" w:cs="Tahoma"/>
          <w:szCs w:val="21"/>
          <w:lang w:val="en-US" w:eastAsia="zh-CN"/>
        </w:rPr>
        <w:t>FSCZB202205300001</w:t>
      </w:r>
      <w:r>
        <w:rPr>
          <w:rFonts w:hint="eastAsia" w:ascii="宋体" w:hAnsi="宋体" w:eastAsia="宋体" w:cs="宋体"/>
          <w:sz w:val="24"/>
          <w:szCs w:val="24"/>
        </w:rPr>
        <w:t>号招标文件，我单位(公司)在研究后，愿按招标文件的要求争取本次招标标的。</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我单位(公司)保证提交的投标文件符合国家及招标人有关规定，并符合行业标准、规范、规程、定额及相关法律、法规的要求，并能通过有关主管部门、招标人的审查。</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我单位(公司)保证所提交的投标文件内容全部属实，并保证我单位(公司)如果中标，将依照招标文件以及我单位(公司)投标文件内容，与招标人签订合同并按要求履约。</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kern w:val="0"/>
          <w:sz w:val="24"/>
          <w:szCs w:val="24"/>
        </w:rPr>
        <w:t>我</w:t>
      </w:r>
      <w:r>
        <w:rPr>
          <w:rFonts w:hint="eastAsia" w:ascii="宋体" w:hAnsi="宋体" w:eastAsia="宋体" w:cs="宋体"/>
          <w:sz w:val="24"/>
          <w:szCs w:val="24"/>
        </w:rPr>
        <w:t>单位(公司)</w:t>
      </w:r>
      <w:r>
        <w:rPr>
          <w:rFonts w:hint="eastAsia" w:ascii="宋体" w:hAnsi="宋体" w:eastAsia="宋体" w:cs="宋体"/>
          <w:kern w:val="0"/>
          <w:sz w:val="24"/>
          <w:szCs w:val="24"/>
        </w:rPr>
        <w:t>理解，最低投标报价不能作为中标的唯一条件或保证。</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我单位(公司)愿按《中华人民共和国民法典》履行自己的全部责任。</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我单位(公司)同意按招标文件规定交纳投标保证金。</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与本投标有关的一切正式往来通讯请寄：</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联系人：</w:t>
      </w:r>
      <w:bookmarkStart w:id="25" w:name="_Hlk40096884"/>
      <w:r>
        <w:rPr>
          <w:rFonts w:hint="eastAsia" w:ascii="宋体" w:hAnsi="宋体" w:eastAsia="宋体" w:cs="宋体"/>
          <w:sz w:val="24"/>
          <w:szCs w:val="24"/>
          <w:u w:val="single"/>
        </w:rPr>
        <w:t xml:space="preserve">                           </w:t>
      </w:r>
      <w:bookmarkEnd w:id="25"/>
      <w:r>
        <w:rPr>
          <w:rFonts w:hint="eastAsia" w:ascii="宋体" w:hAnsi="宋体" w:eastAsia="宋体" w:cs="宋体"/>
          <w:sz w:val="24"/>
          <w:szCs w:val="24"/>
        </w:rPr>
        <w:t>地址：_______________________</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电话： </w:t>
      </w:r>
      <w:r>
        <w:rPr>
          <w:rFonts w:hint="eastAsia" w:ascii="宋体" w:hAnsi="宋体" w:eastAsia="宋体" w:cs="宋体"/>
          <w:sz w:val="24"/>
          <w:szCs w:val="24"/>
          <w:u w:val="single"/>
        </w:rPr>
        <w:t xml:space="preserve">                             </w:t>
      </w:r>
      <w:r>
        <w:rPr>
          <w:rFonts w:hint="eastAsia" w:ascii="宋体" w:hAnsi="宋体" w:eastAsia="宋体" w:cs="宋体"/>
          <w:sz w:val="24"/>
          <w:szCs w:val="24"/>
        </w:rPr>
        <w:t>传真：_______________________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开户行：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账号：__________________________</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680" w:firstLineChars="1950"/>
        <w:jc w:val="right"/>
        <w:textAlignment w:val="auto"/>
        <w:rPr>
          <w:rFonts w:hint="eastAsia" w:ascii="宋体" w:hAnsi="宋体" w:eastAsia="宋体" w:cs="宋体"/>
          <w:sz w:val="24"/>
          <w:szCs w:val="24"/>
        </w:rPr>
      </w:pPr>
      <w:r>
        <w:rPr>
          <w:rFonts w:hint="eastAsia" w:ascii="宋体" w:hAnsi="宋体" w:eastAsia="宋体" w:cs="宋体"/>
          <w:sz w:val="24"/>
          <w:szCs w:val="24"/>
        </w:rPr>
        <w:t>投标人公司盖章：</w:t>
      </w:r>
      <w:r>
        <w:rPr>
          <w:rFonts w:hint="eastAsia" w:ascii="宋体" w:hAnsi="宋体" w:eastAsia="宋体" w:cs="宋体"/>
          <w:sz w:val="24"/>
          <w:szCs w:val="24"/>
          <w:u w:val="single"/>
        </w:rPr>
        <w:t>____  __</w:t>
      </w:r>
      <w:r>
        <w:rPr>
          <w:rFonts w:hint="eastAsia" w:ascii="宋体" w:hAnsi="宋体" w:eastAsia="宋体" w:cs="宋体"/>
          <w:sz w:val="24"/>
          <w:szCs w:val="24"/>
        </w:rPr>
        <w:t>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ind w:left="425" w:firstLine="1833"/>
        <w:jc w:val="right"/>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single"/>
        </w:rPr>
        <w:t>_____________________</w:t>
      </w:r>
    </w:p>
    <w:p>
      <w:pPr>
        <w:jc w:val="right"/>
        <w:rPr>
          <w:rFonts w:hint="eastAsia" w:ascii="Verdana" w:hAnsi="Verdana" w:eastAsia="黑体"/>
          <w:b w:val="0"/>
        </w:rPr>
      </w:pPr>
      <w:bookmarkStart w:id="26" w:name="_Toc39133522"/>
      <w:bookmarkStart w:id="27" w:name="_Toc39133659"/>
      <w:bookmarkStart w:id="28" w:name="_Toc40105014"/>
      <w:bookmarkStart w:id="29" w:name="_Toc39129407"/>
      <w:r>
        <w:rPr>
          <w:rFonts w:hint="eastAsia" w:ascii="Verdana" w:hAnsi="Verdana" w:eastAsia="黑体"/>
          <w:b w:val="0"/>
        </w:rPr>
        <w:br w:type="page"/>
      </w:r>
    </w:p>
    <w:p>
      <w:pPr>
        <w:pStyle w:val="3"/>
        <w:rPr>
          <w:rFonts w:ascii="Verdana" w:hAnsi="Verdana" w:eastAsia="黑体"/>
          <w:b w:val="0"/>
        </w:rPr>
      </w:pPr>
      <w:r>
        <w:rPr>
          <w:rFonts w:hint="eastAsia" w:ascii="Verdana" w:hAnsi="Verdana" w:eastAsia="黑体"/>
          <w:b w:val="0"/>
        </w:rPr>
        <w:t>附件</w:t>
      </w:r>
      <w:r>
        <w:rPr>
          <w:rFonts w:hint="eastAsia" w:ascii="Verdana" w:hAnsi="Verdana" w:eastAsia="黑体"/>
          <w:b w:val="0"/>
          <w:lang w:val="en-US" w:eastAsia="zh-CN"/>
        </w:rPr>
        <w:t>六</w:t>
      </w:r>
      <w:r>
        <w:rPr>
          <w:rFonts w:hint="eastAsia" w:ascii="Verdana" w:hAnsi="Verdana" w:eastAsia="黑体"/>
          <w:b w:val="0"/>
        </w:rPr>
        <w:t xml:space="preserve"> 法定代表人授权委托书</w:t>
      </w:r>
      <w:bookmarkEnd w:id="26"/>
      <w:bookmarkEnd w:id="27"/>
      <w:bookmarkEnd w:id="28"/>
      <w:bookmarkEnd w:id="29"/>
    </w:p>
    <w:p>
      <w:pPr>
        <w:pStyle w:val="5"/>
        <w:keepNext w:val="0"/>
        <w:keepLines w:val="0"/>
        <w:pageBreakBefore w:val="0"/>
        <w:widowControl w:val="0"/>
        <w:kinsoku/>
        <w:wordWrap/>
        <w:overflowPunct w:val="0"/>
        <w:topLinePunct w:val="0"/>
        <w:autoSpaceDE/>
        <w:autoSpaceDN/>
        <w:bidi w:val="0"/>
        <w:adjustRightInd w:val="0"/>
        <w:snapToGrid/>
        <w:spacing w:line="440" w:lineRule="exact"/>
        <w:ind w:firstLine="420"/>
        <w:textAlignment w:val="baseline"/>
        <w:rPr>
          <w:rFonts w:ascii="宋体" w:hAnsi="宋体" w:eastAsia="宋体"/>
          <w:szCs w:val="24"/>
        </w:rPr>
      </w:pPr>
      <w:r>
        <w:rPr>
          <w:rFonts w:ascii="宋体" w:hAnsi="宋体" w:eastAsia="宋体"/>
          <w:szCs w:val="24"/>
        </w:rPr>
        <w:t xml:space="preserve">本授权委托书声明： </w:t>
      </w:r>
      <w:r>
        <w:rPr>
          <w:rFonts w:ascii="宋体" w:hAnsi="宋体" w:eastAsia="宋体"/>
          <w:color w:val="FF0000"/>
          <w:szCs w:val="24"/>
        </w:rPr>
        <w:t xml:space="preserve">我 </w:t>
      </w:r>
      <w:r>
        <w:rPr>
          <w:rFonts w:ascii="宋体" w:hAnsi="宋体" w:eastAsia="宋体"/>
          <w:color w:val="FF0000"/>
          <w:szCs w:val="24"/>
          <w:u w:val="single"/>
        </w:rPr>
        <w:t xml:space="preserve">          </w:t>
      </w:r>
      <w:r>
        <w:rPr>
          <w:rFonts w:ascii="宋体" w:hAnsi="宋体" w:eastAsia="宋体"/>
          <w:color w:val="FF0000"/>
          <w:szCs w:val="24"/>
        </w:rPr>
        <w:t>(</w:t>
      </w:r>
      <w:r>
        <w:rPr>
          <w:rFonts w:hint="eastAsia" w:ascii="宋体" w:hAnsi="宋体" w:eastAsia="宋体"/>
          <w:color w:val="FF0000"/>
          <w:szCs w:val="24"/>
        </w:rPr>
        <w:t>授权人</w:t>
      </w:r>
      <w:r>
        <w:rPr>
          <w:rFonts w:ascii="宋体" w:hAnsi="宋体" w:eastAsia="宋体"/>
          <w:color w:val="FF0000"/>
          <w:szCs w:val="24"/>
        </w:rPr>
        <w:t>)系</w:t>
      </w:r>
      <w:r>
        <w:rPr>
          <w:rFonts w:ascii="宋体" w:hAnsi="宋体" w:eastAsia="宋体"/>
          <w:color w:val="FF0000"/>
          <w:szCs w:val="24"/>
          <w:u w:val="single"/>
        </w:rPr>
        <w:t xml:space="preserve">             </w:t>
      </w:r>
      <w:r>
        <w:rPr>
          <w:rFonts w:ascii="宋体" w:hAnsi="宋体" w:eastAsia="宋体"/>
          <w:color w:val="FF0000"/>
          <w:szCs w:val="24"/>
        </w:rPr>
        <w:t>(投标</w:t>
      </w:r>
      <w:r>
        <w:rPr>
          <w:rFonts w:hint="eastAsia" w:ascii="宋体" w:hAnsi="宋体" w:eastAsia="宋体"/>
          <w:color w:val="FF0000"/>
          <w:szCs w:val="24"/>
        </w:rPr>
        <w:t>公司</w:t>
      </w:r>
      <w:r>
        <w:rPr>
          <w:rFonts w:ascii="宋体" w:hAnsi="宋体" w:eastAsia="宋体"/>
          <w:color w:val="FF0000"/>
          <w:szCs w:val="24"/>
        </w:rPr>
        <w:t>)的法定代表人，现授权委托</w:t>
      </w:r>
      <w:r>
        <w:rPr>
          <w:rFonts w:ascii="宋体" w:hAnsi="宋体" w:eastAsia="宋体"/>
          <w:color w:val="FF0000"/>
          <w:szCs w:val="24"/>
          <w:u w:val="single"/>
        </w:rPr>
        <w:t xml:space="preserve">            </w:t>
      </w:r>
      <w:r>
        <w:rPr>
          <w:rFonts w:ascii="宋体" w:hAnsi="宋体" w:eastAsia="宋体"/>
          <w:color w:val="FF0000"/>
          <w:szCs w:val="24"/>
        </w:rPr>
        <w:t>(</w:t>
      </w:r>
      <w:r>
        <w:rPr>
          <w:rFonts w:hint="eastAsia" w:ascii="宋体" w:hAnsi="宋体" w:eastAsia="宋体"/>
          <w:color w:val="FF0000"/>
          <w:szCs w:val="24"/>
        </w:rPr>
        <w:t>投标人</w:t>
      </w:r>
      <w:r>
        <w:rPr>
          <w:rFonts w:ascii="宋体" w:hAnsi="宋体" w:eastAsia="宋体"/>
          <w:color w:val="FF0000"/>
          <w:szCs w:val="24"/>
        </w:rPr>
        <w:t>姓名)为我公司代理人，以本公司的名义参加</w:t>
      </w:r>
      <w:r>
        <w:rPr>
          <w:rFonts w:hint="eastAsia" w:ascii="宋体" w:hAnsi="宋体" w:eastAsia="宋体"/>
          <w:color w:val="FF0000"/>
          <w:szCs w:val="24"/>
        </w:rPr>
        <w:t>厦门金龙联合汽车工业有限公司</w:t>
      </w:r>
      <w:r>
        <w:rPr>
          <w:rFonts w:ascii="宋体" w:hAnsi="宋体" w:eastAsia="宋体"/>
          <w:color w:val="FF0000"/>
          <w:szCs w:val="24"/>
        </w:rPr>
        <w:t>的编号为</w:t>
      </w:r>
      <w:r>
        <w:rPr>
          <w:rFonts w:ascii="Arial" w:hAnsi="Arial" w:eastAsia="黑体" w:cs="Arial"/>
          <w:color w:val="FF0000"/>
          <w:sz w:val="28"/>
          <w:szCs w:val="28"/>
          <w:u w:val="single"/>
        </w:rPr>
        <w:t>KLZB</w:t>
      </w:r>
      <w:r>
        <w:rPr>
          <w:rFonts w:hint="eastAsia" w:ascii="Arial" w:hAnsi="Arial" w:eastAsia="黑体" w:cs="Arial"/>
          <w:color w:val="FF0000"/>
          <w:sz w:val="28"/>
          <w:szCs w:val="28"/>
          <w:u w:val="single"/>
        </w:rPr>
        <w:t xml:space="preserve">           </w:t>
      </w:r>
      <w:r>
        <w:rPr>
          <w:rFonts w:ascii="宋体" w:hAnsi="宋体" w:eastAsia="宋体"/>
          <w:color w:val="FF0000"/>
          <w:szCs w:val="24"/>
        </w:rPr>
        <w:t>的招标活动</w:t>
      </w:r>
      <w:r>
        <w:rPr>
          <w:rFonts w:ascii="宋体" w:hAnsi="宋体" w:eastAsia="宋体"/>
          <w:szCs w:val="24"/>
        </w:rPr>
        <w:t>。代理人在制作投标文件、开标、评标、合同谈判过程中所签署的一切文件和处理相关的一切事务，我均予以承认。</w:t>
      </w:r>
    </w:p>
    <w:p>
      <w:pPr>
        <w:pStyle w:val="5"/>
        <w:keepNext w:val="0"/>
        <w:keepLines w:val="0"/>
        <w:pageBreakBefore w:val="0"/>
        <w:widowControl w:val="0"/>
        <w:kinsoku/>
        <w:wordWrap/>
        <w:overflowPunct w:val="0"/>
        <w:topLinePunct w:val="0"/>
        <w:autoSpaceDE/>
        <w:autoSpaceDN/>
        <w:bidi w:val="0"/>
        <w:adjustRightInd w:val="0"/>
        <w:snapToGrid/>
        <w:spacing w:line="440" w:lineRule="exact"/>
        <w:ind w:firstLine="420"/>
        <w:textAlignment w:val="baseline"/>
        <w:rPr>
          <w:rFonts w:ascii="宋体" w:hAnsi="宋体" w:eastAsia="宋体"/>
          <w:szCs w:val="24"/>
        </w:rPr>
      </w:pPr>
      <w:r>
        <w:rPr>
          <w:rFonts w:ascii="宋体" w:hAnsi="宋体" w:eastAsia="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ascii="宋体" w:hAnsi="宋体"/>
          <w:sz w:val="24"/>
          <w:szCs w:val="24"/>
        </w:rPr>
      </w:pPr>
      <w:r>
        <w:rPr>
          <w:rFonts w:ascii="宋体" w:hAnsi="宋体"/>
          <w:sz w:val="24"/>
          <w:szCs w:val="24"/>
        </w:rPr>
        <w:t>代理人无转委托权。特此委托。</w:t>
      </w:r>
    </w:p>
    <w:p>
      <w:pPr>
        <w:pStyle w:val="7"/>
        <w:spacing w:line="460" w:lineRule="exact"/>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10430" cy="2561590"/>
                <wp:effectExtent l="5080" t="4445" r="8890" b="9525"/>
                <wp:wrapNone/>
                <wp:docPr id="1" name="文本框 1"/>
                <wp:cNvGraphicFramePr/>
                <a:graphic xmlns:a="http://schemas.openxmlformats.org/drawingml/2006/main">
                  <a:graphicData uri="http://schemas.microsoft.com/office/word/2010/wordprocessingShape">
                    <wps:wsp>
                      <wps:cNvSpPr txBox="1"/>
                      <wps:spPr>
                        <a:xfrm>
                          <a:off x="0" y="0"/>
                          <a:ext cx="4710430" cy="256159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_x0000_s1026" o:spid="_x0000_s1026" o:spt="202" type="#_x0000_t202" style="position:absolute;left:0pt;margin-top:0pt;height:201.7pt;width:370.9pt;mso-position-horizontal:center;z-index:251659264;mso-width-relative:page;mso-height-relative:page;" fillcolor="#FFFFFF" filled="t" stroked="t" coordsize="21600,21600" o:gfxdata="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cIKy9UAAAAFAQAADwAAAAAAAAABACAAAAAi&#10;AAAAZHJzL2Rvd25yZXYueG1sUEsBAhQAFAAAAAgAh07iQDQ2CcsNAgAANwQAAA4AAAAAAAAAAQAg&#10;AAAAJAEAAGRycy9lMm9Eb2MueG1sUEsFBgAAAAAGAAYAWQEAAKMFA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spacing w:line="360" w:lineRule="auto"/>
        <w:rPr>
          <w:rFonts w:ascii="宋体" w:hAnsi="宋体"/>
          <w:sz w:val="24"/>
          <w:szCs w:val="24"/>
        </w:rPr>
      </w:pPr>
    </w:p>
    <w:p>
      <w:pPr>
        <w:spacing w:line="360" w:lineRule="auto"/>
        <w:rPr>
          <w:rFonts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00" w:firstLineChars="2000"/>
        <w:jc w:val="right"/>
        <w:textAlignment w:val="auto"/>
        <w:rPr>
          <w:rFonts w:ascii="Tahoma" w:hAnsi="Tahoma" w:cs="Tahoma"/>
          <w:szCs w:val="21"/>
        </w:rPr>
      </w:pPr>
      <w:r>
        <w:rPr>
          <w:rFonts w:ascii="Verdana" w:hAnsi="Verdana"/>
          <w:sz w:val="24"/>
          <w:szCs w:val="24"/>
        </w:rPr>
        <w:t>投标人</w:t>
      </w:r>
      <w:r>
        <w:rPr>
          <w:rFonts w:hint="eastAsia" w:ascii="Verdana" w:hAnsi="Verdana"/>
          <w:sz w:val="24"/>
          <w:szCs w:val="24"/>
        </w:rPr>
        <w:t>公司</w:t>
      </w:r>
      <w:r>
        <w:rPr>
          <w:rFonts w:ascii="Verdana" w:hAnsi="Verdana"/>
          <w:sz w:val="24"/>
          <w:szCs w:val="24"/>
        </w:rPr>
        <w:t>盖章：</w:t>
      </w:r>
      <w:r>
        <w:rPr>
          <w:rFonts w:ascii="Tahoma" w:hAnsi="Tahoma" w:cs="Tahoma"/>
          <w:szCs w:val="21"/>
          <w:u w:val="single"/>
        </w:rPr>
        <w:t>____</w:t>
      </w:r>
      <w:r>
        <w:rPr>
          <w:rFonts w:hint="eastAsia" w:ascii="Tahoma" w:hAnsi="Tahoma" w:cs="Tahoma"/>
          <w:szCs w:val="21"/>
          <w:u w:val="single"/>
        </w:rPr>
        <w:t xml:space="preserve">  </w:t>
      </w:r>
      <w:r>
        <w:rPr>
          <w:rFonts w:ascii="Tahoma" w:hAnsi="Tahoma" w:cs="Tahoma"/>
          <w:szCs w:val="21"/>
          <w:u w:val="single"/>
        </w:rPr>
        <w:t>__</w:t>
      </w:r>
      <w:r>
        <w:rPr>
          <w:rFonts w:ascii="Tahoma" w:hAnsi="Tahoma" w:cs="Tahoma"/>
          <w:szCs w:val="21"/>
        </w:rPr>
        <w:t>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ind w:left="425" w:firstLine="1833"/>
        <w:jc w:val="right"/>
        <w:textAlignment w:val="auto"/>
        <w:rPr>
          <w:rFonts w:ascii="Tahoma" w:hAnsi="宋体" w:cs="Tahoma"/>
          <w:sz w:val="24"/>
          <w:szCs w:val="24"/>
          <w:u w:val="single"/>
        </w:rPr>
      </w:pPr>
      <w:r>
        <w:rPr>
          <w:rFonts w:ascii="Tahoma" w:hAnsi="宋体" w:cs="Tahoma"/>
          <w:sz w:val="24"/>
          <w:szCs w:val="24"/>
        </w:rPr>
        <w:t>法定代表人或授权委托人(签字或盖章)：</w:t>
      </w:r>
      <w:r>
        <w:rPr>
          <w:rFonts w:ascii="Tahoma" w:hAnsi="宋体" w:cs="Tahoma"/>
          <w:sz w:val="24"/>
          <w:szCs w:val="24"/>
          <w:u w:val="single"/>
        </w:rPr>
        <w:t xml:space="preserve">______________________ </w:t>
      </w:r>
    </w:p>
    <w:p>
      <w:pPr>
        <w:rPr>
          <w:rFonts w:hint="eastAsia" w:ascii="Verdana" w:hAnsi="Verdana" w:eastAsia="黑体"/>
          <w:b w:val="0"/>
        </w:rPr>
      </w:pPr>
      <w:bookmarkStart w:id="30" w:name="_Toc39133529"/>
      <w:bookmarkStart w:id="31" w:name="_Toc39133666"/>
      <w:bookmarkStart w:id="32" w:name="_Toc40105015"/>
      <w:bookmarkStart w:id="33" w:name="_Toc39129414"/>
      <w:r>
        <w:rPr>
          <w:rFonts w:hint="eastAsia" w:ascii="Verdana" w:hAnsi="Verdana" w:eastAsia="黑体"/>
          <w:b w:val="0"/>
        </w:rPr>
        <w:br w:type="page"/>
      </w:r>
    </w:p>
    <w:bookmarkEnd w:id="30"/>
    <w:bookmarkEnd w:id="31"/>
    <w:bookmarkEnd w:id="32"/>
    <w:bookmarkEnd w:id="33"/>
    <w:p>
      <w:pPr>
        <w:rPr>
          <w:rFonts w:hint="eastAsia" w:ascii="Verdana" w:hAnsi="Verdana" w:eastAsia="黑体"/>
          <w:b w:val="0"/>
        </w:rPr>
      </w:pPr>
      <w:r>
        <w:rPr>
          <w:rFonts w:hint="eastAsia"/>
          <w:sz w:val="24"/>
          <w:szCs w:val="24"/>
        </w:rPr>
        <w:t xml:space="preserve">  </w:t>
      </w:r>
      <w:bookmarkStart w:id="34" w:name="_Toc39129411"/>
      <w:bookmarkStart w:id="35" w:name="_Toc39133663"/>
      <w:bookmarkStart w:id="36" w:name="_Toc40105018"/>
      <w:bookmarkStart w:id="37" w:name="_Toc39133526"/>
    </w:p>
    <w:p>
      <w:pPr>
        <w:pStyle w:val="3"/>
        <w:keepNext/>
        <w:keepLines/>
        <w:pageBreakBefore w:val="0"/>
        <w:widowControl w:val="0"/>
        <w:kinsoku/>
        <w:wordWrap/>
        <w:overflowPunct/>
        <w:topLinePunct w:val="0"/>
        <w:autoSpaceDE/>
        <w:autoSpaceDN/>
        <w:bidi w:val="0"/>
        <w:adjustRightInd/>
        <w:snapToGrid/>
        <w:spacing w:before="0" w:after="0" w:line="416" w:lineRule="auto"/>
        <w:textAlignment w:val="auto"/>
        <w:rPr>
          <w:rFonts w:ascii="Verdana" w:hAnsi="Verdana" w:eastAsia="黑体"/>
          <w:b w:val="0"/>
        </w:rPr>
      </w:pPr>
      <w:r>
        <w:rPr>
          <w:rFonts w:hint="eastAsia" w:ascii="Verdana" w:hAnsi="Verdana" w:eastAsia="黑体"/>
          <w:b w:val="0"/>
        </w:rPr>
        <w:t>附件</w:t>
      </w:r>
      <w:r>
        <w:rPr>
          <w:rFonts w:hint="eastAsia" w:ascii="Verdana" w:hAnsi="Verdana" w:eastAsia="黑体"/>
          <w:b w:val="0"/>
          <w:lang w:val="en-US" w:eastAsia="zh-CN"/>
        </w:rPr>
        <w:t>七</w:t>
      </w:r>
      <w:r>
        <w:rPr>
          <w:rFonts w:hint="eastAsia" w:ascii="Verdana" w:hAnsi="Verdana" w:eastAsia="黑体"/>
          <w:b w:val="0"/>
        </w:rPr>
        <w:t xml:space="preserve"> 廉洁承诺书</w:t>
      </w:r>
      <w:bookmarkEnd w:id="34"/>
      <w:bookmarkEnd w:id="35"/>
      <w:bookmarkEnd w:id="36"/>
      <w:bookmarkEnd w:id="37"/>
    </w:p>
    <w:p>
      <w:pPr>
        <w:keepNext w:val="0"/>
        <w:keepLines w:val="0"/>
        <w:pageBreakBefore w:val="0"/>
        <w:widowControl/>
        <w:kinsoku/>
        <w:wordWrap/>
        <w:overflowPunct/>
        <w:topLinePunct w:val="0"/>
        <w:autoSpaceDE/>
        <w:autoSpaceDN/>
        <w:bidi w:val="0"/>
        <w:adjustRightInd/>
        <w:snapToGrid/>
        <w:spacing w:line="460" w:lineRule="exact"/>
        <w:ind w:left="69" w:firstLine="420" w:firstLineChars="200"/>
        <w:textAlignment w:val="auto"/>
        <w:rPr>
          <w:rFonts w:ascii="宋体" w:hAnsi="宋体"/>
          <w:szCs w:val="28"/>
        </w:rPr>
      </w:pPr>
      <w:r>
        <w:rPr>
          <w:rFonts w:hint="eastAsia" w:ascii="宋体" w:hAnsi="宋体"/>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ascii="宋体" w:hAnsi="宋体"/>
          <w:szCs w:val="28"/>
        </w:rPr>
      </w:pPr>
      <w:r>
        <w:rPr>
          <w:rFonts w:hint="eastAsia" w:ascii="宋体" w:hAnsi="宋体"/>
          <w:szCs w:val="28"/>
        </w:rPr>
        <w:t>一、自觉遵守国家法律、法规，按照《中国共产党纪律处分条例》、《中华人民共和国反不正当竞争法》、《关于禁止商业贿赂行为的暂行规定》以及有关要求进行各项业务活动。</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ascii="宋体" w:hAnsi="宋体"/>
          <w:szCs w:val="28"/>
        </w:rPr>
      </w:pPr>
      <w:r>
        <w:rPr>
          <w:rFonts w:hint="eastAsia" w:ascii="宋体" w:hAnsi="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ascii="宋体" w:hAnsi="宋体"/>
          <w:szCs w:val="28"/>
        </w:rPr>
      </w:pPr>
      <w:r>
        <w:rPr>
          <w:rFonts w:hint="eastAsia" w:ascii="宋体" w:hAnsi="宋体"/>
          <w:szCs w:val="28"/>
        </w:rPr>
        <w:t>三、不与其他经营者串通报价和投标，不排挤其他经营者的公平竞争，损害其他经营者的合法权益；不在工程建设的预决算编制工作中弄虚作假、高估冒算。</w:t>
      </w:r>
    </w:p>
    <w:p>
      <w:pPr>
        <w:keepNext w:val="0"/>
        <w:keepLines w:val="0"/>
        <w:pageBreakBefore w:val="0"/>
        <w:kinsoku/>
        <w:wordWrap/>
        <w:overflowPunct/>
        <w:topLinePunct w:val="0"/>
        <w:autoSpaceDE/>
        <w:autoSpaceDN/>
        <w:bidi w:val="0"/>
        <w:adjustRightInd/>
        <w:snapToGrid/>
        <w:spacing w:line="460" w:lineRule="exact"/>
        <w:ind w:left="69" w:firstLine="420" w:firstLineChars="200"/>
        <w:textAlignment w:val="auto"/>
        <w:rPr>
          <w:rFonts w:ascii="宋体" w:hAnsi="宋体"/>
          <w:szCs w:val="28"/>
        </w:rPr>
      </w:pPr>
      <w:r>
        <w:rPr>
          <w:rFonts w:hint="eastAsia" w:ascii="宋体" w:hAnsi="宋体"/>
          <w:szCs w:val="28"/>
        </w:rPr>
        <w:t>四、发现厦门金龙的工作人员有受贿行为或索贿要求、徇私舞弊、滥用职权时，将予以举报并提供证据。举报电话：0592-637</w:t>
      </w:r>
      <w:r>
        <w:rPr>
          <w:rFonts w:ascii="宋体" w:hAnsi="宋体"/>
          <w:szCs w:val="28"/>
        </w:rPr>
        <w:t>1215</w:t>
      </w:r>
      <w:r>
        <w:rPr>
          <w:rFonts w:hint="eastAsia" w:ascii="宋体" w:hAnsi="宋体"/>
          <w:szCs w:val="28"/>
        </w:rPr>
        <w:t xml:space="preserve"> ；举报邮箱：</w:t>
      </w:r>
      <w:r>
        <w:rPr>
          <w:rFonts w:ascii="宋体" w:hAnsi="宋体"/>
          <w:szCs w:val="28"/>
        </w:rPr>
        <w:t>jjjcs</w:t>
      </w:r>
      <w:r>
        <w:rPr>
          <w:rFonts w:hint="eastAsia" w:ascii="宋体" w:hAnsi="宋体"/>
          <w:szCs w:val="28"/>
        </w:rPr>
        <w:t>@</w:t>
      </w:r>
      <w:r>
        <w:rPr>
          <w:rFonts w:ascii="宋体" w:hAnsi="宋体"/>
          <w:szCs w:val="28"/>
        </w:rPr>
        <w:t>mail.king-long.com.cn</w:t>
      </w:r>
      <w:r>
        <w:rPr>
          <w:rFonts w:hint="eastAsia" w:ascii="宋体" w:hAnsi="宋体"/>
          <w:szCs w:val="28"/>
        </w:rPr>
        <w:t>；举报信件：厦门金龙联合汽车工业有限公司，纪检监察室收。</w:t>
      </w:r>
    </w:p>
    <w:p>
      <w:pPr>
        <w:keepNext w:val="0"/>
        <w:keepLines w:val="0"/>
        <w:pageBreakBefore w:val="0"/>
        <w:kinsoku/>
        <w:wordWrap/>
        <w:overflowPunct/>
        <w:topLinePunct w:val="0"/>
        <w:autoSpaceDE/>
        <w:autoSpaceDN/>
        <w:bidi w:val="0"/>
        <w:adjustRightInd/>
        <w:snapToGrid/>
        <w:spacing w:line="460" w:lineRule="exact"/>
        <w:ind w:left="69" w:firstLine="420" w:firstLineChars="200"/>
        <w:textAlignment w:val="auto"/>
        <w:rPr>
          <w:rFonts w:ascii="宋体" w:hAnsi="宋体"/>
          <w:szCs w:val="28"/>
        </w:rPr>
      </w:pPr>
      <w:r>
        <w:rPr>
          <w:rFonts w:hint="eastAsia" w:ascii="宋体" w:hAnsi="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szCs w:val="28"/>
          <w:u w:val="single"/>
        </w:rPr>
        <w:t xml:space="preserve"> 2 </w:t>
      </w:r>
      <w:r>
        <w:rPr>
          <w:rFonts w:hint="eastAsia" w:ascii="宋体" w:hAnsi="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szCs w:val="28"/>
          <w:u w:val="single"/>
        </w:rPr>
        <w:t xml:space="preserve">  5 </w:t>
      </w:r>
      <w:r>
        <w:rPr>
          <w:rFonts w:hint="eastAsia" w:ascii="宋体" w:hAnsi="宋体"/>
          <w:szCs w:val="28"/>
        </w:rPr>
        <w:t>万元人民币违约金。</w:t>
      </w:r>
    </w:p>
    <w:p>
      <w:pPr>
        <w:keepNext w:val="0"/>
        <w:keepLines w:val="0"/>
        <w:pageBreakBefore w:val="0"/>
        <w:kinsoku/>
        <w:wordWrap/>
        <w:overflowPunct/>
        <w:topLinePunct w:val="0"/>
        <w:autoSpaceDE/>
        <w:autoSpaceDN/>
        <w:bidi w:val="0"/>
        <w:adjustRightInd/>
        <w:snapToGrid/>
        <w:spacing w:line="460" w:lineRule="exact"/>
        <w:ind w:firstLine="525" w:firstLineChars="250"/>
        <w:jc w:val="left"/>
        <w:textAlignment w:val="auto"/>
        <w:rPr>
          <w:rFonts w:hint="eastAsia" w:ascii="宋体" w:hAnsi="宋体"/>
          <w:szCs w:val="28"/>
        </w:rPr>
      </w:pPr>
      <w:r>
        <w:rPr>
          <w:rFonts w:hint="eastAsia" w:ascii="宋体" w:hAnsi="宋体"/>
          <w:szCs w:val="28"/>
        </w:rPr>
        <w:t>特此承诺。</w:t>
      </w:r>
    </w:p>
    <w:p>
      <w:pPr>
        <w:keepNext w:val="0"/>
        <w:keepLines w:val="0"/>
        <w:pageBreakBefore w:val="0"/>
        <w:kinsoku/>
        <w:wordWrap/>
        <w:overflowPunct/>
        <w:topLinePunct w:val="0"/>
        <w:autoSpaceDE/>
        <w:autoSpaceDN/>
        <w:bidi w:val="0"/>
        <w:adjustRightInd/>
        <w:snapToGrid/>
        <w:spacing w:line="460" w:lineRule="exact"/>
        <w:ind w:firstLine="550" w:firstLineChars="250"/>
        <w:jc w:val="right"/>
        <w:textAlignment w:val="auto"/>
        <w:rPr>
          <w:rFonts w:ascii="Tahoma" w:hAnsi="Tahoma" w:cs="Tahoma"/>
          <w:sz w:val="22"/>
          <w:szCs w:val="24"/>
        </w:rPr>
      </w:pPr>
      <w:r>
        <w:rPr>
          <w:rFonts w:ascii="Tahoma" w:hAnsi="宋体" w:cs="Tahoma"/>
          <w:sz w:val="22"/>
          <w:szCs w:val="24"/>
        </w:rPr>
        <w:t>投标人</w:t>
      </w:r>
      <w:r>
        <w:rPr>
          <w:rFonts w:hint="eastAsia" w:ascii="Tahoma" w:hAnsi="宋体" w:cs="Tahoma"/>
          <w:sz w:val="22"/>
          <w:szCs w:val="24"/>
        </w:rPr>
        <w:t>公司</w:t>
      </w:r>
      <w:r>
        <w:rPr>
          <w:rFonts w:ascii="Tahoma" w:hAnsi="宋体" w:cs="Tahoma"/>
          <w:sz w:val="22"/>
          <w:szCs w:val="24"/>
        </w:rPr>
        <w:t>盖章：</w:t>
      </w:r>
      <w:r>
        <w:rPr>
          <w:rFonts w:hint="eastAsia" w:ascii="Tahoma" w:hAnsi="宋体" w:cs="Tahoma"/>
          <w:sz w:val="22"/>
          <w:szCs w:val="24"/>
        </w:rPr>
        <w:t>________________________</w:t>
      </w:r>
    </w:p>
    <w:p>
      <w:pPr>
        <w:keepNext w:val="0"/>
        <w:keepLines w:val="0"/>
        <w:pageBreakBefore w:val="0"/>
        <w:widowControl w:val="0"/>
        <w:kinsoku/>
        <w:wordWrap/>
        <w:overflowPunct/>
        <w:topLinePunct w:val="0"/>
        <w:autoSpaceDE/>
        <w:autoSpaceDN/>
        <w:bidi w:val="0"/>
        <w:adjustRightInd/>
        <w:snapToGrid/>
        <w:spacing w:line="460" w:lineRule="exact"/>
        <w:ind w:left="425" w:firstLine="1833"/>
        <w:jc w:val="right"/>
        <w:textAlignment w:val="auto"/>
        <w:rPr>
          <w:rFonts w:ascii="宋体" w:hAnsi="宋体"/>
          <w:b/>
          <w:bCs/>
          <w:color w:val="FF0000"/>
          <w:sz w:val="22"/>
          <w:szCs w:val="24"/>
        </w:rPr>
      </w:pPr>
      <w:r>
        <w:rPr>
          <w:rFonts w:ascii="Tahoma" w:hAnsi="宋体" w:cs="Tahoma"/>
          <w:sz w:val="22"/>
          <w:szCs w:val="24"/>
        </w:rPr>
        <w:t>法定代表人或授权委托人(签字或盖章)：</w:t>
      </w:r>
      <w:r>
        <w:rPr>
          <w:rFonts w:hint="eastAsia" w:ascii="Tahoma" w:hAnsi="宋体" w:cs="Tahoma"/>
          <w:sz w:val="22"/>
          <w:szCs w:val="24"/>
        </w:rPr>
        <w:t>_</w:t>
      </w:r>
      <w:r>
        <w:rPr>
          <w:rFonts w:ascii="Tahoma" w:hAnsi="宋体" w:cs="Tahoma"/>
          <w:sz w:val="22"/>
          <w:szCs w:val="24"/>
        </w:rPr>
        <w:t>_______________________</w:t>
      </w:r>
      <w:r>
        <w:rPr>
          <w:rFonts w:hint="eastAsia" w:ascii="Tahoma" w:hAnsi="宋体" w:cs="Tahoma"/>
          <w:sz w:val="22"/>
          <w:szCs w:val="24"/>
          <w:u w:val="single"/>
        </w:rPr>
        <w:t xml:space="preserve"> </w:t>
      </w:r>
    </w:p>
    <w:p>
      <w:pPr>
        <w:spacing w:line="240" w:lineRule="atLeast"/>
        <w:jc w:val="left"/>
        <w:rPr>
          <w:rFonts w:ascii="宋体" w:hAnsi="宋体"/>
          <w:b/>
          <w:bCs/>
          <w:sz w:val="24"/>
          <w:szCs w:val="24"/>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ascii="Verdana" w:hAnsi="Verdana" w:eastAsia="黑体"/>
          <w:b w:val="0"/>
        </w:rPr>
      </w:pPr>
      <w:bookmarkStart w:id="38" w:name="_Toc40105019"/>
      <w:bookmarkStart w:id="39" w:name="_Toc39133527"/>
      <w:bookmarkStart w:id="40" w:name="_Toc39129412"/>
      <w:bookmarkStart w:id="41" w:name="_Toc39133664"/>
      <w:r>
        <w:rPr>
          <w:rFonts w:hint="eastAsia" w:ascii="Verdana" w:hAnsi="Verdana" w:eastAsia="黑体"/>
          <w:b w:val="0"/>
        </w:rPr>
        <w:t>附件</w:t>
      </w:r>
      <w:r>
        <w:rPr>
          <w:rFonts w:hint="eastAsia" w:ascii="Verdana" w:hAnsi="Verdana" w:eastAsia="黑体"/>
          <w:b w:val="0"/>
          <w:lang w:val="en-US" w:eastAsia="zh-CN"/>
        </w:rPr>
        <w:t>八</w:t>
      </w:r>
      <w:r>
        <w:rPr>
          <w:rFonts w:hint="eastAsia" w:ascii="Verdana" w:hAnsi="Verdana" w:eastAsia="黑体"/>
          <w:b w:val="0"/>
        </w:rPr>
        <w:t xml:space="preserve"> 投标资格声明函</w:t>
      </w:r>
      <w:bookmarkEnd w:id="38"/>
      <w:bookmarkEnd w:id="39"/>
      <w:bookmarkEnd w:id="40"/>
      <w:bookmarkEnd w:id="41"/>
    </w:p>
    <w:p>
      <w:pPr>
        <w:spacing w:line="500" w:lineRule="exact"/>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致厦门金龙联合汽车工业有限公司：</w:t>
      </w:r>
    </w:p>
    <w:p>
      <w:pPr>
        <w:spacing w:line="500" w:lineRule="exact"/>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经仔细研究项目名称：</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（项目编号：</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招标项目的招标文件全部内容，我司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（投标人公司名称 ）郑重声明以下几点：</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具有独立承担民事责任的能力；</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具有良好的商业信誉和健全的财务会计制度；</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具有履行合同所必需的设备和专业技术能力；</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有依法缴纳税收和社会保障资金的良好记录；</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参加投标前三年内,在经营活动中没有因违法经营受到刑事处罚或者责令停产停业、吊销许可证或者执照、较大数额罚款等行政处罚的重大违法记录；</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投标人应具有品牌全案服务经验，并承诺未来服务团队核心成员具有汽车品牌全案服务经验；</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840" w:leftChars="0" w:hanging="84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服务团队架构及人员配置应满足团队最低专职人员不少于15人；其中核心团队人员（项目负责人、总监级及以上人员）不少于4人，应为投标人单位在 职人员，且为未来实际服务团队人员；</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我司服务团队人员资质与提交资料内容一致；</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目前没有服务其他与金龙客车同业竞争品牌。</w:t>
      </w:r>
    </w:p>
    <w:p>
      <w:pPr>
        <w:spacing w:line="50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投标人公司盖章：____  __________________</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法定代表人或授权委托人(签字或盖章)：____  __________________   </w:t>
      </w:r>
    </w:p>
    <w:sectPr>
      <w:headerReference r:id="rId5" w:type="default"/>
      <w:footerReference r:id="rId6" w:type="default"/>
      <w:pgSz w:w="16838" w:h="11906" w:orient="landscape"/>
      <w:pgMar w:top="1134" w:right="1004" w:bottom="892"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3360" behindDoc="0" locked="0" layoutInCell="1" allowOverlap="1">
          <wp:simplePos x="0" y="0"/>
          <wp:positionH relativeFrom="margin">
            <wp:posOffset>-104775</wp:posOffset>
          </wp:positionH>
          <wp:positionV relativeFrom="paragraph">
            <wp:posOffset>-211455</wp:posOffset>
          </wp:positionV>
          <wp:extent cx="1833245" cy="285115"/>
          <wp:effectExtent l="0" t="0" r="14605" b="635"/>
          <wp:wrapNone/>
          <wp:docPr id="4" name="图片 4"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245" cy="285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lang w:val="en-US"/>
      </w:rPr>
    </w:pPr>
    <w:r>
      <w:drawing>
        <wp:anchor distT="0" distB="0" distL="114300" distR="114300" simplePos="0" relativeHeight="251660288" behindDoc="0" locked="0" layoutInCell="1" allowOverlap="1">
          <wp:simplePos x="0" y="0"/>
          <wp:positionH relativeFrom="margin">
            <wp:posOffset>75565</wp:posOffset>
          </wp:positionH>
          <wp:positionV relativeFrom="paragraph">
            <wp:posOffset>-211455</wp:posOffset>
          </wp:positionV>
          <wp:extent cx="1833245" cy="285115"/>
          <wp:effectExtent l="0" t="0" r="0" b="1270"/>
          <wp:wrapNone/>
          <wp:docPr id="5" name="图片 5"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501" cy="285008"/>
                  </a:xfrm>
                  <a:prstGeom prst="rect">
                    <a:avLst/>
                  </a:prstGeom>
                  <a:noFill/>
                  <a:ln>
                    <a:noFill/>
                  </a:ln>
                </pic:spPr>
              </pic:pic>
            </a:graphicData>
          </a:graphic>
        </wp:anchor>
      </w:drawing>
    </w:r>
    <w:r>
      <w:t>CT-B-058_V</w:t>
    </w:r>
    <w:r>
      <w:rPr>
        <w:rFonts w:hint="eastAsia"/>
      </w:rPr>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967373E9"/>
    <w:multiLevelType w:val="singleLevel"/>
    <w:tmpl w:val="967373E9"/>
    <w:lvl w:ilvl="0" w:tentative="0">
      <w:start w:val="1"/>
      <w:numFmt w:val="chineseCounting"/>
      <w:suff w:val="nothing"/>
      <w:lvlText w:val="（%1）"/>
      <w:lvlJc w:val="left"/>
      <w:pPr>
        <w:ind w:left="0" w:firstLine="420"/>
      </w:pPr>
      <w:rPr>
        <w:rFonts w:hint="eastAsia"/>
      </w:rPr>
    </w:lvl>
  </w:abstractNum>
  <w:abstractNum w:abstractNumId="2">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3">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4">
    <w:nsid w:val="3AA08A94"/>
    <w:multiLevelType w:val="singleLevel"/>
    <w:tmpl w:val="3AA08A94"/>
    <w:lvl w:ilvl="0" w:tentative="0">
      <w:start w:val="1"/>
      <w:numFmt w:val="chineseCounting"/>
      <w:suff w:val="nothing"/>
      <w:lvlText w:val="（%1）"/>
      <w:lvlJc w:val="left"/>
      <w:pPr>
        <w:ind w:left="0" w:firstLine="420"/>
      </w:pPr>
      <w:rPr>
        <w:rFonts w:hint="eastAsia"/>
      </w:rPr>
    </w:lvl>
  </w:abstractNum>
  <w:abstractNum w:abstractNumId="5">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346456"/>
    <w:multiLevelType w:val="multilevel"/>
    <w:tmpl w:val="5D34645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6847916C"/>
    <w:multiLevelType w:val="singleLevel"/>
    <w:tmpl w:val="6847916C"/>
    <w:lvl w:ilvl="0" w:tentative="0">
      <w:start w:val="1"/>
      <w:numFmt w:val="chineseCounting"/>
      <w:suff w:val="nothing"/>
      <w:lvlText w:val="（%1）"/>
      <w:lvlJc w:val="left"/>
      <w:pPr>
        <w:ind w:left="0" w:firstLine="420"/>
      </w:pPr>
      <w:rPr>
        <w:rFonts w:hint="eastAsia"/>
      </w:rPr>
    </w:lvl>
  </w:abstractNum>
  <w:abstractNum w:abstractNumId="8">
    <w:nsid w:val="6FE93D31"/>
    <w:multiLevelType w:val="singleLevel"/>
    <w:tmpl w:val="6FE93D31"/>
    <w:lvl w:ilvl="0" w:tentative="0">
      <w:start w:val="1"/>
      <w:numFmt w:val="chineseCounting"/>
      <w:suff w:val="nothing"/>
      <w:lvlText w:val="（%1）"/>
      <w:lvlJc w:val="left"/>
      <w:pPr>
        <w:ind w:left="0" w:firstLine="420"/>
      </w:pPr>
      <w:rPr>
        <w:rFonts w:hint="eastAsia"/>
      </w:rPr>
    </w:lvl>
  </w:abstractNum>
  <w:abstractNum w:abstractNumId="9">
    <w:nsid w:val="72A76405"/>
    <w:multiLevelType w:val="singleLevel"/>
    <w:tmpl w:val="72A76405"/>
    <w:lvl w:ilvl="0" w:tentative="0">
      <w:start w:val="1"/>
      <w:numFmt w:val="chineseCounting"/>
      <w:suff w:val="nothing"/>
      <w:lvlText w:val="（%1）"/>
      <w:lvlJc w:val="left"/>
      <w:pPr>
        <w:ind w:left="0" w:firstLine="420"/>
      </w:pPr>
      <w:rPr>
        <w:rFonts w:hint="eastAsia"/>
      </w:rPr>
    </w:lvl>
  </w:abstractNum>
  <w:num w:numId="1">
    <w:abstractNumId w:val="7"/>
  </w:num>
  <w:num w:numId="2">
    <w:abstractNumId w:val="9"/>
  </w:num>
  <w:num w:numId="3">
    <w:abstractNumId w:val="6"/>
  </w:num>
  <w:num w:numId="4">
    <w:abstractNumId w:val="4"/>
  </w:num>
  <w:num w:numId="5">
    <w:abstractNumId w:val="8"/>
  </w:num>
  <w:num w:numId="6">
    <w:abstractNumId w:val="2"/>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kM2UwYjJjMDJmNDFhZmI2ZWU0MDk3MGU0Mjc4ODgifQ=="/>
  </w:docVars>
  <w:rsids>
    <w:rsidRoot w:val="000B7FE4"/>
    <w:rsid w:val="00033CF1"/>
    <w:rsid w:val="000B142A"/>
    <w:rsid w:val="000B7FE4"/>
    <w:rsid w:val="000D101B"/>
    <w:rsid w:val="00142645"/>
    <w:rsid w:val="00156F97"/>
    <w:rsid w:val="001936DF"/>
    <w:rsid w:val="0022252C"/>
    <w:rsid w:val="002424A6"/>
    <w:rsid w:val="002524B0"/>
    <w:rsid w:val="003606BC"/>
    <w:rsid w:val="00382B2F"/>
    <w:rsid w:val="00391325"/>
    <w:rsid w:val="003B6279"/>
    <w:rsid w:val="00405840"/>
    <w:rsid w:val="00417CC4"/>
    <w:rsid w:val="004211AE"/>
    <w:rsid w:val="00442912"/>
    <w:rsid w:val="004457A8"/>
    <w:rsid w:val="004620CF"/>
    <w:rsid w:val="00487F0C"/>
    <w:rsid w:val="004F22E8"/>
    <w:rsid w:val="005A3EB4"/>
    <w:rsid w:val="005F4990"/>
    <w:rsid w:val="00611B7A"/>
    <w:rsid w:val="006800AE"/>
    <w:rsid w:val="006834EB"/>
    <w:rsid w:val="00683DB7"/>
    <w:rsid w:val="006A7047"/>
    <w:rsid w:val="00700133"/>
    <w:rsid w:val="00725AA5"/>
    <w:rsid w:val="00755C89"/>
    <w:rsid w:val="00757FAB"/>
    <w:rsid w:val="007654D0"/>
    <w:rsid w:val="007C51B4"/>
    <w:rsid w:val="00824A6E"/>
    <w:rsid w:val="0084595A"/>
    <w:rsid w:val="0087763F"/>
    <w:rsid w:val="008D092B"/>
    <w:rsid w:val="008F07AB"/>
    <w:rsid w:val="009B2A2B"/>
    <w:rsid w:val="00A0110F"/>
    <w:rsid w:val="00A8772C"/>
    <w:rsid w:val="00A93EA5"/>
    <w:rsid w:val="00A96ED3"/>
    <w:rsid w:val="00AA26F5"/>
    <w:rsid w:val="00AE0505"/>
    <w:rsid w:val="00AF4B0E"/>
    <w:rsid w:val="00AF623C"/>
    <w:rsid w:val="00B32B95"/>
    <w:rsid w:val="00B368A5"/>
    <w:rsid w:val="00B9460D"/>
    <w:rsid w:val="00BD139A"/>
    <w:rsid w:val="00BE6924"/>
    <w:rsid w:val="00C40720"/>
    <w:rsid w:val="00C4280F"/>
    <w:rsid w:val="00C97AC2"/>
    <w:rsid w:val="00CB1645"/>
    <w:rsid w:val="00CE24B0"/>
    <w:rsid w:val="00D019F5"/>
    <w:rsid w:val="00D32EF3"/>
    <w:rsid w:val="00DD1D8F"/>
    <w:rsid w:val="00DE1D1E"/>
    <w:rsid w:val="00E07EFD"/>
    <w:rsid w:val="00E14F46"/>
    <w:rsid w:val="00E55EC9"/>
    <w:rsid w:val="00E82B86"/>
    <w:rsid w:val="00EB466A"/>
    <w:rsid w:val="00EC11DE"/>
    <w:rsid w:val="00F51BE4"/>
    <w:rsid w:val="0127018A"/>
    <w:rsid w:val="01646528"/>
    <w:rsid w:val="0E6F7F3B"/>
    <w:rsid w:val="11116AD1"/>
    <w:rsid w:val="17390FAA"/>
    <w:rsid w:val="1EF91C16"/>
    <w:rsid w:val="202266EB"/>
    <w:rsid w:val="2D181795"/>
    <w:rsid w:val="30DB6B28"/>
    <w:rsid w:val="38EA0AFD"/>
    <w:rsid w:val="3C165744"/>
    <w:rsid w:val="3D2F373A"/>
    <w:rsid w:val="439D1F68"/>
    <w:rsid w:val="447A2DD4"/>
    <w:rsid w:val="4D1E3D83"/>
    <w:rsid w:val="4E101E0B"/>
    <w:rsid w:val="506347BB"/>
    <w:rsid w:val="513130F0"/>
    <w:rsid w:val="57016D18"/>
    <w:rsid w:val="630E192D"/>
    <w:rsid w:val="637E1E3B"/>
    <w:rsid w:val="651D4801"/>
    <w:rsid w:val="681819BC"/>
    <w:rsid w:val="697F3D46"/>
    <w:rsid w:val="6B1136C1"/>
    <w:rsid w:val="6E712896"/>
    <w:rsid w:val="71A7505D"/>
    <w:rsid w:val="729014E5"/>
    <w:rsid w:val="753B52FB"/>
    <w:rsid w:val="761411E7"/>
    <w:rsid w:val="79C93C9F"/>
    <w:rsid w:val="7BCC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eastAsia="楷体_GB2312"/>
      <w:sz w:val="28"/>
    </w:r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9628"/>
      </w:tabs>
      <w:spacing w:before="156" w:beforeLines="50" w:after="156" w:afterLines="50"/>
      <w:ind w:left="420" w:leftChars="200"/>
    </w:p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semiHidden/>
    <w:unhideWhenUsed/>
    <w:qFormat/>
    <w:uiPriority w:val="99"/>
    <w:rPr>
      <w:rFonts w:ascii="微软雅黑" w:hAnsi="微软雅黑" w:eastAsia="微软雅黑" w:cs="微软雅黑"/>
      <w:color w:val="595959"/>
      <w:sz w:val="18"/>
      <w:szCs w:val="18"/>
      <w:u w:val="none"/>
    </w:rPr>
  </w:style>
  <w:style w:type="character" w:styleId="18">
    <w:name w:val="Hyperlink"/>
    <w:qFormat/>
    <w:uiPriority w:val="99"/>
    <w:rPr>
      <w:color w:val="333333"/>
      <w:u w:val="none"/>
    </w:rPr>
  </w:style>
  <w:style w:type="character" w:customStyle="1" w:styleId="19">
    <w:name w:val="页眉 字符"/>
    <w:basedOn w:val="16"/>
    <w:link w:val="11"/>
    <w:qFormat/>
    <w:uiPriority w:val="99"/>
    <w:rPr>
      <w:sz w:val="18"/>
      <w:szCs w:val="18"/>
    </w:rPr>
  </w:style>
  <w:style w:type="character" w:customStyle="1" w:styleId="20">
    <w:name w:val="页脚 字符"/>
    <w:basedOn w:val="16"/>
    <w:link w:val="10"/>
    <w:qFormat/>
    <w:uiPriority w:val="99"/>
    <w:rPr>
      <w:sz w:val="18"/>
      <w:szCs w:val="18"/>
    </w:rPr>
  </w:style>
  <w:style w:type="character" w:customStyle="1" w:styleId="21">
    <w:name w:val="批注框文本 字符"/>
    <w:basedOn w:val="16"/>
    <w:link w:val="9"/>
    <w:semiHidden/>
    <w:qFormat/>
    <w:uiPriority w:val="99"/>
    <w:rPr>
      <w:sz w:val="18"/>
      <w:szCs w:val="18"/>
    </w:rPr>
  </w:style>
  <w:style w:type="paragraph" w:styleId="22">
    <w:name w:val="List Paragraph"/>
    <w:basedOn w:val="1"/>
    <w:qFormat/>
    <w:uiPriority w:val="34"/>
    <w:pPr>
      <w:ind w:firstLine="420" w:firstLineChars="200"/>
    </w:pPr>
    <w:rPr>
      <w:rFonts w:ascii="等线" w:hAnsi="等线" w:eastAsia="等线" w:cs="Times New Roman"/>
      <w:szCs w:val="22"/>
    </w:rPr>
  </w:style>
  <w:style w:type="character" w:customStyle="1" w:styleId="23">
    <w:name w:val="hover18"/>
    <w:basedOn w:val="16"/>
    <w:qFormat/>
    <w:uiPriority w:val="0"/>
    <w:rPr>
      <w:b/>
      <w:color w:val="FFB200"/>
      <w:u w:val="single"/>
    </w:rPr>
  </w:style>
  <w:style w:type="character" w:customStyle="1" w:styleId="24">
    <w:name w:val="hover19"/>
    <w:basedOn w:val="16"/>
    <w:qFormat/>
    <w:uiPriority w:val="0"/>
    <w:rPr>
      <w:color w:val="1A85D7"/>
    </w:rPr>
  </w:style>
  <w:style w:type="character" w:customStyle="1" w:styleId="25">
    <w:name w:val="hover20"/>
    <w:basedOn w:val="16"/>
    <w:qFormat/>
    <w:uiPriority w:val="0"/>
  </w:style>
  <w:style w:type="character" w:customStyle="1" w:styleId="26">
    <w:name w:val="hover21"/>
    <w:basedOn w:val="16"/>
    <w:qFormat/>
    <w:uiPriority w:val="0"/>
  </w:style>
  <w:style w:type="character" w:customStyle="1" w:styleId="27">
    <w:name w:val="font11"/>
    <w:basedOn w:val="16"/>
    <w:qFormat/>
    <w:uiPriority w:val="0"/>
    <w:rPr>
      <w:rFonts w:hint="eastAsia" w:ascii="宋体" w:hAnsi="宋体" w:eastAsia="宋体" w:cs="宋体"/>
      <w:b/>
      <w:color w:val="000000"/>
      <w:sz w:val="22"/>
      <w:szCs w:val="22"/>
      <w:u w:val="none"/>
    </w:rPr>
  </w:style>
  <w:style w:type="character" w:customStyle="1" w:styleId="28">
    <w:name w:val="font0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7943</Words>
  <Characters>8615</Characters>
  <Lines>1</Lines>
  <Paragraphs>1</Paragraphs>
  <TotalTime>2</TotalTime>
  <ScaleCrop>false</ScaleCrop>
  <LinksUpToDate>false</LinksUpToDate>
  <CharactersWithSpaces>9778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2020-08-27T07:27:00Z</dcterms:created>
  <dc:creator>admin</dc:creator>
  <cp:lastModifiedBy>冰</cp:lastModifiedBy>
  <cp:lastPrinted>2020-08-26T06:31:00Z</cp:lastPrinted>
  <dcterms:modified xsi:type="dcterms:W3CDTF">2022-06-28T01:16:02Z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4F8F88F0A48F4FE28342D81335BBDB15</vt:lpwstr>
  </property>
</Properties>
</file>