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center"/>
        <w:rPr>
          <w:rFonts w:ascii="黑体" w:hAnsi="Verdana" w:eastAsia="黑体"/>
          <w:sz w:val="28"/>
          <w:szCs w:val="28"/>
        </w:rPr>
      </w:pPr>
      <w:r>
        <w:rPr>
          <w:rFonts w:hint="eastAsia" w:ascii="黑体" w:hAnsi="Verdana" w:eastAsia="黑体"/>
          <w:sz w:val="28"/>
          <w:szCs w:val="28"/>
        </w:rPr>
        <w:t>厦门金龙联合汽车工业有限公司招标项目</w:t>
      </w:r>
    </w:p>
    <w:p>
      <w:pPr>
        <w:snapToGrid w:val="0"/>
        <w:spacing w:line="360" w:lineRule="auto"/>
        <w:rPr>
          <w:rFonts w:ascii="黑体" w:hAnsi="Verdana" w:eastAsia="黑体"/>
          <w:sz w:val="24"/>
          <w:szCs w:val="24"/>
          <w:u w:val="single"/>
        </w:rPr>
      </w:pPr>
    </w:p>
    <w:p>
      <w:pPr>
        <w:snapToGrid w:val="0"/>
        <w:spacing w:line="360" w:lineRule="auto"/>
        <w:jc w:val="center"/>
        <w:rPr>
          <w:rFonts w:ascii="黑体" w:hAnsi="Verdana" w:eastAsia="黑体"/>
          <w:sz w:val="24"/>
          <w:szCs w:val="24"/>
        </w:rPr>
      </w:pPr>
    </w:p>
    <w:p>
      <w:pPr>
        <w:snapToGrid w:val="0"/>
        <w:spacing w:line="360" w:lineRule="auto"/>
        <w:jc w:val="center"/>
        <w:rPr>
          <w:rFonts w:ascii="黑体" w:hAnsi="Verdana" w:eastAsia="黑体"/>
          <w:sz w:val="24"/>
          <w:szCs w:val="24"/>
        </w:rPr>
      </w:pPr>
    </w:p>
    <w:p>
      <w:pPr>
        <w:snapToGrid w:val="0"/>
        <w:spacing w:line="360" w:lineRule="auto"/>
        <w:jc w:val="center"/>
        <w:rPr>
          <w:rFonts w:ascii="黑体" w:hAnsi="Verdana" w:eastAsia="黑体"/>
          <w:sz w:val="24"/>
          <w:szCs w:val="24"/>
        </w:rPr>
      </w:pPr>
    </w:p>
    <w:p>
      <w:pPr>
        <w:snapToGrid w:val="0"/>
        <w:spacing w:line="360" w:lineRule="auto"/>
        <w:jc w:val="center"/>
        <w:rPr>
          <w:rFonts w:ascii="黑体" w:hAnsi="Verdana" w:eastAsia="黑体"/>
          <w:sz w:val="24"/>
          <w:szCs w:val="24"/>
        </w:rPr>
      </w:pPr>
    </w:p>
    <w:p>
      <w:pPr>
        <w:snapToGrid w:val="0"/>
        <w:spacing w:line="360" w:lineRule="auto"/>
        <w:jc w:val="center"/>
        <w:rPr>
          <w:rFonts w:ascii="黑体" w:hAnsi="Verdana" w:eastAsia="黑体"/>
          <w:sz w:val="24"/>
          <w:szCs w:val="24"/>
        </w:rPr>
      </w:pPr>
    </w:p>
    <w:p>
      <w:pPr>
        <w:snapToGrid w:val="0"/>
        <w:spacing w:line="360" w:lineRule="auto"/>
        <w:jc w:val="center"/>
        <w:rPr>
          <w:rFonts w:ascii="黑体" w:hAnsi="Verdana" w:eastAsia="黑体"/>
          <w:sz w:val="24"/>
          <w:szCs w:val="24"/>
        </w:rPr>
      </w:pPr>
    </w:p>
    <w:p>
      <w:pPr>
        <w:snapToGrid w:val="0"/>
        <w:spacing w:line="360" w:lineRule="auto"/>
        <w:jc w:val="center"/>
        <w:rPr>
          <w:rFonts w:ascii="黑体" w:hAnsi="Verdana" w:eastAsia="黑体"/>
          <w:sz w:val="24"/>
          <w:szCs w:val="24"/>
        </w:rPr>
      </w:pPr>
    </w:p>
    <w:p>
      <w:pPr>
        <w:snapToGrid w:val="0"/>
        <w:spacing w:line="360" w:lineRule="auto"/>
        <w:jc w:val="center"/>
        <w:rPr>
          <w:rFonts w:ascii="黑体" w:hAnsi="Verdana" w:eastAsia="黑体"/>
          <w:kern w:val="0"/>
          <w:sz w:val="52"/>
          <w:szCs w:val="52"/>
        </w:rPr>
      </w:pPr>
      <w:r>
        <w:rPr>
          <w:rFonts w:hint="eastAsia" w:ascii="黑体" w:hAnsi="Verdana" w:eastAsia="黑体"/>
          <w:kern w:val="0"/>
          <w:sz w:val="52"/>
          <w:szCs w:val="52"/>
        </w:rPr>
        <w:t>招 标 文 件</w:t>
      </w:r>
    </w:p>
    <w:p>
      <w:pPr>
        <w:snapToGrid w:val="0"/>
        <w:spacing w:line="360" w:lineRule="auto"/>
        <w:jc w:val="center"/>
        <w:rPr>
          <w:rFonts w:ascii="黑体" w:hAnsi="Verdana" w:eastAsia="黑体"/>
          <w:color w:val="000000"/>
          <w:kern w:val="0"/>
          <w:sz w:val="52"/>
          <w:szCs w:val="52"/>
        </w:rPr>
      </w:pPr>
    </w:p>
    <w:p>
      <w:pPr>
        <w:spacing w:line="360" w:lineRule="auto"/>
        <w:jc w:val="center"/>
        <w:rPr>
          <w:rFonts w:hint="eastAsia" w:ascii="黑体" w:hAnsi="Arial" w:eastAsia="黑体" w:cs="Arial"/>
          <w:color w:val="000000"/>
          <w:sz w:val="30"/>
          <w:szCs w:val="30"/>
          <w:lang w:eastAsia="zh-CN"/>
        </w:rPr>
      </w:pPr>
      <w:r>
        <w:rPr>
          <w:rFonts w:hint="eastAsia" w:ascii="黑体" w:hAnsi="Verdana" w:eastAsia="黑体"/>
          <w:color w:val="000000"/>
          <w:sz w:val="30"/>
          <w:szCs w:val="30"/>
        </w:rPr>
        <w:t>项目名称：</w:t>
      </w:r>
      <w:r>
        <w:rPr>
          <w:rFonts w:hint="eastAsia" w:ascii="宋体" w:hAnsi="宋体" w:eastAsia="黑体"/>
          <w:color w:val="000000"/>
          <w:sz w:val="30"/>
          <w:szCs w:val="30"/>
          <w:lang w:eastAsia="zh-CN"/>
        </w:rPr>
        <w:t>大巴污水站污泥压滤系统提升改造项目</w:t>
      </w:r>
    </w:p>
    <w:p>
      <w:pPr>
        <w:spacing w:line="360" w:lineRule="auto"/>
        <w:jc w:val="left"/>
        <w:rPr>
          <w:rFonts w:ascii="黑体" w:hAnsi="Arial" w:eastAsia="黑体" w:cs="Arial"/>
          <w:color w:val="000000"/>
          <w:sz w:val="30"/>
          <w:szCs w:val="30"/>
        </w:rPr>
      </w:pPr>
    </w:p>
    <w:p>
      <w:pPr>
        <w:snapToGrid w:val="0"/>
        <w:spacing w:line="360" w:lineRule="auto"/>
        <w:jc w:val="center"/>
        <w:rPr>
          <w:rFonts w:hint="default" w:ascii="黑体" w:hAnsi="Verdana" w:eastAsia="黑体"/>
          <w:kern w:val="0"/>
          <w:sz w:val="28"/>
          <w:szCs w:val="28"/>
          <w:lang w:val="en-US" w:eastAsia="zh-CN"/>
        </w:rPr>
      </w:pPr>
      <w:r>
        <w:rPr>
          <w:rFonts w:hint="eastAsia" w:ascii="宋体" w:hAnsi="宋体" w:eastAsia="黑体"/>
          <w:color w:val="000000"/>
          <w:sz w:val="30"/>
          <w:szCs w:val="30"/>
          <w:lang w:eastAsia="zh-CN"/>
        </w:rPr>
        <w:t>项目编号：</w:t>
      </w:r>
      <w:r>
        <w:rPr>
          <w:rFonts w:hint="eastAsia" w:ascii="黑体" w:hAnsi="黑体" w:eastAsia="黑体" w:cs="黑体"/>
          <w:b w:val="0"/>
          <w:bCs w:val="0"/>
          <w:i w:val="0"/>
          <w:iCs w:val="0"/>
          <w:caps w:val="0"/>
          <w:color w:val="auto"/>
          <w:spacing w:val="0"/>
          <w:sz w:val="30"/>
          <w:szCs w:val="30"/>
          <w:shd w:val="clear" w:fill="FFFFFF"/>
        </w:rPr>
        <w:t>FSCZB202406040002</w:t>
      </w:r>
    </w:p>
    <w:p>
      <w:pPr>
        <w:snapToGrid w:val="0"/>
        <w:spacing w:line="360" w:lineRule="auto"/>
        <w:jc w:val="center"/>
        <w:rPr>
          <w:rFonts w:ascii="黑体" w:hAnsi="Verdana" w:eastAsia="黑体"/>
          <w:kern w:val="0"/>
          <w:sz w:val="28"/>
          <w:szCs w:val="28"/>
        </w:rPr>
      </w:pPr>
    </w:p>
    <w:p>
      <w:pPr>
        <w:snapToGrid w:val="0"/>
        <w:spacing w:line="360" w:lineRule="auto"/>
        <w:jc w:val="center"/>
        <w:rPr>
          <w:rFonts w:ascii="黑体" w:hAnsi="Verdana" w:eastAsia="黑体"/>
          <w:kern w:val="0"/>
          <w:sz w:val="28"/>
          <w:szCs w:val="28"/>
        </w:rPr>
      </w:pPr>
    </w:p>
    <w:p>
      <w:pPr>
        <w:pStyle w:val="9"/>
      </w:pPr>
    </w:p>
    <w:p>
      <w:pPr>
        <w:snapToGrid w:val="0"/>
        <w:spacing w:line="360" w:lineRule="auto"/>
        <w:rPr>
          <w:rFonts w:ascii="黑体" w:hAnsi="Verdana" w:eastAsia="黑体"/>
          <w:kern w:val="0"/>
          <w:sz w:val="28"/>
          <w:szCs w:val="28"/>
        </w:rPr>
      </w:pPr>
    </w:p>
    <w:p>
      <w:pPr>
        <w:spacing w:line="360" w:lineRule="auto"/>
        <w:jc w:val="center"/>
        <w:rPr>
          <w:rFonts w:ascii="黑体" w:hAnsi="Verdana" w:eastAsia="黑体"/>
          <w:sz w:val="28"/>
          <w:szCs w:val="28"/>
        </w:rPr>
      </w:pPr>
      <w:r>
        <w:rPr>
          <w:rFonts w:hint="eastAsia" w:ascii="黑体" w:eastAsia="黑体"/>
          <w:sz w:val="28"/>
          <w:szCs w:val="28"/>
        </w:rPr>
        <w:t>招标方</w:t>
      </w:r>
      <w:r>
        <w:rPr>
          <w:rFonts w:hint="eastAsia" w:ascii="黑体" w:hAnsi="Verdana" w:eastAsia="黑体"/>
          <w:sz w:val="28"/>
          <w:szCs w:val="28"/>
        </w:rPr>
        <w:t>：</w:t>
      </w:r>
      <w:r>
        <w:rPr>
          <w:rFonts w:hint="eastAsia" w:ascii="黑体" w:hAnsi="Verdana" w:eastAsia="黑体"/>
          <w:bCs/>
          <w:sz w:val="28"/>
          <w:szCs w:val="28"/>
        </w:rPr>
        <w:t>厦门金龙联合汽车工业有限公司</w:t>
      </w:r>
    </w:p>
    <w:p>
      <w:pPr>
        <w:spacing w:line="360" w:lineRule="auto"/>
        <w:ind w:firstLine="2240" w:firstLineChars="800"/>
        <w:rPr>
          <w:rFonts w:ascii="黑体" w:eastAsia="黑体"/>
          <w:color w:val="000000"/>
          <w:sz w:val="28"/>
          <w:szCs w:val="28"/>
          <w:u w:val="single"/>
        </w:rPr>
      </w:pPr>
      <w:r>
        <w:rPr>
          <w:rFonts w:hint="eastAsia" w:ascii="黑体" w:eastAsia="黑体"/>
          <w:color w:val="000000"/>
          <w:sz w:val="28"/>
          <w:szCs w:val="28"/>
        </w:rPr>
        <w:t>联系人：</w:t>
      </w:r>
      <w:r>
        <w:rPr>
          <w:rFonts w:hint="eastAsia" w:ascii="Arial" w:hAnsi="Arial" w:eastAsia="黑体" w:cs="Arial"/>
          <w:color w:val="000000"/>
          <w:sz w:val="30"/>
          <w:szCs w:val="30"/>
        </w:rPr>
        <w:t>招标中心</w:t>
      </w:r>
    </w:p>
    <w:p>
      <w:pPr>
        <w:spacing w:line="360" w:lineRule="auto"/>
        <w:ind w:firstLine="2240" w:firstLineChars="800"/>
        <w:rPr>
          <w:rFonts w:ascii="黑体" w:eastAsia="黑体"/>
          <w:color w:val="000000"/>
          <w:sz w:val="28"/>
          <w:szCs w:val="28"/>
          <w:u w:val="single"/>
        </w:rPr>
      </w:pPr>
      <w:r>
        <w:rPr>
          <w:rFonts w:hint="eastAsia" w:ascii="黑体" w:eastAsia="黑体"/>
          <w:color w:val="000000"/>
          <w:sz w:val="28"/>
          <w:szCs w:val="28"/>
        </w:rPr>
        <w:t>电  话：</w:t>
      </w:r>
      <w:r>
        <w:rPr>
          <w:rFonts w:ascii="Arial" w:hAnsi="Arial" w:eastAsia="黑体" w:cs="Arial"/>
          <w:color w:val="000000"/>
          <w:sz w:val="30"/>
          <w:szCs w:val="30"/>
        </w:rPr>
        <w:t>0592-6370049</w:t>
      </w:r>
    </w:p>
    <w:p>
      <w:pPr>
        <w:spacing w:line="360" w:lineRule="auto"/>
        <w:ind w:firstLine="2240" w:firstLineChars="800"/>
        <w:rPr>
          <w:rFonts w:hint="eastAsia" w:ascii="Arial" w:hAnsi="Arial" w:eastAsia="黑体" w:cs="Arial"/>
          <w:color w:val="000000"/>
          <w:sz w:val="30"/>
          <w:szCs w:val="30"/>
          <w:highlight w:val="none"/>
          <w:lang w:eastAsia="zh-CN"/>
        </w:rPr>
      </w:pPr>
      <w:r>
        <w:rPr>
          <w:rFonts w:hint="eastAsia" w:ascii="黑体" w:eastAsia="黑体"/>
          <w:color w:val="000000"/>
          <w:sz w:val="28"/>
          <w:szCs w:val="28"/>
        </w:rPr>
        <w:t>日</w:t>
      </w:r>
      <w:r>
        <w:rPr>
          <w:rFonts w:hint="eastAsia" w:ascii="黑体" w:eastAsia="黑体"/>
          <w:color w:val="000000"/>
          <w:sz w:val="28"/>
          <w:szCs w:val="28"/>
          <w:highlight w:val="none"/>
        </w:rPr>
        <w:t xml:space="preserve">  期：</w:t>
      </w:r>
      <w:r>
        <w:rPr>
          <w:rFonts w:hint="eastAsia" w:ascii="Arial" w:hAnsi="Arial" w:eastAsia="黑体" w:cs="Arial"/>
          <w:color w:val="000000"/>
          <w:sz w:val="30"/>
          <w:szCs w:val="30"/>
          <w:highlight w:val="none"/>
          <w:lang w:eastAsia="zh-CN"/>
        </w:rPr>
        <w:t>2024 年</w:t>
      </w:r>
      <w:r>
        <w:rPr>
          <w:rFonts w:hint="eastAsia" w:ascii="Arial" w:hAnsi="Arial" w:eastAsia="黑体" w:cs="Arial"/>
          <w:color w:val="000000"/>
          <w:sz w:val="30"/>
          <w:szCs w:val="30"/>
          <w:highlight w:val="none"/>
          <w:lang w:val="en-US" w:eastAsia="zh-CN"/>
        </w:rPr>
        <w:t>6</w:t>
      </w:r>
      <w:r>
        <w:rPr>
          <w:rFonts w:hint="eastAsia" w:ascii="Arial" w:hAnsi="Arial" w:eastAsia="黑体" w:cs="Arial"/>
          <w:color w:val="000000"/>
          <w:sz w:val="30"/>
          <w:szCs w:val="30"/>
          <w:highlight w:val="none"/>
          <w:lang w:eastAsia="zh-CN"/>
        </w:rPr>
        <w:t xml:space="preserve">月 </w:t>
      </w:r>
      <w:r>
        <w:rPr>
          <w:rFonts w:hint="eastAsia" w:ascii="Arial" w:hAnsi="Arial" w:eastAsia="黑体" w:cs="Arial"/>
          <w:color w:val="000000"/>
          <w:sz w:val="30"/>
          <w:szCs w:val="30"/>
          <w:highlight w:val="none"/>
          <w:lang w:val="en-US" w:eastAsia="zh-CN"/>
        </w:rPr>
        <w:t>4</w:t>
      </w:r>
      <w:r>
        <w:rPr>
          <w:rFonts w:hint="eastAsia" w:ascii="Arial" w:hAnsi="Arial" w:eastAsia="黑体" w:cs="Arial"/>
          <w:color w:val="000000"/>
          <w:sz w:val="30"/>
          <w:szCs w:val="30"/>
          <w:highlight w:val="none"/>
          <w:lang w:eastAsia="zh-CN"/>
        </w:rPr>
        <w:t>日</w:t>
      </w:r>
    </w:p>
    <w:p>
      <w:pPr>
        <w:spacing w:line="360" w:lineRule="auto"/>
        <w:ind w:firstLine="2400" w:firstLineChars="800"/>
        <w:rPr>
          <w:rFonts w:hint="eastAsia" w:ascii="Arial" w:hAnsi="Arial" w:eastAsia="黑体" w:cs="Arial"/>
          <w:color w:val="000000"/>
          <w:sz w:val="30"/>
          <w:szCs w:val="30"/>
          <w:highlight w:val="none"/>
          <w:lang w:val="en-US" w:eastAsia="zh-CN"/>
        </w:rPr>
      </w:pPr>
    </w:p>
    <w:p>
      <w:pPr>
        <w:jc w:val="center"/>
        <w:rPr>
          <w:rFonts w:ascii="黑体" w:hAnsi="Verdana" w:eastAsia="黑体"/>
          <w:color w:val="0070C0"/>
          <w:sz w:val="28"/>
          <w:szCs w:val="28"/>
          <w:u w:val="single"/>
        </w:rPr>
      </w:pPr>
    </w:p>
    <w:p>
      <w:pPr>
        <w:rPr>
          <w:rFonts w:ascii="Verdana" w:hAnsi="Verdana" w:eastAsia="黑体"/>
          <w:szCs w:val="28"/>
        </w:rPr>
      </w:pPr>
    </w:p>
    <w:p>
      <w:pPr>
        <w:snapToGrid/>
        <w:spacing w:before="480" w:beforeAutospacing="0" w:after="120" w:afterAutospacing="0" w:line="240" w:lineRule="auto"/>
        <w:ind w:left="0" w:leftChars="0" w:right="0" w:rightChars="0" w:firstLine="0" w:firstLineChars="0"/>
        <w:jc w:val="center"/>
        <w:rPr>
          <w:rFonts w:hint="eastAsia" w:ascii="Verdana" w:hAnsi="Verdana" w:eastAsia="微软雅黑"/>
          <w:b w:val="0"/>
          <w:sz w:val="32"/>
          <w:szCs w:val="36"/>
        </w:rPr>
        <w:sectPr>
          <w:headerReference r:id="rId3" w:type="default"/>
          <w:footerReference r:id="rId4" w:type="default"/>
          <w:pgSz w:w="11906" w:h="16838"/>
          <w:pgMar w:top="567" w:right="1134" w:bottom="567" w:left="1134" w:header="284" w:footer="567" w:gutter="0"/>
          <w:pgBorders>
            <w:top w:val="none" w:sz="0" w:space="0"/>
            <w:left w:val="none" w:sz="0" w:space="0"/>
            <w:bottom w:val="none" w:sz="0" w:space="0"/>
            <w:right w:val="none" w:sz="0" w:space="0"/>
          </w:pgBorders>
          <w:pgNumType w:fmt="decimal" w:start="1"/>
          <w:cols w:space="720" w:num="1"/>
          <w:docGrid w:type="linesAndChars" w:linePitch="312" w:charSpace="0"/>
        </w:sectPr>
      </w:pPr>
    </w:p>
    <w:p>
      <w:pPr>
        <w:snapToGrid/>
        <w:spacing w:before="480" w:beforeAutospacing="0" w:after="120" w:afterAutospacing="0" w:line="240" w:lineRule="auto"/>
        <w:ind w:left="0" w:leftChars="0" w:right="0" w:rightChars="0" w:firstLine="0" w:firstLineChars="0"/>
        <w:jc w:val="center"/>
        <w:rPr>
          <w:rFonts w:ascii="Verdana" w:hAnsi="Verdana" w:eastAsia="微软雅黑"/>
          <w:b w:val="0"/>
          <w:sz w:val="32"/>
          <w:szCs w:val="36"/>
        </w:rPr>
      </w:pPr>
      <w:r>
        <w:rPr>
          <w:rFonts w:hint="eastAsia" w:ascii="Verdana" w:hAnsi="Verdana" w:eastAsia="微软雅黑"/>
          <w:b w:val="0"/>
          <w:sz w:val="32"/>
          <w:szCs w:val="36"/>
        </w:rPr>
        <w:t>目录</w:t>
      </w:r>
    </w:p>
    <w:p>
      <w:pPr>
        <w:pStyle w:val="15"/>
        <w:tabs>
          <w:tab w:val="right" w:leader="underscore" w:pos="9638"/>
          <w:tab w:val="clear" w:pos="9628"/>
        </w:tabs>
        <w:snapToGrid w:val="0"/>
        <w:spacing w:beforeLines="0" w:beforeAutospacing="0" w:after="120" w:afterLines="0" w:afterAutospacing="0" w:line="240" w:lineRule="auto"/>
        <w:ind w:left="0" w:leftChars="0" w:right="0" w:rightChars="0" w:firstLine="0" w:firstLineChars="0"/>
        <w:jc w:val="left"/>
        <w:rPr>
          <w:rFonts w:ascii="微软雅黑" w:eastAsia="微软雅黑"/>
          <w:b w:val="0"/>
          <w:sz w:val="28"/>
        </w:rPr>
      </w:pPr>
      <w:r>
        <w:rPr>
          <w:rFonts w:ascii="微软雅黑" w:eastAsia="微软雅黑"/>
          <w:b w:val="0"/>
          <w:sz w:val="28"/>
        </w:rPr>
        <w:fldChar w:fldCharType="begin"/>
      </w:r>
      <w:r>
        <w:rPr>
          <w:rFonts w:ascii="微软雅黑" w:eastAsia="微软雅黑"/>
          <w:b w:val="0"/>
          <w:sz w:val="28"/>
        </w:rPr>
        <w:instrText xml:space="preserve"> TOC \o "1-2" \h \z \u </w:instrText>
      </w:r>
      <w:r>
        <w:rPr>
          <w:rFonts w:ascii="微软雅黑" w:eastAsia="微软雅黑"/>
          <w:b w:val="0"/>
          <w:sz w:val="28"/>
        </w:rPr>
        <w:fldChar w:fldCharType="separate"/>
      </w:r>
      <w:r>
        <w:rPr>
          <w:rFonts w:ascii="微软雅黑" w:eastAsia="微软雅黑"/>
          <w:b w:val="0"/>
          <w:sz w:val="28"/>
        </w:rPr>
        <w:fldChar w:fldCharType="begin"/>
      </w:r>
      <w:r>
        <w:rPr>
          <w:rFonts w:ascii="微软雅黑" w:eastAsia="微软雅黑"/>
          <w:b w:val="0"/>
          <w:sz w:val="28"/>
        </w:rPr>
        <w:instrText xml:space="preserve"> HYPERLINK \l _Toc21879 </w:instrText>
      </w:r>
      <w:r>
        <w:rPr>
          <w:rFonts w:ascii="微软雅黑" w:eastAsia="微软雅黑"/>
          <w:b w:val="0"/>
          <w:sz w:val="28"/>
        </w:rPr>
        <w:fldChar w:fldCharType="separate"/>
      </w:r>
      <w:r>
        <w:rPr>
          <w:rFonts w:hint="eastAsia" w:ascii="微软雅黑" w:eastAsia="微软雅黑"/>
          <w:b w:val="0"/>
          <w:sz w:val="28"/>
        </w:rPr>
        <w:t>招标公告</w:t>
      </w:r>
      <w:r>
        <w:rPr>
          <w:rFonts w:ascii="微软雅黑" w:eastAsia="微软雅黑"/>
          <w:b w:val="0"/>
          <w:sz w:val="28"/>
        </w:rPr>
        <w:tab/>
      </w:r>
      <w:r>
        <w:rPr>
          <w:rFonts w:ascii="微软雅黑" w:eastAsia="微软雅黑"/>
          <w:b w:val="0"/>
          <w:sz w:val="28"/>
        </w:rPr>
        <w:fldChar w:fldCharType="begin"/>
      </w:r>
      <w:r>
        <w:rPr>
          <w:rFonts w:ascii="微软雅黑" w:eastAsia="微软雅黑"/>
          <w:b w:val="0"/>
          <w:sz w:val="28"/>
        </w:rPr>
        <w:instrText xml:space="preserve"> PAGEREF _Toc21879 \h </w:instrText>
      </w:r>
      <w:r>
        <w:rPr>
          <w:rFonts w:ascii="微软雅黑" w:eastAsia="微软雅黑"/>
          <w:b w:val="0"/>
          <w:sz w:val="28"/>
        </w:rPr>
        <w:fldChar w:fldCharType="separate"/>
      </w:r>
      <w:r>
        <w:rPr>
          <w:rFonts w:ascii="微软雅黑" w:eastAsia="微软雅黑"/>
          <w:b w:val="0"/>
          <w:sz w:val="28"/>
        </w:rPr>
        <w:t>2</w:t>
      </w:r>
      <w:r>
        <w:rPr>
          <w:rFonts w:ascii="微软雅黑" w:eastAsia="微软雅黑"/>
          <w:b w:val="0"/>
          <w:sz w:val="28"/>
        </w:rPr>
        <w:fldChar w:fldCharType="end"/>
      </w:r>
      <w:r>
        <w:rPr>
          <w:rFonts w:ascii="微软雅黑" w:eastAsia="微软雅黑"/>
          <w:b w:val="0"/>
          <w:sz w:val="28"/>
        </w:rPr>
        <w:fldChar w:fldCharType="end"/>
      </w:r>
    </w:p>
    <w:p>
      <w:pPr>
        <w:pStyle w:val="15"/>
        <w:tabs>
          <w:tab w:val="right" w:leader="underscore" w:pos="9638"/>
          <w:tab w:val="clear" w:pos="9628"/>
        </w:tabs>
        <w:snapToGrid w:val="0"/>
        <w:spacing w:beforeLines="0" w:beforeAutospacing="0" w:after="120" w:afterLines="0" w:afterAutospacing="0" w:line="240" w:lineRule="auto"/>
        <w:ind w:left="0" w:leftChars="0" w:right="0" w:rightChars="0" w:firstLine="0" w:firstLineChars="0"/>
        <w:jc w:val="left"/>
        <w:rPr>
          <w:rFonts w:ascii="微软雅黑" w:eastAsia="微软雅黑"/>
          <w:b w:val="0"/>
          <w:sz w:val="28"/>
        </w:rPr>
      </w:pPr>
      <w:r>
        <w:rPr>
          <w:rFonts w:ascii="微软雅黑" w:eastAsia="微软雅黑"/>
          <w:b w:val="0"/>
          <w:sz w:val="28"/>
        </w:rPr>
        <w:fldChar w:fldCharType="begin"/>
      </w:r>
      <w:r>
        <w:rPr>
          <w:rFonts w:ascii="微软雅黑" w:eastAsia="微软雅黑"/>
          <w:b w:val="0"/>
          <w:sz w:val="28"/>
        </w:rPr>
        <w:instrText xml:space="preserve"> HYPERLINK \l _Toc32407 </w:instrText>
      </w:r>
      <w:r>
        <w:rPr>
          <w:rFonts w:ascii="微软雅黑" w:eastAsia="微软雅黑"/>
          <w:b w:val="0"/>
          <w:sz w:val="28"/>
        </w:rPr>
        <w:fldChar w:fldCharType="separate"/>
      </w:r>
      <w:r>
        <w:rPr>
          <w:rFonts w:hint="eastAsia" w:ascii="微软雅黑" w:eastAsia="微软雅黑"/>
          <w:b w:val="0"/>
          <w:sz w:val="28"/>
        </w:rPr>
        <w:t>投标须知</w:t>
      </w:r>
      <w:r>
        <w:rPr>
          <w:rFonts w:ascii="微软雅黑" w:eastAsia="微软雅黑"/>
          <w:b w:val="0"/>
          <w:sz w:val="28"/>
        </w:rPr>
        <w:tab/>
      </w:r>
      <w:r>
        <w:rPr>
          <w:rFonts w:hint="eastAsia" w:ascii="微软雅黑" w:eastAsia="微软雅黑"/>
          <w:b w:val="0"/>
          <w:sz w:val="28"/>
          <w:lang w:val="en-US" w:eastAsia="zh-CN"/>
        </w:rPr>
        <w:t>3</w:t>
      </w:r>
      <w:r>
        <w:rPr>
          <w:rFonts w:ascii="微软雅黑" w:eastAsia="微软雅黑"/>
          <w:b w:val="0"/>
          <w:sz w:val="28"/>
        </w:rPr>
        <w:fldChar w:fldCharType="end"/>
      </w:r>
    </w:p>
    <w:p>
      <w:pPr>
        <w:pStyle w:val="15"/>
        <w:tabs>
          <w:tab w:val="right" w:leader="underscore" w:pos="9638"/>
          <w:tab w:val="clear" w:pos="9628"/>
        </w:tabs>
        <w:snapToGrid w:val="0"/>
        <w:spacing w:beforeLines="0" w:beforeAutospacing="0" w:after="120" w:afterLines="0" w:afterAutospacing="0" w:line="240" w:lineRule="auto"/>
        <w:ind w:left="0" w:leftChars="0" w:right="0" w:rightChars="0" w:firstLine="0" w:firstLineChars="0"/>
        <w:jc w:val="left"/>
        <w:rPr>
          <w:rFonts w:hint="eastAsia" w:ascii="微软雅黑" w:eastAsia="微软雅黑"/>
          <w:b w:val="0"/>
          <w:sz w:val="28"/>
          <w:lang w:val="en-US" w:eastAsia="zh-CN"/>
        </w:rPr>
      </w:pPr>
      <w:r>
        <w:rPr>
          <w:rFonts w:ascii="微软雅黑" w:eastAsia="微软雅黑"/>
          <w:b w:val="0"/>
          <w:sz w:val="28"/>
        </w:rPr>
        <w:fldChar w:fldCharType="begin"/>
      </w:r>
      <w:r>
        <w:rPr>
          <w:rFonts w:ascii="微软雅黑" w:eastAsia="微软雅黑"/>
          <w:b w:val="0"/>
          <w:sz w:val="28"/>
        </w:rPr>
        <w:instrText xml:space="preserve"> HYPERLINK \l _Toc20992 </w:instrText>
      </w:r>
      <w:r>
        <w:rPr>
          <w:rFonts w:ascii="微软雅黑" w:eastAsia="微软雅黑"/>
          <w:b w:val="0"/>
          <w:sz w:val="28"/>
        </w:rPr>
        <w:fldChar w:fldCharType="separate"/>
      </w:r>
      <w:r>
        <w:rPr>
          <w:rFonts w:hint="eastAsia" w:ascii="微软雅黑" w:eastAsia="微软雅黑"/>
          <w:b w:val="0"/>
          <w:sz w:val="28"/>
        </w:rPr>
        <w:t>附件格式</w:t>
      </w:r>
      <w:r>
        <w:rPr>
          <w:rFonts w:ascii="微软雅黑" w:eastAsia="微软雅黑"/>
          <w:b w:val="0"/>
          <w:sz w:val="28"/>
        </w:rPr>
        <w:tab/>
      </w:r>
      <w:r>
        <w:rPr>
          <w:rFonts w:hint="eastAsia" w:ascii="微软雅黑" w:eastAsia="微软雅黑"/>
          <w:b w:val="0"/>
          <w:sz w:val="28"/>
          <w:lang w:val="en-US" w:eastAsia="zh-CN"/>
        </w:rPr>
        <w:t>1</w:t>
      </w:r>
      <w:r>
        <w:rPr>
          <w:rFonts w:ascii="微软雅黑" w:eastAsia="微软雅黑"/>
          <w:b w:val="0"/>
          <w:sz w:val="28"/>
        </w:rPr>
        <w:fldChar w:fldCharType="end"/>
      </w:r>
      <w:r>
        <w:rPr>
          <w:rFonts w:hint="eastAsia" w:ascii="微软雅黑" w:eastAsia="微软雅黑"/>
          <w:b w:val="0"/>
          <w:sz w:val="28"/>
          <w:lang w:val="en-US" w:eastAsia="zh-CN"/>
        </w:rPr>
        <w:t>0</w:t>
      </w:r>
    </w:p>
    <w:p>
      <w:pPr>
        <w:pStyle w:val="15"/>
        <w:tabs>
          <w:tab w:val="right" w:leader="underscore" w:pos="9638"/>
          <w:tab w:val="clear" w:pos="9628"/>
        </w:tabs>
        <w:snapToGrid w:val="0"/>
        <w:spacing w:beforeLines="0" w:beforeAutospacing="0" w:after="120" w:afterLines="0" w:afterAutospacing="0" w:line="240" w:lineRule="auto"/>
        <w:ind w:left="0" w:leftChars="0" w:right="0" w:rightChars="0" w:firstLine="0" w:firstLineChars="0"/>
        <w:jc w:val="left"/>
        <w:rPr>
          <w:rFonts w:hint="eastAsia" w:ascii="微软雅黑" w:eastAsia="微软雅黑"/>
          <w:b w:val="0"/>
          <w:sz w:val="28"/>
          <w:lang w:val="en-US" w:eastAsia="zh-CN"/>
        </w:rPr>
      </w:pPr>
      <w:r>
        <w:rPr>
          <w:rFonts w:ascii="微软雅黑" w:eastAsia="微软雅黑"/>
          <w:b w:val="0"/>
          <w:sz w:val="28"/>
        </w:rPr>
        <w:fldChar w:fldCharType="begin"/>
      </w:r>
      <w:r>
        <w:rPr>
          <w:rFonts w:ascii="微软雅黑" w:eastAsia="微软雅黑"/>
          <w:b w:val="0"/>
          <w:sz w:val="28"/>
        </w:rPr>
        <w:instrText xml:space="preserve"> HYPERLINK \l _Toc26331 </w:instrText>
      </w:r>
      <w:r>
        <w:rPr>
          <w:rFonts w:ascii="微软雅黑" w:eastAsia="微软雅黑"/>
          <w:b w:val="0"/>
          <w:sz w:val="28"/>
        </w:rPr>
        <w:fldChar w:fldCharType="separate"/>
      </w:r>
      <w:r>
        <w:rPr>
          <w:rFonts w:hint="eastAsia" w:ascii="微软雅黑" w:eastAsia="微软雅黑"/>
          <w:b w:val="0"/>
          <w:sz w:val="28"/>
        </w:rPr>
        <w:t>附件一 投标函</w:t>
      </w:r>
      <w:r>
        <w:rPr>
          <w:rFonts w:ascii="微软雅黑" w:eastAsia="微软雅黑"/>
          <w:b w:val="0"/>
          <w:sz w:val="28"/>
        </w:rPr>
        <w:tab/>
      </w:r>
      <w:r>
        <w:rPr>
          <w:rFonts w:hint="eastAsia" w:ascii="微软雅黑" w:eastAsia="微软雅黑"/>
          <w:b w:val="0"/>
          <w:sz w:val="28"/>
          <w:lang w:val="en-US" w:eastAsia="zh-CN"/>
        </w:rPr>
        <w:t>1</w:t>
      </w:r>
      <w:r>
        <w:rPr>
          <w:rFonts w:ascii="微软雅黑" w:eastAsia="微软雅黑"/>
          <w:b w:val="0"/>
          <w:sz w:val="28"/>
        </w:rPr>
        <w:fldChar w:fldCharType="end"/>
      </w:r>
      <w:r>
        <w:rPr>
          <w:rFonts w:hint="eastAsia" w:ascii="微软雅黑" w:eastAsia="微软雅黑"/>
          <w:b w:val="0"/>
          <w:sz w:val="28"/>
          <w:lang w:val="en-US" w:eastAsia="zh-CN"/>
        </w:rPr>
        <w:t>0</w:t>
      </w:r>
    </w:p>
    <w:p>
      <w:pPr>
        <w:pStyle w:val="15"/>
        <w:tabs>
          <w:tab w:val="right" w:leader="underscore" w:pos="9638"/>
          <w:tab w:val="clear" w:pos="9628"/>
        </w:tabs>
        <w:snapToGrid w:val="0"/>
        <w:spacing w:beforeLines="0" w:beforeAutospacing="0" w:after="120" w:afterLines="0" w:afterAutospacing="0" w:line="240" w:lineRule="auto"/>
        <w:ind w:left="0" w:leftChars="0" w:right="0" w:rightChars="0" w:firstLine="0" w:firstLineChars="0"/>
        <w:jc w:val="left"/>
        <w:rPr>
          <w:rFonts w:hint="eastAsia" w:ascii="微软雅黑" w:eastAsia="微软雅黑"/>
          <w:b w:val="0"/>
          <w:sz w:val="28"/>
          <w:lang w:val="en-US" w:eastAsia="zh-CN"/>
        </w:rPr>
      </w:pPr>
      <w:r>
        <w:rPr>
          <w:rFonts w:ascii="微软雅黑" w:eastAsia="微软雅黑"/>
          <w:b w:val="0"/>
          <w:sz w:val="28"/>
        </w:rPr>
        <w:fldChar w:fldCharType="begin"/>
      </w:r>
      <w:r>
        <w:rPr>
          <w:rFonts w:ascii="微软雅黑" w:eastAsia="微软雅黑"/>
          <w:b w:val="0"/>
          <w:sz w:val="28"/>
        </w:rPr>
        <w:instrText xml:space="preserve"> HYPERLINK \l _Toc18612 </w:instrText>
      </w:r>
      <w:r>
        <w:rPr>
          <w:rFonts w:ascii="微软雅黑" w:eastAsia="微软雅黑"/>
          <w:b w:val="0"/>
          <w:sz w:val="28"/>
        </w:rPr>
        <w:fldChar w:fldCharType="separate"/>
      </w:r>
      <w:r>
        <w:rPr>
          <w:rFonts w:hint="eastAsia" w:ascii="微软雅黑" w:eastAsia="微软雅黑"/>
          <w:b w:val="0"/>
          <w:sz w:val="28"/>
        </w:rPr>
        <w:t>附件二 法定代表人授权委托书</w:t>
      </w:r>
      <w:r>
        <w:rPr>
          <w:rFonts w:ascii="微软雅黑" w:eastAsia="微软雅黑"/>
          <w:b w:val="0"/>
          <w:sz w:val="28"/>
        </w:rPr>
        <w:tab/>
      </w:r>
      <w:r>
        <w:rPr>
          <w:rFonts w:hint="eastAsia" w:ascii="微软雅黑" w:eastAsia="微软雅黑"/>
          <w:b w:val="0"/>
          <w:sz w:val="28"/>
          <w:lang w:val="en-US" w:eastAsia="zh-CN"/>
        </w:rPr>
        <w:t>1</w:t>
      </w:r>
      <w:r>
        <w:rPr>
          <w:rFonts w:ascii="微软雅黑" w:eastAsia="微软雅黑"/>
          <w:b w:val="0"/>
          <w:sz w:val="28"/>
        </w:rPr>
        <w:fldChar w:fldCharType="end"/>
      </w:r>
      <w:r>
        <w:rPr>
          <w:rFonts w:hint="eastAsia" w:ascii="微软雅黑" w:eastAsia="微软雅黑"/>
          <w:b w:val="0"/>
          <w:sz w:val="28"/>
          <w:lang w:val="en-US" w:eastAsia="zh-CN"/>
        </w:rPr>
        <w:t>1</w:t>
      </w:r>
    </w:p>
    <w:p>
      <w:pPr>
        <w:pStyle w:val="15"/>
        <w:tabs>
          <w:tab w:val="right" w:leader="underscore" w:pos="9638"/>
          <w:tab w:val="clear" w:pos="9628"/>
        </w:tabs>
        <w:snapToGrid w:val="0"/>
        <w:spacing w:beforeLines="0" w:beforeAutospacing="0" w:after="120" w:afterLines="0" w:afterAutospacing="0" w:line="240" w:lineRule="auto"/>
        <w:ind w:left="0" w:leftChars="0" w:right="0" w:rightChars="0" w:firstLine="0" w:firstLineChars="0"/>
        <w:jc w:val="left"/>
        <w:rPr>
          <w:rFonts w:hint="eastAsia" w:ascii="微软雅黑" w:eastAsia="微软雅黑"/>
          <w:b w:val="0"/>
          <w:sz w:val="28"/>
          <w:lang w:val="en-US" w:eastAsia="zh-CN"/>
        </w:rPr>
      </w:pPr>
      <w:r>
        <w:rPr>
          <w:rFonts w:ascii="微软雅黑" w:eastAsia="微软雅黑"/>
          <w:b w:val="0"/>
          <w:sz w:val="28"/>
        </w:rPr>
        <w:fldChar w:fldCharType="begin"/>
      </w:r>
      <w:r>
        <w:rPr>
          <w:rFonts w:ascii="微软雅黑" w:eastAsia="微软雅黑"/>
          <w:b w:val="0"/>
          <w:sz w:val="28"/>
        </w:rPr>
        <w:instrText xml:space="preserve"> HYPERLINK \l _Toc6366 </w:instrText>
      </w:r>
      <w:r>
        <w:rPr>
          <w:rFonts w:ascii="微软雅黑" w:eastAsia="微软雅黑"/>
          <w:b w:val="0"/>
          <w:sz w:val="28"/>
        </w:rPr>
        <w:fldChar w:fldCharType="separate"/>
      </w:r>
      <w:r>
        <w:rPr>
          <w:rFonts w:hint="eastAsia" w:ascii="微软雅黑" w:eastAsia="微软雅黑"/>
          <w:b w:val="0"/>
          <w:sz w:val="28"/>
        </w:rPr>
        <w:t>附件三 投标供应商情况表</w:t>
      </w:r>
      <w:r>
        <w:rPr>
          <w:rFonts w:ascii="微软雅黑" w:eastAsia="微软雅黑"/>
          <w:b w:val="0"/>
          <w:sz w:val="28"/>
        </w:rPr>
        <w:tab/>
      </w:r>
      <w:r>
        <w:rPr>
          <w:rFonts w:hint="eastAsia" w:ascii="微软雅黑" w:eastAsia="微软雅黑"/>
          <w:b w:val="0"/>
          <w:sz w:val="28"/>
          <w:lang w:val="en-US" w:eastAsia="zh-CN"/>
        </w:rPr>
        <w:t>1</w:t>
      </w:r>
      <w:r>
        <w:rPr>
          <w:rFonts w:ascii="微软雅黑" w:eastAsia="微软雅黑"/>
          <w:b w:val="0"/>
          <w:sz w:val="28"/>
        </w:rPr>
        <w:fldChar w:fldCharType="end"/>
      </w:r>
      <w:r>
        <w:rPr>
          <w:rFonts w:hint="eastAsia" w:ascii="微软雅黑" w:eastAsia="微软雅黑"/>
          <w:b w:val="0"/>
          <w:sz w:val="28"/>
          <w:lang w:val="en-US" w:eastAsia="zh-CN"/>
        </w:rPr>
        <w:t>2</w:t>
      </w:r>
    </w:p>
    <w:p>
      <w:pPr>
        <w:pStyle w:val="15"/>
        <w:tabs>
          <w:tab w:val="right" w:leader="underscore" w:pos="9638"/>
          <w:tab w:val="clear" w:pos="9628"/>
        </w:tabs>
        <w:snapToGrid w:val="0"/>
        <w:spacing w:beforeLines="0" w:beforeAutospacing="0" w:after="120" w:afterLines="0" w:afterAutospacing="0" w:line="240" w:lineRule="auto"/>
        <w:ind w:left="0" w:leftChars="0" w:right="0" w:rightChars="0" w:firstLine="0" w:firstLineChars="0"/>
        <w:jc w:val="left"/>
        <w:rPr>
          <w:rFonts w:hint="eastAsia" w:ascii="微软雅黑" w:eastAsia="微软雅黑"/>
          <w:b w:val="0"/>
          <w:sz w:val="28"/>
          <w:lang w:val="en-US" w:eastAsia="zh-CN"/>
        </w:rPr>
      </w:pPr>
      <w:r>
        <w:rPr>
          <w:rFonts w:ascii="微软雅黑" w:eastAsia="微软雅黑"/>
          <w:b w:val="0"/>
          <w:sz w:val="28"/>
        </w:rPr>
        <w:fldChar w:fldCharType="begin"/>
      </w:r>
      <w:r>
        <w:rPr>
          <w:rFonts w:ascii="微软雅黑" w:eastAsia="微软雅黑"/>
          <w:b w:val="0"/>
          <w:sz w:val="28"/>
        </w:rPr>
        <w:instrText xml:space="preserve"> HYPERLINK \l _Toc624 </w:instrText>
      </w:r>
      <w:r>
        <w:rPr>
          <w:rFonts w:ascii="微软雅黑" w:eastAsia="微软雅黑"/>
          <w:b w:val="0"/>
          <w:sz w:val="28"/>
        </w:rPr>
        <w:fldChar w:fldCharType="separate"/>
      </w:r>
      <w:r>
        <w:rPr>
          <w:rFonts w:hint="eastAsia" w:ascii="微软雅黑" w:eastAsia="微软雅黑"/>
          <w:b w:val="0"/>
          <w:sz w:val="28"/>
        </w:rPr>
        <w:t>附件四 报价一览表</w:t>
      </w:r>
      <w:r>
        <w:rPr>
          <w:rFonts w:ascii="微软雅黑" w:eastAsia="微软雅黑"/>
          <w:b w:val="0"/>
          <w:sz w:val="28"/>
        </w:rPr>
        <w:tab/>
      </w:r>
      <w:r>
        <w:rPr>
          <w:rFonts w:hint="eastAsia" w:ascii="微软雅黑" w:eastAsia="微软雅黑"/>
          <w:b w:val="0"/>
          <w:sz w:val="28"/>
          <w:lang w:val="en-US" w:eastAsia="zh-CN"/>
        </w:rPr>
        <w:t>1</w:t>
      </w:r>
      <w:r>
        <w:rPr>
          <w:rFonts w:ascii="微软雅黑" w:eastAsia="微软雅黑"/>
          <w:b w:val="0"/>
          <w:sz w:val="28"/>
        </w:rPr>
        <w:fldChar w:fldCharType="end"/>
      </w:r>
      <w:r>
        <w:rPr>
          <w:rFonts w:hint="eastAsia" w:ascii="微软雅黑" w:eastAsia="微软雅黑"/>
          <w:b w:val="0"/>
          <w:sz w:val="28"/>
          <w:lang w:val="en-US" w:eastAsia="zh-CN"/>
        </w:rPr>
        <w:t>3</w:t>
      </w:r>
    </w:p>
    <w:p>
      <w:pPr>
        <w:pStyle w:val="15"/>
        <w:tabs>
          <w:tab w:val="right" w:leader="underscore" w:pos="9638"/>
          <w:tab w:val="clear" w:pos="9628"/>
        </w:tabs>
        <w:snapToGrid w:val="0"/>
        <w:spacing w:beforeLines="0" w:beforeAutospacing="0" w:after="120" w:afterLines="0" w:afterAutospacing="0" w:line="240" w:lineRule="auto"/>
        <w:ind w:left="0" w:leftChars="0" w:right="0" w:rightChars="0" w:firstLine="0" w:firstLineChars="0"/>
        <w:jc w:val="left"/>
        <w:rPr>
          <w:rFonts w:hint="eastAsia" w:ascii="微软雅黑" w:eastAsia="微软雅黑"/>
          <w:b w:val="0"/>
          <w:sz w:val="28"/>
          <w:lang w:val="en-US" w:eastAsia="zh-CN"/>
        </w:rPr>
      </w:pPr>
      <w:r>
        <w:rPr>
          <w:rFonts w:ascii="微软雅黑" w:eastAsia="微软雅黑"/>
          <w:b w:val="0"/>
          <w:sz w:val="28"/>
        </w:rPr>
        <w:fldChar w:fldCharType="begin"/>
      </w:r>
      <w:r>
        <w:rPr>
          <w:rFonts w:ascii="微软雅黑" w:eastAsia="微软雅黑"/>
          <w:b w:val="0"/>
          <w:sz w:val="28"/>
        </w:rPr>
        <w:instrText xml:space="preserve"> HYPERLINK \l _Toc17911 </w:instrText>
      </w:r>
      <w:r>
        <w:rPr>
          <w:rFonts w:ascii="微软雅黑" w:eastAsia="微软雅黑"/>
          <w:b w:val="0"/>
          <w:sz w:val="28"/>
        </w:rPr>
        <w:fldChar w:fldCharType="separate"/>
      </w:r>
      <w:r>
        <w:rPr>
          <w:rFonts w:hint="eastAsia" w:ascii="微软雅黑" w:eastAsia="微软雅黑"/>
          <w:b w:val="0"/>
          <w:sz w:val="28"/>
        </w:rPr>
        <w:t>附件五 投标报价明细表</w:t>
      </w:r>
      <w:r>
        <w:rPr>
          <w:rFonts w:ascii="微软雅黑" w:eastAsia="微软雅黑"/>
          <w:b w:val="0"/>
          <w:sz w:val="28"/>
        </w:rPr>
        <w:tab/>
      </w:r>
      <w:r>
        <w:rPr>
          <w:rFonts w:hint="eastAsia" w:ascii="微软雅黑" w:eastAsia="微软雅黑"/>
          <w:b w:val="0"/>
          <w:sz w:val="28"/>
          <w:lang w:val="en-US" w:eastAsia="zh-CN"/>
        </w:rPr>
        <w:t>1</w:t>
      </w:r>
      <w:r>
        <w:rPr>
          <w:rFonts w:ascii="微软雅黑" w:eastAsia="微软雅黑"/>
          <w:b w:val="0"/>
          <w:sz w:val="28"/>
        </w:rPr>
        <w:fldChar w:fldCharType="end"/>
      </w:r>
      <w:r>
        <w:rPr>
          <w:rFonts w:hint="eastAsia" w:ascii="微软雅黑" w:eastAsia="微软雅黑"/>
          <w:b w:val="0"/>
          <w:sz w:val="28"/>
          <w:lang w:val="en-US" w:eastAsia="zh-CN"/>
        </w:rPr>
        <w:t>4</w:t>
      </w:r>
    </w:p>
    <w:p>
      <w:pPr>
        <w:pStyle w:val="15"/>
        <w:tabs>
          <w:tab w:val="right" w:leader="underscore" w:pos="9638"/>
          <w:tab w:val="clear" w:pos="9628"/>
        </w:tabs>
        <w:snapToGrid w:val="0"/>
        <w:spacing w:beforeLines="0" w:beforeAutospacing="0" w:after="120" w:afterLines="0" w:afterAutospacing="0" w:line="240" w:lineRule="auto"/>
        <w:ind w:left="0" w:leftChars="0" w:right="0" w:rightChars="0" w:firstLine="0" w:firstLineChars="0"/>
        <w:jc w:val="left"/>
        <w:rPr>
          <w:rFonts w:hint="eastAsia" w:ascii="微软雅黑" w:eastAsia="微软雅黑"/>
          <w:b w:val="0"/>
          <w:sz w:val="28"/>
          <w:lang w:val="en-US" w:eastAsia="zh-CN"/>
        </w:rPr>
      </w:pPr>
      <w:r>
        <w:rPr>
          <w:rFonts w:ascii="微软雅黑" w:eastAsia="微软雅黑"/>
          <w:b w:val="0"/>
          <w:sz w:val="28"/>
        </w:rPr>
        <w:fldChar w:fldCharType="begin"/>
      </w:r>
      <w:r>
        <w:rPr>
          <w:rFonts w:ascii="微软雅黑" w:eastAsia="微软雅黑"/>
          <w:b w:val="0"/>
          <w:sz w:val="28"/>
        </w:rPr>
        <w:instrText xml:space="preserve"> HYPERLINK \l _Toc3930 </w:instrText>
      </w:r>
      <w:r>
        <w:rPr>
          <w:rFonts w:ascii="微软雅黑" w:eastAsia="微软雅黑"/>
          <w:b w:val="0"/>
          <w:sz w:val="28"/>
        </w:rPr>
        <w:fldChar w:fldCharType="separate"/>
      </w:r>
      <w:r>
        <w:rPr>
          <w:rFonts w:hint="eastAsia" w:ascii="微软雅黑" w:eastAsia="微软雅黑"/>
          <w:b w:val="0"/>
          <w:sz w:val="28"/>
        </w:rPr>
        <w:t>附件六 质量、售后、交期保证承诺书</w:t>
      </w:r>
      <w:r>
        <w:rPr>
          <w:rFonts w:ascii="微软雅黑" w:eastAsia="微软雅黑"/>
          <w:b w:val="0"/>
          <w:sz w:val="28"/>
        </w:rPr>
        <w:tab/>
      </w:r>
      <w:r>
        <w:rPr>
          <w:rFonts w:hint="eastAsia" w:ascii="微软雅黑" w:eastAsia="微软雅黑"/>
          <w:b w:val="0"/>
          <w:sz w:val="28"/>
          <w:lang w:val="en-US" w:eastAsia="zh-CN"/>
        </w:rPr>
        <w:t>1</w:t>
      </w:r>
      <w:r>
        <w:rPr>
          <w:rFonts w:ascii="微软雅黑" w:eastAsia="微软雅黑"/>
          <w:b w:val="0"/>
          <w:sz w:val="28"/>
        </w:rPr>
        <w:fldChar w:fldCharType="end"/>
      </w:r>
      <w:r>
        <w:rPr>
          <w:rFonts w:hint="eastAsia" w:ascii="微软雅黑" w:eastAsia="微软雅黑"/>
          <w:b w:val="0"/>
          <w:sz w:val="28"/>
          <w:lang w:val="en-US" w:eastAsia="zh-CN"/>
        </w:rPr>
        <w:t>6</w:t>
      </w:r>
    </w:p>
    <w:p>
      <w:pPr>
        <w:pStyle w:val="15"/>
        <w:tabs>
          <w:tab w:val="right" w:leader="underscore" w:pos="9638"/>
          <w:tab w:val="clear" w:pos="9628"/>
        </w:tabs>
        <w:snapToGrid w:val="0"/>
        <w:spacing w:beforeLines="0" w:beforeAutospacing="0" w:after="120" w:afterLines="0" w:afterAutospacing="0" w:line="240" w:lineRule="auto"/>
        <w:ind w:left="0" w:leftChars="0" w:right="0" w:rightChars="0" w:firstLine="0" w:firstLineChars="0"/>
        <w:jc w:val="left"/>
        <w:rPr>
          <w:rFonts w:hint="eastAsia" w:ascii="微软雅黑" w:eastAsia="微软雅黑"/>
          <w:b w:val="0"/>
          <w:sz w:val="28"/>
          <w:lang w:val="en-US" w:eastAsia="zh-CN"/>
        </w:rPr>
      </w:pPr>
      <w:r>
        <w:rPr>
          <w:rFonts w:ascii="微软雅黑" w:eastAsia="微软雅黑"/>
          <w:b w:val="0"/>
          <w:sz w:val="28"/>
        </w:rPr>
        <w:fldChar w:fldCharType="begin"/>
      </w:r>
      <w:r>
        <w:rPr>
          <w:rFonts w:ascii="微软雅黑" w:eastAsia="微软雅黑"/>
          <w:b w:val="0"/>
          <w:sz w:val="28"/>
        </w:rPr>
        <w:instrText xml:space="preserve"> HYPERLINK \l _Toc31033 </w:instrText>
      </w:r>
      <w:r>
        <w:rPr>
          <w:rFonts w:ascii="微软雅黑" w:eastAsia="微软雅黑"/>
          <w:b w:val="0"/>
          <w:sz w:val="28"/>
        </w:rPr>
        <w:fldChar w:fldCharType="separate"/>
      </w:r>
      <w:r>
        <w:rPr>
          <w:rFonts w:hint="eastAsia" w:ascii="微软雅黑" w:eastAsia="微软雅黑"/>
          <w:b w:val="0"/>
          <w:sz w:val="28"/>
        </w:rPr>
        <w:t>附件七 廉洁承诺书</w:t>
      </w:r>
      <w:r>
        <w:rPr>
          <w:rFonts w:ascii="微软雅黑" w:eastAsia="微软雅黑"/>
          <w:b w:val="0"/>
          <w:sz w:val="28"/>
        </w:rPr>
        <w:tab/>
      </w:r>
      <w:r>
        <w:rPr>
          <w:rFonts w:hint="eastAsia" w:ascii="微软雅黑" w:eastAsia="微软雅黑"/>
          <w:b w:val="0"/>
          <w:sz w:val="28"/>
          <w:lang w:val="en-US" w:eastAsia="zh-CN"/>
        </w:rPr>
        <w:t>1</w:t>
      </w:r>
      <w:r>
        <w:rPr>
          <w:rFonts w:ascii="微软雅黑" w:eastAsia="微软雅黑"/>
          <w:b w:val="0"/>
          <w:sz w:val="28"/>
        </w:rPr>
        <w:fldChar w:fldCharType="end"/>
      </w:r>
      <w:r>
        <w:rPr>
          <w:rFonts w:hint="eastAsia" w:ascii="微软雅黑" w:eastAsia="微软雅黑"/>
          <w:b w:val="0"/>
          <w:sz w:val="28"/>
          <w:lang w:val="en-US" w:eastAsia="zh-CN"/>
        </w:rPr>
        <w:t>7</w:t>
      </w:r>
    </w:p>
    <w:p>
      <w:pPr>
        <w:pStyle w:val="15"/>
        <w:tabs>
          <w:tab w:val="right" w:leader="underscore" w:pos="9638"/>
          <w:tab w:val="clear" w:pos="9628"/>
        </w:tabs>
        <w:snapToGrid w:val="0"/>
        <w:spacing w:beforeLines="0" w:beforeAutospacing="0" w:after="120" w:afterLines="0" w:afterAutospacing="0" w:line="240" w:lineRule="auto"/>
        <w:ind w:left="0" w:leftChars="0" w:right="0" w:rightChars="0" w:firstLine="0" w:firstLineChars="0"/>
        <w:jc w:val="left"/>
        <w:rPr>
          <w:rFonts w:hint="eastAsia" w:ascii="微软雅黑" w:eastAsia="微软雅黑"/>
          <w:b w:val="0"/>
          <w:sz w:val="28"/>
          <w:lang w:val="en-US" w:eastAsia="zh-CN"/>
        </w:rPr>
      </w:pPr>
      <w:r>
        <w:rPr>
          <w:rFonts w:ascii="微软雅黑" w:eastAsia="微软雅黑"/>
          <w:b w:val="0"/>
          <w:sz w:val="28"/>
        </w:rPr>
        <w:fldChar w:fldCharType="begin"/>
      </w:r>
      <w:r>
        <w:rPr>
          <w:rFonts w:ascii="微软雅黑" w:eastAsia="微软雅黑"/>
          <w:b w:val="0"/>
          <w:sz w:val="28"/>
        </w:rPr>
        <w:instrText xml:space="preserve"> HYPERLINK \l _Toc9139 </w:instrText>
      </w:r>
      <w:r>
        <w:rPr>
          <w:rFonts w:ascii="微软雅黑" w:eastAsia="微软雅黑"/>
          <w:b w:val="0"/>
          <w:sz w:val="28"/>
        </w:rPr>
        <w:fldChar w:fldCharType="separate"/>
      </w:r>
      <w:r>
        <w:rPr>
          <w:rFonts w:hint="eastAsia" w:ascii="微软雅黑" w:eastAsia="微软雅黑"/>
          <w:b w:val="0"/>
          <w:sz w:val="28"/>
        </w:rPr>
        <w:t>附件八 投标资格声明函</w:t>
      </w:r>
      <w:r>
        <w:rPr>
          <w:rFonts w:ascii="微软雅黑" w:eastAsia="微软雅黑"/>
          <w:b w:val="0"/>
          <w:sz w:val="28"/>
        </w:rPr>
        <w:tab/>
      </w:r>
      <w:r>
        <w:rPr>
          <w:rFonts w:hint="eastAsia" w:ascii="微软雅黑" w:eastAsia="微软雅黑"/>
          <w:b w:val="0"/>
          <w:sz w:val="28"/>
          <w:lang w:val="en-US" w:eastAsia="zh-CN"/>
        </w:rPr>
        <w:t>1</w:t>
      </w:r>
      <w:r>
        <w:rPr>
          <w:rFonts w:ascii="微软雅黑" w:eastAsia="微软雅黑"/>
          <w:b w:val="0"/>
          <w:sz w:val="28"/>
        </w:rPr>
        <w:fldChar w:fldCharType="end"/>
      </w:r>
      <w:r>
        <w:rPr>
          <w:rFonts w:hint="eastAsia" w:ascii="微软雅黑" w:eastAsia="微软雅黑"/>
          <w:b w:val="0"/>
          <w:sz w:val="28"/>
          <w:lang w:val="en-US" w:eastAsia="zh-CN"/>
        </w:rPr>
        <w:t>8</w:t>
      </w:r>
    </w:p>
    <w:p>
      <w:pPr>
        <w:pStyle w:val="15"/>
        <w:tabs>
          <w:tab w:val="right" w:leader="underscore" w:pos="9638"/>
          <w:tab w:val="clear" w:pos="9628"/>
        </w:tabs>
        <w:snapToGrid w:val="0"/>
        <w:spacing w:beforeLines="0" w:beforeAutospacing="0" w:after="120" w:afterLines="0" w:afterAutospacing="0" w:line="240" w:lineRule="auto"/>
        <w:ind w:left="0" w:leftChars="0" w:right="0" w:rightChars="0" w:firstLine="0" w:firstLineChars="0"/>
        <w:jc w:val="left"/>
        <w:rPr>
          <w:rFonts w:hint="eastAsia" w:ascii="微软雅黑" w:eastAsia="微软雅黑"/>
          <w:b w:val="0"/>
          <w:sz w:val="28"/>
          <w:lang w:val="en-US" w:eastAsia="zh-CN"/>
        </w:rPr>
      </w:pPr>
      <w:r>
        <w:rPr>
          <w:rFonts w:ascii="微软雅黑" w:eastAsia="微软雅黑"/>
          <w:b w:val="0"/>
          <w:sz w:val="28"/>
        </w:rPr>
        <w:fldChar w:fldCharType="begin"/>
      </w:r>
      <w:r>
        <w:rPr>
          <w:rFonts w:ascii="微软雅黑" w:eastAsia="微软雅黑"/>
          <w:b w:val="0"/>
          <w:sz w:val="28"/>
        </w:rPr>
        <w:instrText xml:space="preserve"> HYPERLINK \l _Toc32116 </w:instrText>
      </w:r>
      <w:r>
        <w:rPr>
          <w:rFonts w:ascii="微软雅黑" w:eastAsia="微软雅黑"/>
          <w:b w:val="0"/>
          <w:sz w:val="28"/>
        </w:rPr>
        <w:fldChar w:fldCharType="separate"/>
      </w:r>
      <w:r>
        <w:rPr>
          <w:rFonts w:hint="eastAsia" w:ascii="微软雅黑" w:eastAsia="微软雅黑"/>
          <w:b w:val="0"/>
          <w:sz w:val="28"/>
        </w:rPr>
        <w:t>附件</w:t>
      </w:r>
      <w:r>
        <w:rPr>
          <w:rFonts w:hint="eastAsia" w:ascii="微软雅黑" w:eastAsia="微软雅黑"/>
          <w:b w:val="0"/>
          <w:sz w:val="28"/>
          <w:lang w:val="en-US" w:eastAsia="zh-CN"/>
        </w:rPr>
        <w:t>九 技术文件</w:t>
      </w:r>
      <w:r>
        <w:rPr>
          <w:rFonts w:ascii="微软雅黑" w:eastAsia="微软雅黑"/>
          <w:b w:val="0"/>
          <w:sz w:val="28"/>
        </w:rPr>
        <w:tab/>
      </w:r>
      <w:r>
        <w:rPr>
          <w:rFonts w:hint="eastAsia" w:ascii="微软雅黑" w:eastAsia="微软雅黑"/>
          <w:b w:val="0"/>
          <w:sz w:val="28"/>
          <w:lang w:val="en-US" w:eastAsia="zh-CN"/>
        </w:rPr>
        <w:t>1</w:t>
      </w:r>
      <w:r>
        <w:rPr>
          <w:rFonts w:ascii="微软雅黑" w:eastAsia="微软雅黑"/>
          <w:b w:val="0"/>
          <w:sz w:val="28"/>
        </w:rPr>
        <w:fldChar w:fldCharType="end"/>
      </w:r>
      <w:r>
        <w:rPr>
          <w:rFonts w:hint="eastAsia" w:ascii="微软雅黑" w:eastAsia="微软雅黑"/>
          <w:b w:val="0"/>
          <w:sz w:val="28"/>
          <w:lang w:val="en-US" w:eastAsia="zh-CN"/>
        </w:rPr>
        <w:t>9</w:t>
      </w:r>
    </w:p>
    <w:p>
      <w:pPr>
        <w:pStyle w:val="15"/>
        <w:tabs>
          <w:tab w:val="right" w:leader="underscore" w:pos="9638"/>
          <w:tab w:val="clear" w:pos="9628"/>
        </w:tabs>
        <w:snapToGrid w:val="0"/>
        <w:spacing w:beforeLines="0" w:beforeAutospacing="0" w:after="120" w:afterLines="0" w:afterAutospacing="0" w:line="240" w:lineRule="auto"/>
        <w:ind w:left="0" w:leftChars="0" w:right="0" w:rightChars="0" w:firstLine="0" w:firstLineChars="0"/>
        <w:jc w:val="left"/>
        <w:rPr>
          <w:rFonts w:hint="eastAsia" w:ascii="微软雅黑" w:eastAsia="微软雅黑"/>
          <w:b w:val="0"/>
          <w:sz w:val="28"/>
          <w:lang w:val="en-US" w:eastAsia="zh-CN"/>
        </w:rPr>
      </w:pPr>
      <w:r>
        <w:rPr>
          <w:rFonts w:ascii="微软雅黑" w:eastAsia="微软雅黑"/>
          <w:b w:val="0"/>
          <w:sz w:val="28"/>
        </w:rPr>
        <w:fldChar w:fldCharType="begin"/>
      </w:r>
      <w:r>
        <w:rPr>
          <w:rFonts w:ascii="微软雅黑" w:eastAsia="微软雅黑"/>
          <w:b w:val="0"/>
          <w:sz w:val="28"/>
        </w:rPr>
        <w:instrText xml:space="preserve"> HYPERLINK \l _Toc28757 </w:instrText>
      </w:r>
      <w:r>
        <w:rPr>
          <w:rFonts w:ascii="微软雅黑" w:eastAsia="微软雅黑"/>
          <w:b w:val="0"/>
          <w:sz w:val="28"/>
        </w:rPr>
        <w:fldChar w:fldCharType="separate"/>
      </w:r>
      <w:r>
        <w:rPr>
          <w:rFonts w:hint="eastAsia" w:ascii="微软雅黑" w:eastAsia="微软雅黑"/>
          <w:b w:val="0"/>
          <w:sz w:val="28"/>
        </w:rPr>
        <w:t>附件</w:t>
      </w:r>
      <w:r>
        <w:rPr>
          <w:rFonts w:hint="eastAsia" w:ascii="微软雅黑" w:eastAsia="微软雅黑"/>
          <w:b w:val="0"/>
          <w:sz w:val="28"/>
          <w:lang w:val="en-US" w:eastAsia="zh-CN"/>
        </w:rPr>
        <w:t>十</w:t>
      </w:r>
      <w:r>
        <w:rPr>
          <w:rFonts w:hint="eastAsia" w:ascii="微软雅黑" w:eastAsia="微软雅黑"/>
          <w:b w:val="0"/>
          <w:sz w:val="28"/>
        </w:rPr>
        <w:t xml:space="preserve"> 现场踏勘报告</w:t>
      </w:r>
      <w:r>
        <w:rPr>
          <w:rFonts w:ascii="微软雅黑" w:eastAsia="微软雅黑"/>
          <w:b w:val="0"/>
          <w:sz w:val="28"/>
        </w:rPr>
        <w:tab/>
      </w:r>
      <w:r>
        <w:rPr>
          <w:rFonts w:hint="eastAsia" w:ascii="微软雅黑" w:eastAsia="微软雅黑"/>
          <w:b w:val="0"/>
          <w:sz w:val="28"/>
          <w:lang w:val="en-US" w:eastAsia="zh-CN"/>
        </w:rPr>
        <w:t>2</w:t>
      </w:r>
      <w:r>
        <w:rPr>
          <w:rFonts w:ascii="微软雅黑" w:eastAsia="微软雅黑"/>
          <w:b w:val="0"/>
          <w:sz w:val="28"/>
        </w:rPr>
        <w:fldChar w:fldCharType="end"/>
      </w:r>
      <w:r>
        <w:rPr>
          <w:rFonts w:hint="eastAsia" w:ascii="微软雅黑" w:eastAsia="微软雅黑"/>
          <w:b w:val="0"/>
          <w:sz w:val="28"/>
          <w:lang w:val="en-US" w:eastAsia="zh-CN"/>
        </w:rPr>
        <w:t>0</w:t>
      </w:r>
    </w:p>
    <w:p>
      <w:pPr>
        <w:pStyle w:val="15"/>
        <w:tabs>
          <w:tab w:val="right" w:leader="underscore" w:pos="9638"/>
          <w:tab w:val="clear" w:pos="9628"/>
        </w:tabs>
        <w:snapToGrid w:val="0"/>
        <w:spacing w:beforeLines="0" w:beforeAutospacing="0" w:after="120" w:afterLines="0" w:afterAutospacing="0" w:line="240" w:lineRule="auto"/>
        <w:ind w:left="0" w:leftChars="0" w:right="0" w:rightChars="0" w:firstLine="0" w:firstLineChars="0"/>
        <w:jc w:val="left"/>
        <w:rPr>
          <w:rFonts w:hint="eastAsia" w:eastAsia="微软雅黑"/>
          <w:sz w:val="24"/>
          <w:szCs w:val="36"/>
          <w:lang w:val="en-US" w:eastAsia="zh-CN"/>
        </w:rPr>
      </w:pPr>
      <w:r>
        <w:rPr>
          <w:rFonts w:ascii="微软雅黑" w:eastAsia="微软雅黑"/>
          <w:b w:val="0"/>
          <w:sz w:val="28"/>
        </w:rPr>
        <w:fldChar w:fldCharType="end"/>
      </w:r>
      <w:r>
        <w:rPr>
          <w:rFonts w:ascii="微软雅黑" w:eastAsia="微软雅黑"/>
          <w:b w:val="0"/>
          <w:sz w:val="28"/>
        </w:rPr>
        <w:fldChar w:fldCharType="begin"/>
      </w:r>
      <w:r>
        <w:rPr>
          <w:rFonts w:ascii="微软雅黑" w:eastAsia="微软雅黑"/>
          <w:b w:val="0"/>
          <w:sz w:val="28"/>
        </w:rPr>
        <w:instrText xml:space="preserve"> HYPERLINK \l _Toc28757 </w:instrText>
      </w:r>
      <w:r>
        <w:rPr>
          <w:rFonts w:ascii="微软雅黑" w:eastAsia="微软雅黑"/>
          <w:b w:val="0"/>
          <w:sz w:val="28"/>
        </w:rPr>
        <w:fldChar w:fldCharType="separate"/>
      </w:r>
      <w:r>
        <w:rPr>
          <w:rFonts w:hint="eastAsia" w:ascii="微软雅黑" w:eastAsia="微软雅黑"/>
          <w:b w:val="0"/>
          <w:sz w:val="28"/>
        </w:rPr>
        <w:t>附件</w:t>
      </w:r>
      <w:r>
        <w:rPr>
          <w:rFonts w:hint="eastAsia" w:ascii="微软雅黑" w:eastAsia="微软雅黑"/>
          <w:b w:val="0"/>
          <w:sz w:val="28"/>
          <w:lang w:val="en-US" w:eastAsia="zh-CN"/>
        </w:rPr>
        <w:t>十一</w:t>
      </w:r>
      <w:r>
        <w:rPr>
          <w:rFonts w:hint="eastAsia" w:ascii="微软雅黑" w:eastAsia="微软雅黑"/>
          <w:b w:val="0"/>
          <w:sz w:val="28"/>
        </w:rPr>
        <w:t xml:space="preserve"> 投标文件投递参考范例</w:t>
      </w:r>
      <w:r>
        <w:rPr>
          <w:rFonts w:ascii="微软雅黑" w:eastAsia="微软雅黑"/>
          <w:b w:val="0"/>
          <w:sz w:val="28"/>
        </w:rPr>
        <w:tab/>
      </w:r>
      <w:r>
        <w:rPr>
          <w:rFonts w:hint="eastAsia" w:ascii="微软雅黑" w:eastAsia="微软雅黑"/>
          <w:b w:val="0"/>
          <w:sz w:val="28"/>
          <w:lang w:val="en-US" w:eastAsia="zh-CN"/>
        </w:rPr>
        <w:t>2</w:t>
      </w:r>
      <w:r>
        <w:rPr>
          <w:rFonts w:ascii="微软雅黑" w:eastAsia="微软雅黑"/>
          <w:b w:val="0"/>
          <w:sz w:val="28"/>
        </w:rPr>
        <w:fldChar w:fldCharType="end"/>
      </w:r>
      <w:r>
        <w:rPr>
          <w:rFonts w:hint="eastAsia" w:ascii="微软雅黑" w:eastAsia="微软雅黑"/>
          <w:b w:val="0"/>
          <w:sz w:val="28"/>
          <w:szCs w:val="36"/>
          <w:lang w:val="en-US" w:eastAsia="zh-CN"/>
        </w:rPr>
        <w:t>1</w:t>
      </w:r>
    </w:p>
    <w:p/>
    <w:p>
      <w:pPr>
        <w:pStyle w:val="2"/>
        <w:rPr>
          <w:rFonts w:hint="eastAsia" w:ascii="Verdana" w:hAnsi="Verdana" w:eastAsia="黑体"/>
          <w:b w:val="0"/>
          <w:sz w:val="36"/>
          <w:szCs w:val="36"/>
        </w:rPr>
        <w:sectPr>
          <w:footerReference r:id="rId5" w:type="default"/>
          <w:pgSz w:w="11906" w:h="16838"/>
          <w:pgMar w:top="567" w:right="1134" w:bottom="567" w:left="1134" w:header="284" w:footer="567" w:gutter="0"/>
          <w:pgBorders>
            <w:top w:val="none" w:sz="0" w:space="0"/>
            <w:left w:val="none" w:sz="0" w:space="0"/>
            <w:bottom w:val="none" w:sz="0" w:space="0"/>
            <w:right w:val="none" w:sz="0" w:space="0"/>
          </w:pgBorders>
          <w:pgNumType w:fmt="decimal" w:start="1"/>
          <w:cols w:space="720" w:num="1"/>
          <w:docGrid w:type="linesAndChars" w:linePitch="312" w:charSpace="0"/>
        </w:sectPr>
      </w:pPr>
      <w:bookmarkStart w:id="0" w:name="_Toc21879"/>
      <w:bookmarkStart w:id="1" w:name="_Toc39133512"/>
      <w:bookmarkStart w:id="2" w:name="_Toc39129404"/>
      <w:bookmarkStart w:id="3" w:name="_Toc39133649"/>
    </w:p>
    <w:p>
      <w:pPr>
        <w:pStyle w:val="2"/>
        <w:jc w:val="center"/>
        <w:rPr>
          <w:sz w:val="36"/>
          <w:szCs w:val="36"/>
        </w:rPr>
      </w:pPr>
      <w:r>
        <w:rPr>
          <w:rFonts w:hint="eastAsia" w:ascii="Verdana" w:hAnsi="Verdana" w:eastAsia="黑体"/>
          <w:b w:val="0"/>
          <w:sz w:val="36"/>
          <w:szCs w:val="36"/>
        </w:rPr>
        <w:t>招标公告</w:t>
      </w:r>
      <w:bookmarkEnd w:id="0"/>
      <w:bookmarkEnd w:id="1"/>
      <w:bookmarkEnd w:id="2"/>
      <w:bookmarkEnd w:id="3"/>
    </w:p>
    <w:tbl>
      <w:tblPr>
        <w:tblStyle w:val="23"/>
        <w:tblW w:w="10206"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
      <w:tblGrid>
        <w:gridCol w:w="710"/>
        <w:gridCol w:w="1896"/>
        <w:gridCol w:w="76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11" w:hRule="exact"/>
          <w:jc w:val="center"/>
        </w:trPr>
        <w:tc>
          <w:tcPr>
            <w:tcW w:w="710" w:type="dxa"/>
            <w:vAlign w:val="center"/>
          </w:tcPr>
          <w:p>
            <w:pPr>
              <w:overflowPunct w:val="0"/>
              <w:spacing w:line="264" w:lineRule="auto"/>
              <w:jc w:val="center"/>
              <w:rPr>
                <w:rFonts w:ascii="Verdana" w:hAnsi="Verdana"/>
                <w:b/>
                <w:szCs w:val="21"/>
              </w:rPr>
            </w:pPr>
            <w:r>
              <w:rPr>
                <w:rFonts w:ascii="Verdana" w:hAnsi="Verdana"/>
                <w:b/>
                <w:szCs w:val="21"/>
              </w:rPr>
              <w:t>项号</w:t>
            </w:r>
          </w:p>
        </w:tc>
        <w:tc>
          <w:tcPr>
            <w:tcW w:w="1896" w:type="dxa"/>
            <w:vAlign w:val="center"/>
          </w:tcPr>
          <w:p>
            <w:pPr>
              <w:overflowPunct w:val="0"/>
              <w:spacing w:line="264" w:lineRule="auto"/>
              <w:jc w:val="center"/>
              <w:rPr>
                <w:rFonts w:ascii="Verdana" w:hAnsi="Verdana"/>
                <w:b/>
                <w:szCs w:val="21"/>
              </w:rPr>
            </w:pPr>
            <w:r>
              <w:rPr>
                <w:rFonts w:ascii="Verdana" w:hAnsi="Verdana"/>
                <w:b/>
                <w:szCs w:val="21"/>
              </w:rPr>
              <w:t>主题</w:t>
            </w:r>
          </w:p>
        </w:tc>
        <w:tc>
          <w:tcPr>
            <w:tcW w:w="7600" w:type="dxa"/>
            <w:vAlign w:val="center"/>
          </w:tcPr>
          <w:p>
            <w:pPr>
              <w:overflowPunct w:val="0"/>
              <w:spacing w:line="264" w:lineRule="auto"/>
              <w:jc w:val="center"/>
              <w:rPr>
                <w:rFonts w:ascii="Verdana" w:hAnsi="Verdana"/>
                <w:b/>
                <w:szCs w:val="21"/>
              </w:rPr>
            </w:pPr>
            <w:r>
              <w:rPr>
                <w:rFonts w:ascii="Verdana" w:hAnsi="Verdana"/>
                <w:b/>
                <w:szCs w:val="21"/>
              </w:rPr>
              <w:t>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340" w:hRule="exact"/>
          <w:jc w:val="center"/>
        </w:trPr>
        <w:tc>
          <w:tcPr>
            <w:tcW w:w="710" w:type="dxa"/>
            <w:vAlign w:val="center"/>
          </w:tcPr>
          <w:p>
            <w:pPr>
              <w:jc w:val="center"/>
              <w:rPr>
                <w:rFonts w:ascii="宋体" w:hAnsi="宋体"/>
                <w:szCs w:val="21"/>
              </w:rPr>
            </w:pPr>
            <w:r>
              <w:rPr>
                <w:rFonts w:ascii="宋体" w:hAnsi="宋体"/>
                <w:szCs w:val="21"/>
              </w:rPr>
              <w:t>1</w:t>
            </w:r>
          </w:p>
        </w:tc>
        <w:tc>
          <w:tcPr>
            <w:tcW w:w="1896" w:type="dxa"/>
            <w:vAlign w:val="center"/>
          </w:tcPr>
          <w:p>
            <w:pPr>
              <w:rPr>
                <w:rFonts w:ascii="宋体" w:hAnsi="宋体"/>
                <w:szCs w:val="21"/>
              </w:rPr>
            </w:pPr>
            <w:r>
              <w:rPr>
                <w:rFonts w:ascii="宋体" w:hAnsi="宋体"/>
                <w:szCs w:val="21"/>
              </w:rPr>
              <w:t>招标人</w:t>
            </w:r>
          </w:p>
        </w:tc>
        <w:tc>
          <w:tcPr>
            <w:tcW w:w="7600" w:type="dxa"/>
            <w:vAlign w:val="center"/>
          </w:tcPr>
          <w:p>
            <w:pPr>
              <w:rPr>
                <w:rFonts w:ascii="宋体" w:hAnsi="宋体"/>
                <w:szCs w:val="21"/>
              </w:rPr>
            </w:pPr>
            <w:r>
              <w:rPr>
                <w:rFonts w:ascii="宋体" w:hAnsi="宋体"/>
                <w:szCs w:val="21"/>
              </w:rPr>
              <w:t>厦门金龙联合汽车工业有限公司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54" w:hRule="exact"/>
          <w:jc w:val="center"/>
        </w:trPr>
        <w:tc>
          <w:tcPr>
            <w:tcW w:w="710" w:type="dxa"/>
            <w:vAlign w:val="center"/>
          </w:tcPr>
          <w:p>
            <w:pPr>
              <w:jc w:val="center"/>
              <w:rPr>
                <w:rFonts w:ascii="宋体" w:hAnsi="宋体"/>
                <w:szCs w:val="21"/>
              </w:rPr>
            </w:pPr>
            <w:r>
              <w:rPr>
                <w:rFonts w:hint="eastAsia" w:ascii="宋体" w:hAnsi="宋体"/>
                <w:szCs w:val="21"/>
              </w:rPr>
              <w:t>2</w:t>
            </w:r>
          </w:p>
        </w:tc>
        <w:tc>
          <w:tcPr>
            <w:tcW w:w="1896" w:type="dxa"/>
            <w:vAlign w:val="center"/>
          </w:tcPr>
          <w:p>
            <w:pPr>
              <w:rPr>
                <w:rFonts w:ascii="宋体" w:hAnsi="宋体" w:cs="Tahoma"/>
                <w:szCs w:val="21"/>
              </w:rPr>
            </w:pPr>
            <w:r>
              <w:rPr>
                <w:rFonts w:ascii="宋体" w:hAnsi="宋体" w:cs="Tahoma"/>
                <w:szCs w:val="21"/>
              </w:rPr>
              <w:t>招标</w:t>
            </w:r>
            <w:r>
              <w:rPr>
                <w:rFonts w:hint="eastAsia" w:ascii="宋体" w:hAnsi="宋体" w:cs="Tahoma"/>
                <w:szCs w:val="21"/>
              </w:rPr>
              <w:t>执行单位</w:t>
            </w:r>
          </w:p>
        </w:tc>
        <w:tc>
          <w:tcPr>
            <w:tcW w:w="7600" w:type="dxa"/>
            <w:vAlign w:val="center"/>
          </w:tcPr>
          <w:p>
            <w:pPr>
              <w:rPr>
                <w:rFonts w:ascii="宋体" w:hAnsi="宋体" w:cs="Tahoma"/>
                <w:szCs w:val="21"/>
              </w:rPr>
            </w:pPr>
            <w:r>
              <w:rPr>
                <w:rFonts w:hint="eastAsia" w:ascii="宋体" w:hAnsi="宋体" w:cs="Tahoma"/>
                <w:szCs w:val="21"/>
              </w:rPr>
              <w:t>招标中心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54" w:hRule="exact"/>
          <w:jc w:val="center"/>
        </w:trPr>
        <w:tc>
          <w:tcPr>
            <w:tcW w:w="710" w:type="dxa"/>
            <w:vAlign w:val="center"/>
          </w:tcPr>
          <w:p>
            <w:pPr>
              <w:jc w:val="center"/>
              <w:rPr>
                <w:rFonts w:ascii="宋体" w:hAnsi="宋体"/>
                <w:szCs w:val="21"/>
              </w:rPr>
            </w:pPr>
            <w:r>
              <w:rPr>
                <w:rFonts w:hint="eastAsia" w:ascii="宋体" w:hAnsi="宋体"/>
                <w:szCs w:val="21"/>
              </w:rPr>
              <w:t>3</w:t>
            </w:r>
          </w:p>
        </w:tc>
        <w:tc>
          <w:tcPr>
            <w:tcW w:w="1896" w:type="dxa"/>
            <w:vAlign w:val="center"/>
          </w:tcPr>
          <w:p>
            <w:pPr>
              <w:rPr>
                <w:rFonts w:ascii="宋体" w:hAnsi="宋体"/>
                <w:szCs w:val="21"/>
              </w:rPr>
            </w:pPr>
            <w:r>
              <w:rPr>
                <w:rFonts w:hint="eastAsia" w:ascii="宋体" w:hAnsi="宋体"/>
                <w:szCs w:val="21"/>
              </w:rPr>
              <w:t>招标项目</w:t>
            </w:r>
          </w:p>
        </w:tc>
        <w:tc>
          <w:tcPr>
            <w:tcW w:w="7600" w:type="dxa"/>
            <w:vAlign w:val="center"/>
          </w:tcPr>
          <w:p>
            <w:pPr>
              <w:rPr>
                <w:rFonts w:hint="eastAsia" w:ascii="宋体" w:hAnsi="宋体" w:eastAsia="宋体" w:cs="Tahoma"/>
                <w:color w:val="000000"/>
                <w:szCs w:val="21"/>
                <w:lang w:val="en-US" w:eastAsia="zh-CN"/>
              </w:rPr>
            </w:pPr>
            <w:r>
              <w:rPr>
                <w:rFonts w:hint="eastAsia" w:ascii="宋体" w:hAnsi="宋体" w:cs="Tahoma"/>
                <w:color w:val="000000"/>
                <w:szCs w:val="21"/>
                <w:lang w:val="en-US" w:eastAsia="zh-CN"/>
              </w:rPr>
              <w:t>大巴污水站污泥压滤系统提升改造项目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54" w:hRule="exact"/>
          <w:jc w:val="center"/>
        </w:trPr>
        <w:tc>
          <w:tcPr>
            <w:tcW w:w="710" w:type="dxa"/>
            <w:vAlign w:val="center"/>
          </w:tcPr>
          <w:p>
            <w:pPr>
              <w:jc w:val="center"/>
              <w:rPr>
                <w:rFonts w:ascii="宋体" w:hAnsi="宋体"/>
                <w:bCs/>
                <w:szCs w:val="21"/>
              </w:rPr>
            </w:pPr>
            <w:r>
              <w:rPr>
                <w:rFonts w:hint="eastAsia" w:ascii="宋体" w:hAnsi="宋体"/>
                <w:bCs/>
                <w:szCs w:val="21"/>
              </w:rPr>
              <w:t>4</w:t>
            </w:r>
          </w:p>
        </w:tc>
        <w:tc>
          <w:tcPr>
            <w:tcW w:w="1896" w:type="dxa"/>
            <w:vAlign w:val="center"/>
          </w:tcPr>
          <w:p>
            <w:pPr>
              <w:rPr>
                <w:rFonts w:ascii="宋体" w:hAnsi="宋体"/>
                <w:szCs w:val="21"/>
              </w:rPr>
            </w:pPr>
            <w:r>
              <w:rPr>
                <w:rFonts w:hint="eastAsia" w:ascii="宋体" w:hAnsi="宋体"/>
                <w:szCs w:val="21"/>
              </w:rPr>
              <w:t>招标项目编号</w:t>
            </w:r>
          </w:p>
        </w:tc>
        <w:tc>
          <w:tcPr>
            <w:tcW w:w="7600" w:type="dxa"/>
            <w:vAlign w:val="center"/>
          </w:tcPr>
          <w:p>
            <w:pPr>
              <w:rPr>
                <w:rFonts w:hint="default" w:ascii="宋体" w:hAnsi="宋体" w:eastAsia="宋体" w:cs="Tahoma"/>
                <w:szCs w:val="21"/>
                <w:lang w:val="en-US" w:eastAsia="zh-CN"/>
              </w:rPr>
            </w:pPr>
            <w:r>
              <w:rPr>
                <w:rFonts w:hint="default" w:ascii="宋体" w:hAnsi="宋体" w:eastAsia="宋体" w:cs="Tahoma"/>
                <w:szCs w:val="21"/>
                <w:lang w:val="en-US" w:eastAsia="zh-CN"/>
              </w:rPr>
              <w:t>FSCZB202406040002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54" w:hRule="exact"/>
          <w:jc w:val="center"/>
        </w:trPr>
        <w:tc>
          <w:tcPr>
            <w:tcW w:w="710" w:type="dxa"/>
            <w:vAlign w:val="center"/>
          </w:tcPr>
          <w:p>
            <w:pPr>
              <w:jc w:val="center"/>
              <w:rPr>
                <w:rFonts w:ascii="宋体" w:hAnsi="宋体"/>
                <w:bCs/>
                <w:szCs w:val="21"/>
              </w:rPr>
            </w:pPr>
            <w:r>
              <w:rPr>
                <w:rFonts w:ascii="宋体" w:hAnsi="宋体"/>
                <w:bCs/>
                <w:szCs w:val="21"/>
              </w:rPr>
              <w:t>5</w:t>
            </w:r>
          </w:p>
        </w:tc>
        <w:tc>
          <w:tcPr>
            <w:tcW w:w="1896" w:type="dxa"/>
            <w:vAlign w:val="center"/>
          </w:tcPr>
          <w:p>
            <w:pPr>
              <w:rPr>
                <w:rFonts w:ascii="宋体" w:hAnsi="宋体"/>
                <w:szCs w:val="21"/>
                <w:highlight w:val="none"/>
              </w:rPr>
            </w:pPr>
            <w:r>
              <w:rPr>
                <w:rFonts w:hint="eastAsia" w:ascii="宋体" w:hAnsi="宋体"/>
                <w:szCs w:val="21"/>
                <w:highlight w:val="none"/>
              </w:rPr>
              <w:t>招标文件售价</w:t>
            </w:r>
          </w:p>
        </w:tc>
        <w:tc>
          <w:tcPr>
            <w:tcW w:w="7600" w:type="dxa"/>
            <w:vAlign w:val="center"/>
          </w:tcPr>
          <w:p>
            <w:pPr>
              <w:rPr>
                <w:rFonts w:hint="default" w:ascii="宋体" w:hAnsi="宋体" w:eastAsia="宋体" w:cs="Tahoma"/>
                <w:szCs w:val="21"/>
                <w:highlight w:val="none"/>
                <w:lang w:val="en-US" w:eastAsia="zh-CN"/>
              </w:rPr>
            </w:pPr>
            <w:bookmarkStart w:id="4" w:name="_Toc39133651"/>
            <w:bookmarkStart w:id="5" w:name="_Toc39133514"/>
            <w:r>
              <w:rPr>
                <w:rFonts w:hint="eastAsia" w:ascii="宋体" w:hAnsi="宋体" w:cs="Tahoma"/>
                <w:szCs w:val="21"/>
                <w:highlight w:val="none"/>
              </w:rPr>
              <w:t>￥</w:t>
            </w:r>
            <w:bookmarkEnd w:id="4"/>
            <w:bookmarkEnd w:id="5"/>
            <w:r>
              <w:rPr>
                <w:rFonts w:hint="eastAsia" w:ascii="宋体" w:hAnsi="宋体" w:cs="Tahoma"/>
                <w:szCs w:val="21"/>
                <w:highlight w:val="none"/>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54" w:hRule="exact"/>
          <w:jc w:val="center"/>
        </w:trPr>
        <w:tc>
          <w:tcPr>
            <w:tcW w:w="710" w:type="dxa"/>
            <w:vAlign w:val="center"/>
          </w:tcPr>
          <w:p>
            <w:pPr>
              <w:jc w:val="center"/>
              <w:rPr>
                <w:rFonts w:ascii="宋体" w:hAnsi="宋体"/>
                <w:szCs w:val="21"/>
              </w:rPr>
            </w:pPr>
            <w:r>
              <w:rPr>
                <w:rFonts w:ascii="宋体" w:hAnsi="宋体"/>
                <w:szCs w:val="21"/>
              </w:rPr>
              <w:t>6</w:t>
            </w:r>
          </w:p>
        </w:tc>
        <w:tc>
          <w:tcPr>
            <w:tcW w:w="1896" w:type="dxa"/>
            <w:vAlign w:val="center"/>
          </w:tcPr>
          <w:p>
            <w:pPr>
              <w:rPr>
                <w:rFonts w:ascii="宋体" w:hAnsi="宋体" w:cs="Tahoma"/>
                <w:szCs w:val="21"/>
              </w:rPr>
            </w:pPr>
            <w:r>
              <w:rPr>
                <w:rFonts w:ascii="宋体" w:hAnsi="宋体" w:cs="Tahoma"/>
                <w:szCs w:val="21"/>
              </w:rPr>
              <w:t>招标文件领取</w:t>
            </w:r>
          </w:p>
        </w:tc>
        <w:tc>
          <w:tcPr>
            <w:tcW w:w="7600" w:type="dxa"/>
            <w:vAlign w:val="center"/>
          </w:tcPr>
          <w:p>
            <w:pPr>
              <w:rPr>
                <w:rFonts w:ascii="宋体" w:hAnsi="宋体" w:cs="Tahoma"/>
                <w:szCs w:val="21"/>
              </w:rPr>
            </w:pPr>
            <w:bookmarkStart w:id="6" w:name="_Toc39133515"/>
            <w:bookmarkStart w:id="7" w:name="_Toc39133652"/>
            <w:r>
              <w:rPr>
                <w:rFonts w:hint="eastAsia" w:ascii="宋体" w:hAnsi="宋体" w:cs="Tahoma"/>
                <w:szCs w:val="21"/>
              </w:rPr>
              <w:t>投标人根据招标公告联系招标项目负责人获取</w:t>
            </w:r>
            <w:bookmarkEnd w:id="6"/>
            <w:bookmarkEnd w:id="7"/>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728" w:hRule="exact"/>
          <w:jc w:val="center"/>
        </w:trPr>
        <w:tc>
          <w:tcPr>
            <w:tcW w:w="710" w:type="dxa"/>
            <w:vAlign w:val="center"/>
          </w:tcPr>
          <w:p>
            <w:pPr>
              <w:overflowPunct w:val="0"/>
              <w:spacing w:line="240" w:lineRule="atLeast"/>
              <w:jc w:val="center"/>
              <w:rPr>
                <w:rFonts w:ascii="宋体" w:hAnsi="宋体" w:cs="Tahoma"/>
                <w:szCs w:val="21"/>
              </w:rPr>
            </w:pPr>
            <w:r>
              <w:rPr>
                <w:rFonts w:ascii="宋体" w:hAnsi="宋体" w:cs="Tahoma"/>
                <w:szCs w:val="21"/>
              </w:rPr>
              <w:t>7</w:t>
            </w:r>
          </w:p>
        </w:tc>
        <w:tc>
          <w:tcPr>
            <w:tcW w:w="1896" w:type="dxa"/>
            <w:vAlign w:val="center"/>
          </w:tcPr>
          <w:p>
            <w:pPr>
              <w:overflowPunct w:val="0"/>
              <w:spacing w:line="264" w:lineRule="auto"/>
              <w:rPr>
                <w:rFonts w:ascii="宋体" w:hAnsi="宋体"/>
                <w:szCs w:val="21"/>
              </w:rPr>
            </w:pPr>
            <w:r>
              <w:rPr>
                <w:rFonts w:hint="eastAsia" w:ascii="宋体" w:hAnsi="宋体"/>
                <w:szCs w:val="21"/>
              </w:rPr>
              <w:t>投标文件</w:t>
            </w:r>
          </w:p>
          <w:p>
            <w:pPr>
              <w:overflowPunct w:val="0"/>
              <w:spacing w:line="240" w:lineRule="atLeast"/>
              <w:rPr>
                <w:rFonts w:ascii="宋体" w:hAnsi="宋体" w:cs="Tahoma"/>
                <w:szCs w:val="21"/>
              </w:rPr>
            </w:pPr>
            <w:r>
              <w:rPr>
                <w:rFonts w:hint="eastAsia" w:ascii="宋体" w:hAnsi="宋体"/>
                <w:szCs w:val="21"/>
              </w:rPr>
              <w:t>接收信息</w:t>
            </w:r>
          </w:p>
        </w:tc>
        <w:tc>
          <w:tcPr>
            <w:tcW w:w="7600" w:type="dxa"/>
            <w:vAlign w:val="center"/>
          </w:tcPr>
          <w:p>
            <w:pPr>
              <w:pStyle w:val="9"/>
              <w:jc w:val="left"/>
              <w:rPr>
                <w:rFonts w:hAnsi="宋体" w:eastAsia="宋体"/>
                <w:color w:val="000000"/>
                <w:sz w:val="21"/>
                <w:szCs w:val="21"/>
                <w:highlight w:val="none"/>
              </w:rPr>
            </w:pPr>
            <w:bookmarkStart w:id="8" w:name="_Hlk104205478"/>
            <w:r>
              <w:rPr>
                <w:rFonts w:hint="eastAsia" w:hAnsi="宋体" w:eastAsia="宋体"/>
                <w:b/>
                <w:bCs/>
                <w:color w:val="000000"/>
                <w:sz w:val="21"/>
                <w:szCs w:val="21"/>
                <w:highlight w:val="none"/>
              </w:rPr>
              <w:t>投标文件接收截止时间</w:t>
            </w:r>
            <w:bookmarkEnd w:id="8"/>
            <w:r>
              <w:rPr>
                <w:rFonts w:hint="eastAsia" w:hAnsi="宋体" w:eastAsia="宋体"/>
                <w:b/>
                <w:bCs/>
                <w:color w:val="000000"/>
                <w:sz w:val="21"/>
                <w:szCs w:val="21"/>
                <w:highlight w:val="none"/>
              </w:rPr>
              <w:t>：</w:t>
            </w:r>
            <w:r>
              <w:rPr>
                <w:rFonts w:hint="eastAsia" w:hAnsi="宋体" w:eastAsia="宋体"/>
                <w:color w:val="000000"/>
                <w:sz w:val="21"/>
                <w:szCs w:val="21"/>
                <w:highlight w:val="none"/>
                <w:lang w:eastAsia="zh-CN"/>
              </w:rPr>
              <w:t>2024年</w:t>
            </w:r>
            <w:r>
              <w:rPr>
                <w:rFonts w:hint="eastAsia" w:hAnsi="宋体" w:eastAsia="宋体"/>
                <w:color w:val="000000"/>
                <w:sz w:val="21"/>
                <w:szCs w:val="21"/>
                <w:highlight w:val="none"/>
                <w:lang w:val="en-US" w:eastAsia="zh-CN"/>
              </w:rPr>
              <w:t>6</w:t>
            </w:r>
            <w:r>
              <w:rPr>
                <w:rFonts w:hint="eastAsia" w:hAnsi="宋体" w:eastAsia="宋体"/>
                <w:color w:val="000000"/>
                <w:sz w:val="21"/>
                <w:szCs w:val="21"/>
                <w:highlight w:val="none"/>
              </w:rPr>
              <w:t>月</w:t>
            </w:r>
            <w:r>
              <w:rPr>
                <w:rFonts w:hint="eastAsia" w:hAnsi="宋体" w:eastAsia="宋体"/>
                <w:color w:val="000000"/>
                <w:sz w:val="21"/>
                <w:szCs w:val="21"/>
                <w:highlight w:val="none"/>
                <w:lang w:val="en-US" w:eastAsia="zh-CN"/>
              </w:rPr>
              <w:t>19</w:t>
            </w:r>
            <w:r>
              <w:rPr>
                <w:rFonts w:hint="eastAsia" w:hAnsi="宋体" w:eastAsia="宋体"/>
                <w:color w:val="000000"/>
                <w:sz w:val="21"/>
                <w:szCs w:val="21"/>
                <w:highlight w:val="none"/>
              </w:rPr>
              <w:t>日 （周</w:t>
            </w:r>
            <w:r>
              <w:rPr>
                <w:rFonts w:hint="eastAsia" w:hAnsi="宋体" w:eastAsia="宋体"/>
                <w:color w:val="000000"/>
                <w:sz w:val="21"/>
                <w:szCs w:val="21"/>
                <w:highlight w:val="none"/>
                <w:lang w:val="en-US" w:eastAsia="zh-CN"/>
              </w:rPr>
              <w:t xml:space="preserve"> 三 </w:t>
            </w:r>
            <w:r>
              <w:rPr>
                <w:rFonts w:hint="eastAsia" w:hAnsi="宋体" w:eastAsia="宋体"/>
                <w:color w:val="000000"/>
                <w:sz w:val="21"/>
                <w:szCs w:val="21"/>
                <w:highlight w:val="none"/>
              </w:rPr>
              <w:t>）</w:t>
            </w:r>
          </w:p>
          <w:p>
            <w:pPr>
              <w:pStyle w:val="16"/>
              <w:keepNext w:val="0"/>
              <w:keepLines w:val="0"/>
              <w:widowControl/>
              <w:suppressLineNumbers w:val="0"/>
              <w:spacing w:before="0" w:beforeAutospacing="0" w:after="0" w:afterAutospacing="0"/>
              <w:ind w:left="0" w:right="0" w:firstLine="0"/>
              <w:rPr>
                <w:rFonts w:hint="eastAsia" w:hAnsi="宋体" w:eastAsia="宋体"/>
                <w:color w:val="000000"/>
                <w:sz w:val="21"/>
                <w:szCs w:val="21"/>
                <w:highlight w:val="none"/>
                <w:lang w:val="en-US" w:eastAsia="zh-CN"/>
              </w:rPr>
            </w:pPr>
            <w:r>
              <w:rPr>
                <w:rFonts w:hint="eastAsia" w:hAnsi="宋体" w:eastAsia="宋体"/>
                <w:b/>
                <w:bCs/>
                <w:color w:val="000000"/>
                <w:sz w:val="21"/>
                <w:szCs w:val="21"/>
                <w:highlight w:val="none"/>
              </w:rPr>
              <w:t>投标文件接收地址：</w:t>
            </w:r>
            <w:r>
              <w:rPr>
                <w:rFonts w:hint="eastAsia" w:hAnsi="宋体" w:eastAsia="宋体"/>
                <w:color w:val="000000"/>
                <w:sz w:val="21"/>
                <w:szCs w:val="21"/>
                <w:highlight w:val="none"/>
              </w:rPr>
              <w:t xml:space="preserve">厦门市集美区金龙路9号厦门金龙联合汽车工业有限公司招标中心  </w:t>
            </w:r>
            <w:r>
              <w:rPr>
                <w:color w:val="000000"/>
                <w:sz w:val="21"/>
                <w:szCs w:val="21"/>
                <w:highlight w:val="none"/>
              </w:rPr>
              <w:t>邮编：361023    联络人：蔡志雄  电话： 0592-6370049</w:t>
            </w:r>
            <w:r>
              <w:rPr>
                <w:rFonts w:hint="eastAsia"/>
                <w:color w:val="000000"/>
                <w:sz w:val="21"/>
                <w:szCs w:val="21"/>
                <w:highlight w:val="none"/>
                <w:lang w:val="en-US" w:eastAsia="zh-CN"/>
              </w:rPr>
              <w:t xml:space="preserve"> </w:t>
            </w:r>
          </w:p>
          <w:p>
            <w:pPr>
              <w:pStyle w:val="9"/>
              <w:rPr>
                <w:rFonts w:hAnsi="宋体" w:eastAsia="宋体"/>
                <w:b/>
                <w:bCs/>
                <w:color w:val="000000"/>
                <w:sz w:val="21"/>
                <w:szCs w:val="21"/>
                <w:highlight w:val="none"/>
              </w:rPr>
            </w:pPr>
            <w:r>
              <w:rPr>
                <w:rFonts w:hint="eastAsia" w:hAnsi="宋体" w:eastAsia="宋体"/>
                <w:b/>
                <w:bCs/>
                <w:color w:val="000000"/>
                <w:sz w:val="21"/>
                <w:szCs w:val="21"/>
                <w:highlight w:val="none"/>
              </w:rPr>
              <w:t>注意事项：</w:t>
            </w:r>
          </w:p>
          <w:p>
            <w:pPr>
              <w:pStyle w:val="9"/>
              <w:rPr>
                <w:rFonts w:hAnsi="宋体" w:eastAsia="宋体"/>
                <w:color w:val="000000"/>
                <w:sz w:val="21"/>
                <w:szCs w:val="21"/>
                <w:highlight w:val="none"/>
              </w:rPr>
            </w:pPr>
            <w:r>
              <w:rPr>
                <w:rFonts w:hint="eastAsia" w:hAnsi="宋体" w:eastAsia="宋体"/>
                <w:color w:val="000000"/>
                <w:sz w:val="21"/>
                <w:szCs w:val="21"/>
                <w:highlight w:val="none"/>
              </w:rPr>
              <w:t>（1）投标人应于投标截止时间前通过邮寄方式递交投标交件，邮寄方式指快件上的信息能证明是第三方快递公司的有效方式。非邮寄方式或逾期送达的投标文件视为无效投标文件。</w:t>
            </w:r>
          </w:p>
          <w:p>
            <w:pPr>
              <w:pStyle w:val="9"/>
              <w:rPr>
                <w:rFonts w:hAnsi="宋体" w:eastAsia="宋体"/>
                <w:color w:val="000000"/>
                <w:sz w:val="21"/>
                <w:szCs w:val="21"/>
                <w:highlight w:val="none"/>
              </w:rPr>
            </w:pPr>
            <w:r>
              <w:rPr>
                <w:rFonts w:hint="eastAsia" w:hAnsi="宋体" w:eastAsia="宋体"/>
                <w:color w:val="000000"/>
                <w:sz w:val="21"/>
                <w:szCs w:val="21"/>
                <w:highlight w:val="none"/>
              </w:rPr>
              <w:t>（2）投标人应在快递封面注明函件内容，包括：招标项目名称、编号及投标人的名称、地址、联系人、联系电话，函件内容应张贴在快递包装的最外层，并用透明胶带覆盖，见附件</w:t>
            </w:r>
            <w:bookmarkStart w:id="9" w:name="_Hlk121990449"/>
            <w:r>
              <w:rPr>
                <w:rFonts w:hint="eastAsia" w:hAnsi="宋体" w:eastAsia="宋体"/>
                <w:color w:val="000000"/>
                <w:sz w:val="21"/>
                <w:szCs w:val="21"/>
                <w:highlight w:val="none"/>
                <w:lang w:val="en-US" w:eastAsia="zh-CN"/>
              </w:rPr>
              <w:t>十一</w:t>
            </w:r>
            <w:r>
              <w:rPr>
                <w:rFonts w:hint="eastAsia" w:hAnsi="宋体" w:eastAsia="宋体"/>
                <w:color w:val="000000"/>
                <w:sz w:val="21"/>
                <w:szCs w:val="21"/>
                <w:highlight w:val="none"/>
              </w:rPr>
              <w:t>投标文件投递参考范例</w:t>
            </w:r>
            <w:bookmarkEnd w:id="9"/>
            <w:r>
              <w:rPr>
                <w:rFonts w:hint="eastAsia" w:hAnsi="宋体" w:eastAsia="宋体"/>
                <w:color w:val="000000"/>
                <w:sz w:val="21"/>
                <w:szCs w:val="21"/>
                <w:highlight w:val="none"/>
              </w:rPr>
              <w:t>。</w:t>
            </w:r>
          </w:p>
          <w:p>
            <w:pPr>
              <w:pStyle w:val="9"/>
              <w:rPr>
                <w:rFonts w:hAnsi="宋体" w:eastAsia="宋体"/>
                <w:color w:val="000000"/>
                <w:sz w:val="21"/>
                <w:szCs w:val="21"/>
                <w:highlight w:val="none"/>
              </w:rPr>
            </w:pPr>
            <w:r>
              <w:rPr>
                <w:rFonts w:hint="eastAsia" w:hAnsi="宋体" w:eastAsia="宋体"/>
                <w:color w:val="000000"/>
                <w:sz w:val="21"/>
                <w:szCs w:val="21"/>
                <w:highlight w:val="none"/>
              </w:rPr>
              <w:t>（3）</w:t>
            </w:r>
            <w:bookmarkStart w:id="10" w:name="_Hlk122505291"/>
            <w:r>
              <w:rPr>
                <w:rFonts w:hint="eastAsia" w:hAnsi="宋体" w:eastAsia="宋体"/>
                <w:color w:val="000000"/>
                <w:sz w:val="21"/>
                <w:szCs w:val="21"/>
                <w:highlight w:val="none"/>
              </w:rPr>
              <w:t>投标人应在投标文件截止接收时间前，将“快递单号+项目名称</w:t>
            </w:r>
            <w:r>
              <w:rPr>
                <w:rFonts w:hint="eastAsia" w:hAnsi="宋体" w:eastAsia="宋体"/>
                <w:sz w:val="21"/>
                <w:szCs w:val="21"/>
                <w:highlight w:val="none"/>
              </w:rPr>
              <w:t>+（投标保证金相关凭证扫描件）</w:t>
            </w:r>
            <w:r>
              <w:rPr>
                <w:rFonts w:hint="eastAsia" w:hAnsi="宋体" w:eastAsia="宋体"/>
                <w:color w:val="000000"/>
                <w:sz w:val="21"/>
                <w:szCs w:val="21"/>
                <w:highlight w:val="none"/>
              </w:rPr>
              <w:t>”发送至邮箱</w:t>
            </w:r>
            <w:r>
              <w:rPr>
                <w:rFonts w:hAnsi="宋体" w:eastAsia="宋体"/>
                <w:color w:val="000000"/>
                <w:sz w:val="21"/>
                <w:szCs w:val="21"/>
                <w:highlight w:val="none"/>
              </w:rPr>
              <w:t>jlzbzx@mail.king-long.com.cn</w:t>
            </w:r>
            <w:r>
              <w:rPr>
                <w:rFonts w:hint="eastAsia" w:hAnsi="宋体" w:eastAsia="宋体"/>
                <w:color w:val="000000"/>
                <w:sz w:val="21"/>
                <w:szCs w:val="21"/>
                <w:highlight w:val="none"/>
              </w:rPr>
              <w:t>。</w:t>
            </w:r>
            <w:bookmarkEnd w:id="10"/>
          </w:p>
          <w:p>
            <w:pPr>
              <w:overflowPunct w:val="0"/>
              <w:spacing w:line="240" w:lineRule="atLeast"/>
              <w:jc w:val="left"/>
              <w:rPr>
                <w:rFonts w:ascii="宋体" w:hAnsi="宋体" w:cs="Tahoma"/>
                <w:color w:val="000000"/>
                <w:szCs w:val="21"/>
                <w:highlight w:val="none"/>
              </w:rPr>
            </w:pPr>
            <w:r>
              <w:rPr>
                <w:rFonts w:hint="eastAsia" w:ascii="宋体" w:hAnsi="宋体" w:eastAsia="宋体"/>
                <w:b/>
                <w:bCs/>
                <w:color w:val="000000"/>
                <w:szCs w:val="21"/>
                <w:highlight w:val="none"/>
              </w:rPr>
              <w:t>以上注意事项中任意一项没有完成，导致对应投标文件没有参与开标或被视为无效投标，后果由投标人自行承担。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785" w:hRule="exact"/>
          <w:jc w:val="center"/>
        </w:trPr>
        <w:tc>
          <w:tcPr>
            <w:tcW w:w="710" w:type="dxa"/>
            <w:vAlign w:val="center"/>
          </w:tcPr>
          <w:p>
            <w:pPr>
              <w:overflowPunct w:val="0"/>
              <w:spacing w:line="240" w:lineRule="atLeast"/>
              <w:jc w:val="center"/>
              <w:rPr>
                <w:rFonts w:ascii="宋体" w:hAnsi="宋体"/>
                <w:szCs w:val="21"/>
              </w:rPr>
            </w:pPr>
            <w:r>
              <w:rPr>
                <w:rFonts w:ascii="宋体" w:hAnsi="宋体"/>
                <w:szCs w:val="21"/>
              </w:rPr>
              <w:t>8</w:t>
            </w:r>
          </w:p>
        </w:tc>
        <w:tc>
          <w:tcPr>
            <w:tcW w:w="1896" w:type="dxa"/>
            <w:vAlign w:val="center"/>
          </w:tcPr>
          <w:p>
            <w:pPr>
              <w:overflowPunct w:val="0"/>
              <w:spacing w:line="240" w:lineRule="atLeast"/>
              <w:rPr>
                <w:rFonts w:ascii="宋体" w:hAnsi="宋体"/>
                <w:szCs w:val="21"/>
              </w:rPr>
            </w:pPr>
            <w:r>
              <w:rPr>
                <w:rFonts w:hint="eastAsia" w:ascii="宋体" w:hAnsi="宋体"/>
                <w:szCs w:val="21"/>
              </w:rPr>
              <w:t>开标、评标</w:t>
            </w:r>
          </w:p>
        </w:tc>
        <w:tc>
          <w:tcPr>
            <w:tcW w:w="7600" w:type="dxa"/>
            <w:vAlign w:val="center"/>
          </w:tcPr>
          <w:p>
            <w:pPr>
              <w:spacing w:line="240" w:lineRule="atLeast"/>
              <w:rPr>
                <w:rFonts w:ascii="宋体" w:hAnsi="宋体"/>
                <w:color w:val="000000"/>
                <w:szCs w:val="21"/>
                <w:highlight w:val="none"/>
              </w:rPr>
            </w:pPr>
            <w:bookmarkStart w:id="11" w:name="_Hlk104205491"/>
            <w:r>
              <w:rPr>
                <w:rFonts w:hint="eastAsia" w:ascii="宋体" w:hAnsi="宋体"/>
                <w:b/>
                <w:bCs/>
                <w:color w:val="000000"/>
                <w:szCs w:val="21"/>
                <w:highlight w:val="none"/>
              </w:rPr>
              <w:t>开标、评标时间</w:t>
            </w:r>
            <w:bookmarkEnd w:id="11"/>
            <w:r>
              <w:rPr>
                <w:rFonts w:hint="eastAsia" w:ascii="宋体" w:hAnsi="宋体"/>
                <w:b/>
                <w:bCs/>
                <w:color w:val="000000"/>
                <w:szCs w:val="21"/>
                <w:highlight w:val="none"/>
              </w:rPr>
              <w:t>：</w:t>
            </w:r>
            <w:r>
              <w:rPr>
                <w:rFonts w:hint="eastAsia" w:hAnsi="宋体" w:eastAsia="宋体"/>
                <w:color w:val="000000"/>
                <w:sz w:val="21"/>
                <w:szCs w:val="21"/>
                <w:highlight w:val="none"/>
                <w:lang w:eastAsia="zh-CN"/>
              </w:rPr>
              <w:t>2024年</w:t>
            </w:r>
            <w:r>
              <w:rPr>
                <w:rFonts w:hint="eastAsia" w:hAnsi="宋体"/>
                <w:color w:val="000000"/>
                <w:sz w:val="21"/>
                <w:szCs w:val="21"/>
                <w:highlight w:val="none"/>
                <w:lang w:val="en-US" w:eastAsia="zh-CN"/>
              </w:rPr>
              <w:t>6</w:t>
            </w:r>
            <w:r>
              <w:rPr>
                <w:rFonts w:hint="eastAsia" w:hAnsi="宋体" w:eastAsia="宋体"/>
                <w:color w:val="000000"/>
                <w:sz w:val="21"/>
                <w:szCs w:val="21"/>
                <w:highlight w:val="none"/>
              </w:rPr>
              <w:t>月</w:t>
            </w:r>
            <w:r>
              <w:rPr>
                <w:rFonts w:hint="eastAsia" w:hAnsi="宋体"/>
                <w:color w:val="000000"/>
                <w:sz w:val="21"/>
                <w:szCs w:val="21"/>
                <w:highlight w:val="none"/>
                <w:lang w:val="en-US" w:eastAsia="zh-CN"/>
              </w:rPr>
              <w:t>20</w:t>
            </w:r>
            <w:r>
              <w:rPr>
                <w:rFonts w:hint="eastAsia" w:hAnsi="宋体" w:eastAsia="宋体"/>
                <w:color w:val="000000"/>
                <w:sz w:val="21"/>
                <w:szCs w:val="21"/>
                <w:highlight w:val="none"/>
              </w:rPr>
              <w:t>日 （周</w:t>
            </w:r>
            <w:r>
              <w:rPr>
                <w:rFonts w:hint="eastAsia" w:hAnsi="宋体"/>
                <w:color w:val="000000"/>
                <w:sz w:val="21"/>
                <w:szCs w:val="21"/>
                <w:highlight w:val="none"/>
                <w:lang w:val="en-US" w:eastAsia="zh-CN"/>
              </w:rPr>
              <w:t xml:space="preserve"> 四 </w:t>
            </w:r>
            <w:r>
              <w:rPr>
                <w:rFonts w:hint="eastAsia" w:hAnsi="宋体" w:eastAsia="宋体"/>
                <w:color w:val="000000"/>
                <w:sz w:val="21"/>
                <w:szCs w:val="21"/>
                <w:highlight w:val="none"/>
              </w:rPr>
              <w:t>）</w:t>
            </w:r>
          </w:p>
          <w:p>
            <w:pPr>
              <w:spacing w:line="240" w:lineRule="atLeast"/>
              <w:rPr>
                <w:rFonts w:ascii="宋体" w:hAnsi="宋体" w:cs="Tahoma"/>
                <w:color w:val="000000"/>
                <w:szCs w:val="21"/>
                <w:highlight w:val="none"/>
              </w:rPr>
            </w:pPr>
            <w:r>
              <w:rPr>
                <w:rFonts w:hint="eastAsia" w:ascii="宋体" w:hAnsi="宋体"/>
                <w:b/>
                <w:bCs/>
                <w:color w:val="000000"/>
                <w:szCs w:val="21"/>
                <w:highlight w:val="none"/>
              </w:rPr>
              <w:t>开标、评标地点：</w:t>
            </w:r>
            <w:r>
              <w:rPr>
                <w:rFonts w:hint="eastAsia" w:ascii="宋体" w:hAnsi="宋体"/>
                <w:color w:val="000000"/>
                <w:szCs w:val="21"/>
                <w:highlight w:val="none"/>
              </w:rPr>
              <w:t>厦门金龙联合汽车工业有限公司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938" w:hRule="exact"/>
          <w:jc w:val="center"/>
        </w:trPr>
        <w:tc>
          <w:tcPr>
            <w:tcW w:w="710" w:type="dxa"/>
            <w:vAlign w:val="center"/>
          </w:tcPr>
          <w:p>
            <w:pPr>
              <w:overflowPunct w:val="0"/>
              <w:spacing w:line="240" w:lineRule="atLeast"/>
              <w:jc w:val="center"/>
              <w:rPr>
                <w:rFonts w:ascii="宋体" w:hAnsi="宋体"/>
                <w:szCs w:val="21"/>
              </w:rPr>
            </w:pPr>
            <w:r>
              <w:rPr>
                <w:rFonts w:ascii="宋体" w:hAnsi="宋体"/>
                <w:szCs w:val="21"/>
              </w:rPr>
              <w:t>9</w:t>
            </w:r>
          </w:p>
        </w:tc>
        <w:tc>
          <w:tcPr>
            <w:tcW w:w="1896" w:type="dxa"/>
            <w:vAlign w:val="center"/>
          </w:tcPr>
          <w:p>
            <w:pPr>
              <w:overflowPunct w:val="0"/>
              <w:spacing w:line="240" w:lineRule="atLeast"/>
              <w:rPr>
                <w:rFonts w:ascii="宋体" w:hAnsi="宋体"/>
                <w:szCs w:val="21"/>
              </w:rPr>
            </w:pPr>
            <w:r>
              <w:rPr>
                <w:rFonts w:hint="eastAsia" w:ascii="宋体" w:hAnsi="宋体"/>
                <w:szCs w:val="21"/>
              </w:rPr>
              <w:t>招标项目联系人及联系方式</w:t>
            </w:r>
          </w:p>
        </w:tc>
        <w:tc>
          <w:tcPr>
            <w:tcW w:w="7600" w:type="dxa"/>
            <w:vAlign w:val="center"/>
          </w:tcPr>
          <w:p>
            <w:pPr>
              <w:pStyle w:val="6"/>
              <w:overflowPunct w:val="0"/>
              <w:spacing w:line="240" w:lineRule="atLeast"/>
              <w:ind w:firstLine="0"/>
              <w:rPr>
                <w:rFonts w:hint="default" w:ascii="宋体" w:hAnsi="宋体" w:eastAsia="宋体" w:cs="Tahoma"/>
                <w:bCs/>
                <w:color w:val="000000"/>
                <w:sz w:val="21"/>
                <w:szCs w:val="21"/>
                <w:highlight w:val="none"/>
                <w:lang w:val="en-US" w:eastAsia="zh-CN"/>
              </w:rPr>
            </w:pPr>
            <w:bookmarkStart w:id="12" w:name="_Hlk104205506"/>
            <w:r>
              <w:rPr>
                <w:rFonts w:hint="eastAsia" w:ascii="宋体" w:hAnsi="宋体" w:eastAsia="宋体" w:cs="Tahoma"/>
                <w:b/>
                <w:color w:val="000000"/>
                <w:sz w:val="21"/>
                <w:szCs w:val="21"/>
                <w:highlight w:val="none"/>
              </w:rPr>
              <w:t>联系人姓名</w:t>
            </w:r>
            <w:bookmarkEnd w:id="12"/>
            <w:r>
              <w:rPr>
                <w:rFonts w:hint="eastAsia" w:ascii="宋体" w:hAnsi="宋体" w:eastAsia="宋体" w:cs="Tahoma"/>
                <w:b/>
                <w:color w:val="000000"/>
                <w:sz w:val="21"/>
                <w:szCs w:val="21"/>
                <w:highlight w:val="none"/>
              </w:rPr>
              <w:t>：</w:t>
            </w:r>
            <w:r>
              <w:rPr>
                <w:rFonts w:hint="eastAsia" w:ascii="宋体" w:hAnsi="宋体" w:eastAsia="宋体" w:cs="Tahoma"/>
                <w:b/>
                <w:color w:val="000000"/>
                <w:sz w:val="21"/>
                <w:szCs w:val="21"/>
                <w:highlight w:val="none"/>
                <w:lang w:eastAsia="zh-CN"/>
              </w:rPr>
              <w:t>陈先生</w:t>
            </w:r>
            <w:r>
              <w:rPr>
                <w:rFonts w:hint="eastAsia" w:ascii="宋体" w:hAnsi="宋体" w:eastAsia="宋体" w:cs="Tahoma"/>
                <w:bCs/>
                <w:color w:val="000000"/>
                <w:sz w:val="21"/>
                <w:szCs w:val="21"/>
                <w:highlight w:val="none"/>
              </w:rPr>
              <w:t xml:space="preserve"> 电话：</w:t>
            </w:r>
            <w:r>
              <w:rPr>
                <w:rFonts w:hint="eastAsia" w:ascii="宋体" w:hAnsi="宋体" w:eastAsia="宋体" w:cs="Tahoma"/>
                <w:bCs/>
                <w:color w:val="000000"/>
                <w:sz w:val="21"/>
                <w:szCs w:val="21"/>
                <w:highlight w:val="none"/>
                <w:lang w:val="en-US" w:eastAsia="zh-CN"/>
              </w:rPr>
              <w:t>15060712325</w:t>
            </w:r>
          </w:p>
          <w:p>
            <w:pPr>
              <w:pStyle w:val="6"/>
              <w:overflowPunct w:val="0"/>
              <w:spacing w:line="240" w:lineRule="atLeast"/>
              <w:ind w:firstLine="0"/>
              <w:rPr>
                <w:rFonts w:ascii="宋体" w:hAnsi="宋体"/>
                <w:color w:val="000000"/>
                <w:szCs w:val="21"/>
                <w:highlight w:val="none"/>
              </w:rPr>
            </w:pPr>
            <w:r>
              <w:rPr>
                <w:rFonts w:hint="eastAsia" w:ascii="宋体" w:hAnsi="宋体" w:eastAsia="宋体" w:cs="Tahoma"/>
                <w:b/>
                <w:color w:val="000000"/>
                <w:sz w:val="21"/>
                <w:szCs w:val="21"/>
                <w:highlight w:val="none"/>
              </w:rPr>
              <w:t>联系地址：</w:t>
            </w:r>
            <w:r>
              <w:rPr>
                <w:rFonts w:hint="eastAsia" w:ascii="宋体" w:hAnsi="宋体" w:eastAsia="宋体" w:cs="Tahoma"/>
                <w:bCs/>
                <w:color w:val="000000"/>
                <w:sz w:val="21"/>
                <w:szCs w:val="21"/>
                <w:highlight w:val="none"/>
              </w:rPr>
              <w:t>福建省厦门市集美区金龙路9号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3054" w:hRule="atLeast"/>
          <w:jc w:val="center"/>
        </w:trPr>
        <w:tc>
          <w:tcPr>
            <w:tcW w:w="710" w:type="dxa"/>
            <w:vAlign w:val="center"/>
          </w:tcPr>
          <w:p>
            <w:pPr>
              <w:overflowPunct w:val="0"/>
              <w:spacing w:line="240" w:lineRule="atLeast"/>
              <w:jc w:val="center"/>
              <w:rPr>
                <w:rFonts w:ascii="宋体" w:hAnsi="宋体"/>
                <w:szCs w:val="21"/>
              </w:rPr>
            </w:pPr>
            <w:r>
              <w:rPr>
                <w:rFonts w:ascii="宋体" w:hAnsi="宋体"/>
                <w:szCs w:val="21"/>
              </w:rPr>
              <w:t>10</w:t>
            </w:r>
          </w:p>
        </w:tc>
        <w:tc>
          <w:tcPr>
            <w:tcW w:w="1896" w:type="dxa"/>
            <w:vAlign w:val="center"/>
          </w:tcPr>
          <w:p>
            <w:pPr>
              <w:overflowPunct w:val="0"/>
              <w:spacing w:line="240" w:lineRule="atLeast"/>
              <w:rPr>
                <w:rFonts w:ascii="宋体" w:hAnsi="宋体"/>
                <w:szCs w:val="21"/>
              </w:rPr>
            </w:pPr>
            <w:r>
              <w:rPr>
                <w:rFonts w:hint="eastAsia" w:ascii="宋体" w:hAnsi="宋体"/>
                <w:szCs w:val="21"/>
              </w:rPr>
              <w:t>投标供应商应具备的基本条件</w:t>
            </w:r>
          </w:p>
        </w:tc>
        <w:tc>
          <w:tcPr>
            <w:tcW w:w="7600" w:type="dxa"/>
            <w:vAlign w:val="center"/>
          </w:tcPr>
          <w:p>
            <w:pPr>
              <w:widowControl/>
              <w:spacing w:line="240" w:lineRule="auto"/>
              <w:rPr>
                <w:rFonts w:ascii="宋体" w:hAnsi="宋体"/>
                <w:b/>
                <w:szCs w:val="21"/>
              </w:rPr>
            </w:pPr>
            <w:r>
              <w:rPr>
                <w:rFonts w:hint="eastAsia" w:ascii="宋体" w:hAnsi="宋体"/>
                <w:b/>
                <w:szCs w:val="21"/>
              </w:rPr>
              <w:t>本次招标不接受联合体投标</w:t>
            </w:r>
          </w:p>
          <w:p>
            <w:pPr>
              <w:widowControl/>
              <w:spacing w:line="240" w:lineRule="auto"/>
              <w:rPr>
                <w:rFonts w:ascii="宋体" w:hAnsi="宋体"/>
                <w:b/>
                <w:szCs w:val="21"/>
              </w:rPr>
            </w:pPr>
            <w:r>
              <w:rPr>
                <w:rFonts w:hint="eastAsia" w:ascii="宋体" w:hAnsi="宋体"/>
                <w:b/>
                <w:szCs w:val="21"/>
              </w:rPr>
              <w:t>投标供应商应具备以下基本条件：</w:t>
            </w:r>
          </w:p>
          <w:p>
            <w:pPr>
              <w:widowControl/>
              <w:spacing w:line="240" w:lineRule="auto"/>
              <w:rPr>
                <w:rFonts w:ascii="宋体" w:hAnsi="宋体"/>
                <w:bCs/>
                <w:szCs w:val="21"/>
              </w:rPr>
            </w:pPr>
            <w:r>
              <w:rPr>
                <w:rFonts w:hint="eastAsia" w:ascii="宋体" w:hAnsi="宋体"/>
                <w:bCs/>
                <w:szCs w:val="21"/>
              </w:rPr>
              <w:t>(一)具有独立承担民事责任的能力；</w:t>
            </w:r>
          </w:p>
          <w:p>
            <w:pPr>
              <w:widowControl/>
              <w:spacing w:line="240" w:lineRule="auto"/>
              <w:rPr>
                <w:rFonts w:ascii="宋体" w:hAnsi="宋体"/>
                <w:bCs/>
                <w:szCs w:val="21"/>
              </w:rPr>
            </w:pPr>
            <w:r>
              <w:rPr>
                <w:rFonts w:hint="eastAsia" w:ascii="宋体" w:hAnsi="宋体"/>
                <w:bCs/>
                <w:szCs w:val="21"/>
              </w:rPr>
              <w:t>(二)具有良好的商业信誉和健全的财务会计制度；</w:t>
            </w:r>
          </w:p>
          <w:p>
            <w:pPr>
              <w:widowControl/>
              <w:spacing w:line="240" w:lineRule="auto"/>
              <w:rPr>
                <w:rFonts w:ascii="宋体" w:hAnsi="宋体"/>
                <w:bCs/>
                <w:szCs w:val="21"/>
              </w:rPr>
            </w:pPr>
            <w:r>
              <w:rPr>
                <w:rFonts w:hint="eastAsia" w:ascii="宋体" w:hAnsi="宋体"/>
                <w:bCs/>
                <w:szCs w:val="21"/>
              </w:rPr>
              <w:t>(三)具有履行合同所必需的设备和专业技术能力；</w:t>
            </w:r>
          </w:p>
          <w:p>
            <w:pPr>
              <w:widowControl/>
              <w:spacing w:line="240" w:lineRule="auto"/>
              <w:rPr>
                <w:rFonts w:ascii="宋体" w:hAnsi="宋体"/>
                <w:bCs/>
                <w:szCs w:val="21"/>
              </w:rPr>
            </w:pPr>
            <w:r>
              <w:rPr>
                <w:rFonts w:hint="eastAsia" w:ascii="宋体" w:hAnsi="宋体"/>
                <w:bCs/>
                <w:szCs w:val="21"/>
              </w:rPr>
              <w:t>(四)有依法缴纳税收和社会保障资金的良好记录；</w:t>
            </w:r>
          </w:p>
          <w:p>
            <w:pPr>
              <w:widowControl/>
              <w:spacing w:line="240" w:lineRule="auto"/>
              <w:rPr>
                <w:rFonts w:ascii="宋体" w:hAnsi="宋体"/>
                <w:bCs/>
                <w:szCs w:val="21"/>
              </w:rPr>
            </w:pPr>
            <w:r>
              <w:rPr>
                <w:rFonts w:hint="eastAsia" w:ascii="宋体" w:hAnsi="宋体"/>
                <w:bCs/>
                <w:szCs w:val="21"/>
              </w:rPr>
              <w:t>(五)参加投标前三年内,在经营活动中没有因违法经营受到刑事处罚或者责令停产停业、吊销许可证或者执照、较大数额罚款等行政处罚的重大违法记录。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2522" w:hRule="atLeast"/>
          <w:jc w:val="center"/>
        </w:trPr>
        <w:tc>
          <w:tcPr>
            <w:tcW w:w="710" w:type="dxa"/>
            <w:vAlign w:val="center"/>
          </w:tcPr>
          <w:p>
            <w:pPr>
              <w:overflowPunct w:val="0"/>
              <w:spacing w:line="240" w:lineRule="atLeast"/>
              <w:jc w:val="center"/>
              <w:rPr>
                <w:rFonts w:ascii="宋体" w:hAnsi="宋体"/>
                <w:szCs w:val="21"/>
              </w:rPr>
            </w:pPr>
            <w:r>
              <w:rPr>
                <w:rFonts w:ascii="宋体" w:hAnsi="宋体"/>
                <w:szCs w:val="21"/>
              </w:rPr>
              <w:t>11</w:t>
            </w:r>
          </w:p>
        </w:tc>
        <w:tc>
          <w:tcPr>
            <w:tcW w:w="1896" w:type="dxa"/>
            <w:vAlign w:val="center"/>
          </w:tcPr>
          <w:p>
            <w:pPr>
              <w:overflowPunct w:val="0"/>
              <w:spacing w:line="240" w:lineRule="atLeast"/>
              <w:rPr>
                <w:rFonts w:ascii="宋体" w:hAnsi="宋体"/>
                <w:szCs w:val="21"/>
              </w:rPr>
            </w:pPr>
            <w:r>
              <w:rPr>
                <w:rFonts w:hint="eastAsia" w:ascii="宋体" w:hAnsi="宋体"/>
                <w:szCs w:val="21"/>
              </w:rPr>
              <w:t>投标保证金</w:t>
            </w:r>
          </w:p>
        </w:tc>
        <w:tc>
          <w:tcPr>
            <w:tcW w:w="7600" w:type="dxa"/>
            <w:vAlign w:val="center"/>
          </w:tcPr>
          <w:p>
            <w:pPr>
              <w:overflowPunct w:val="0"/>
              <w:spacing w:line="240" w:lineRule="atLeast"/>
            </w:pPr>
            <w:r>
              <w:rPr>
                <w:rFonts w:hint="eastAsia"/>
              </w:rPr>
              <w:t>投标人公司需在截标日之前将投标保证金</w:t>
            </w:r>
            <w:r>
              <w:rPr>
                <w:rFonts w:hint="eastAsia"/>
                <w:highlight w:val="none"/>
              </w:rPr>
              <w:t>人民币0.</w:t>
            </w:r>
            <w:r>
              <w:rPr>
                <w:rFonts w:hint="eastAsia"/>
                <w:highlight w:val="none"/>
                <w:lang w:val="en-US" w:eastAsia="zh-CN"/>
              </w:rPr>
              <w:t>5</w:t>
            </w:r>
            <w:r>
              <w:rPr>
                <w:rFonts w:hint="eastAsia"/>
                <w:highlight w:val="none"/>
              </w:rPr>
              <w:t>万，</w:t>
            </w:r>
            <w:r>
              <w:rPr>
                <w:rFonts w:hint="eastAsia"/>
              </w:rPr>
              <w:t>以如下方式支付：</w:t>
            </w:r>
          </w:p>
          <w:p>
            <w:pPr>
              <w:overflowPunct w:val="0"/>
              <w:spacing w:line="240" w:lineRule="atLeast"/>
            </w:pPr>
            <w:r>
              <w:rPr>
                <w:rFonts w:hint="eastAsia"/>
              </w:rPr>
              <w:t>电汇方式：转账到招标方以下账户，转账时请注明“公司名称+项目名称+保证金+金额”字样；并将银行回单“一式三份”与投标文件一并送达；银行回单须字迹和盖章清晰易于辨识。</w:t>
            </w:r>
          </w:p>
          <w:p>
            <w:pPr>
              <w:overflowPunct w:val="0"/>
              <w:spacing w:line="240" w:lineRule="atLeast"/>
            </w:pPr>
            <w:r>
              <w:rPr>
                <w:rFonts w:hint="eastAsia"/>
              </w:rPr>
              <w:t>投标保证金缴纳：</w:t>
            </w:r>
          </w:p>
          <w:p>
            <w:pPr>
              <w:overflowPunct w:val="0"/>
              <w:spacing w:line="240" w:lineRule="atLeast"/>
            </w:pPr>
            <w:r>
              <w:rPr>
                <w:rFonts w:hint="eastAsia"/>
              </w:rPr>
              <w:t>1.指定银行：中国工商银行股份有限公司厦门湖里支行</w:t>
            </w:r>
          </w:p>
          <w:p>
            <w:pPr>
              <w:overflowPunct w:val="0"/>
              <w:spacing w:line="240" w:lineRule="atLeast"/>
            </w:pPr>
            <w:r>
              <w:rPr>
                <w:rFonts w:hint="eastAsia"/>
              </w:rPr>
              <w:t>2.户    名：厦门金龙联合汽车工业有限公司</w:t>
            </w:r>
          </w:p>
          <w:p>
            <w:pPr>
              <w:overflowPunct w:val="0"/>
              <w:spacing w:line="240" w:lineRule="atLeast"/>
            </w:pPr>
            <w:r>
              <w:rPr>
                <w:rFonts w:hint="eastAsia"/>
              </w:rPr>
              <w:t>3.账    号：4100 0229 0902 4208 259</w:t>
            </w:r>
          </w:p>
          <w:p>
            <w:pPr>
              <w:overflowPunct w:val="0"/>
              <w:spacing w:line="240" w:lineRule="atLeast"/>
              <w:rPr>
                <w:rFonts w:hint="eastAsia"/>
              </w:rPr>
            </w:pPr>
            <w:r>
              <w:rPr>
                <w:rFonts w:hint="eastAsia"/>
              </w:rPr>
              <w:t>4.到账时间：招标截标日前。</w:t>
            </w:r>
          </w:p>
          <w:p>
            <w:pPr>
              <w:pStyle w:val="9"/>
            </w:pPr>
            <w:r>
              <w:rPr>
                <w:rFonts w:hint="eastAsia" w:ascii="宋体" w:hAnsi="宋体" w:eastAsia="宋体" w:cs="Times New Roman"/>
                <w:b/>
                <w:bCs/>
                <w:color w:val="000000"/>
                <w:kern w:val="2"/>
                <w:sz w:val="21"/>
                <w:szCs w:val="21"/>
                <w:lang w:val="en-US" w:eastAsia="zh-CN" w:bidi="ar-SA"/>
              </w:rPr>
              <w:t>无投标保证金相关凭证的投标文件将被视为无效投标，请投标人务必在投标文件截止接收时间前发送保证金凭证扫描件至jlzbzx@mail.king-long.com.cn。</w:t>
            </w:r>
          </w:p>
        </w:tc>
      </w:tr>
    </w:tbl>
    <w:p>
      <w:pPr>
        <w:pStyle w:val="2"/>
        <w:jc w:val="center"/>
        <w:rPr>
          <w:rFonts w:ascii="Verdana" w:hAnsi="Verdana" w:eastAsia="黑体"/>
          <w:b w:val="0"/>
          <w:sz w:val="36"/>
          <w:szCs w:val="36"/>
        </w:rPr>
      </w:pPr>
      <w:bookmarkStart w:id="13" w:name="_Toc32407"/>
      <w:bookmarkStart w:id="14" w:name="_Toc39129405"/>
      <w:bookmarkStart w:id="15" w:name="_Toc39133653"/>
      <w:bookmarkStart w:id="16" w:name="_Toc39133516"/>
      <w:r>
        <w:rPr>
          <w:rFonts w:hint="eastAsia" w:ascii="Verdana" w:hAnsi="Verdana" w:eastAsia="黑体"/>
          <w:b w:val="0"/>
          <w:sz w:val="36"/>
          <w:szCs w:val="36"/>
        </w:rPr>
        <w:t>投标须知</w:t>
      </w:r>
      <w:bookmarkEnd w:id="13"/>
      <w:bookmarkEnd w:id="14"/>
      <w:bookmarkEnd w:id="15"/>
      <w:bookmarkEnd w:id="16"/>
    </w:p>
    <w:tbl>
      <w:tblPr>
        <w:tblStyle w:val="23"/>
        <w:tblW w:w="9850"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
      <w:tblGrid>
        <w:gridCol w:w="679"/>
        <w:gridCol w:w="879"/>
        <w:gridCol w:w="829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77" w:hRule="exact"/>
          <w:jc w:val="center"/>
        </w:trPr>
        <w:tc>
          <w:tcPr>
            <w:tcW w:w="679" w:type="dxa"/>
            <w:vAlign w:val="center"/>
          </w:tcPr>
          <w:p>
            <w:pPr>
              <w:overflowPunct w:val="0"/>
              <w:spacing w:line="264" w:lineRule="auto"/>
              <w:jc w:val="center"/>
              <w:rPr>
                <w:rFonts w:ascii="Verdana" w:hAnsi="Verdana"/>
                <w:b/>
                <w:szCs w:val="21"/>
              </w:rPr>
            </w:pPr>
            <w:r>
              <w:rPr>
                <w:rFonts w:ascii="Verdana" w:hAnsi="Verdana"/>
                <w:b/>
                <w:szCs w:val="21"/>
              </w:rPr>
              <w:t>项号</w:t>
            </w:r>
          </w:p>
        </w:tc>
        <w:tc>
          <w:tcPr>
            <w:tcW w:w="879" w:type="dxa"/>
            <w:vAlign w:val="center"/>
          </w:tcPr>
          <w:p>
            <w:pPr>
              <w:overflowPunct w:val="0"/>
              <w:spacing w:line="264" w:lineRule="auto"/>
              <w:jc w:val="center"/>
              <w:rPr>
                <w:rFonts w:ascii="Verdana" w:hAnsi="Verdana"/>
                <w:b/>
                <w:szCs w:val="21"/>
              </w:rPr>
            </w:pPr>
            <w:r>
              <w:rPr>
                <w:rFonts w:ascii="Verdana" w:hAnsi="Verdana"/>
                <w:b/>
                <w:szCs w:val="21"/>
              </w:rPr>
              <w:t>主题</w:t>
            </w:r>
          </w:p>
        </w:tc>
        <w:tc>
          <w:tcPr>
            <w:tcW w:w="8292" w:type="dxa"/>
            <w:vAlign w:val="center"/>
          </w:tcPr>
          <w:p>
            <w:pPr>
              <w:overflowPunct w:val="0"/>
              <w:spacing w:line="264" w:lineRule="auto"/>
              <w:jc w:val="center"/>
              <w:rPr>
                <w:rFonts w:ascii="Verdana" w:hAnsi="Verdana"/>
                <w:b/>
                <w:szCs w:val="21"/>
              </w:rPr>
            </w:pPr>
            <w:r>
              <w:rPr>
                <w:rFonts w:ascii="Verdana" w:hAnsi="Verdana"/>
                <w:b/>
                <w:szCs w:val="21"/>
              </w:rPr>
              <w:t>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543" w:hRule="exact"/>
          <w:jc w:val="center"/>
        </w:trPr>
        <w:tc>
          <w:tcPr>
            <w:tcW w:w="679" w:type="dxa"/>
            <w:vAlign w:val="center"/>
          </w:tcPr>
          <w:p>
            <w:pPr>
              <w:overflowPunct w:val="0"/>
              <w:spacing w:line="240" w:lineRule="atLeast"/>
              <w:jc w:val="center"/>
              <w:rPr>
                <w:rFonts w:ascii="Verdana" w:hAnsi="Verdana"/>
                <w:szCs w:val="21"/>
              </w:rPr>
            </w:pPr>
            <w:r>
              <w:rPr>
                <w:rFonts w:ascii="Verdana" w:hAnsi="Verdana"/>
                <w:szCs w:val="21"/>
              </w:rPr>
              <w:t>1</w:t>
            </w:r>
          </w:p>
        </w:tc>
        <w:tc>
          <w:tcPr>
            <w:tcW w:w="879" w:type="dxa"/>
            <w:vAlign w:val="center"/>
          </w:tcPr>
          <w:p>
            <w:pPr>
              <w:overflowPunct w:val="0"/>
              <w:spacing w:line="240" w:lineRule="atLeast"/>
              <w:rPr>
                <w:rFonts w:ascii="Verdana" w:hAnsi="Verdana"/>
                <w:b/>
                <w:bCs/>
                <w:szCs w:val="21"/>
              </w:rPr>
            </w:pPr>
            <w:r>
              <w:rPr>
                <w:rFonts w:ascii="Verdana" w:hAnsi="Verdana"/>
                <w:b/>
                <w:bCs/>
                <w:szCs w:val="21"/>
              </w:rPr>
              <w:t>招标人</w:t>
            </w:r>
          </w:p>
        </w:tc>
        <w:tc>
          <w:tcPr>
            <w:tcW w:w="8292" w:type="dxa"/>
            <w:vAlign w:val="center"/>
          </w:tcPr>
          <w:p>
            <w:pPr>
              <w:overflowPunct w:val="0"/>
              <w:spacing w:line="240" w:lineRule="atLeast"/>
              <w:rPr>
                <w:rFonts w:ascii="Verdana" w:hAnsi="Verdana"/>
                <w:b/>
                <w:bCs/>
                <w:szCs w:val="21"/>
              </w:rPr>
            </w:pPr>
            <w:r>
              <w:rPr>
                <w:rFonts w:ascii="Verdana" w:hAnsi="Verdana"/>
                <w:b/>
                <w:bCs/>
                <w:szCs w:val="21"/>
              </w:rPr>
              <w:t>厦门金龙联合汽车工业有限公司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566" w:hRule="exact"/>
          <w:jc w:val="center"/>
        </w:trPr>
        <w:tc>
          <w:tcPr>
            <w:tcW w:w="679" w:type="dxa"/>
            <w:vAlign w:val="center"/>
          </w:tcPr>
          <w:p>
            <w:pPr>
              <w:overflowPunct w:val="0"/>
              <w:spacing w:line="240" w:lineRule="atLeast"/>
              <w:jc w:val="center"/>
              <w:rPr>
                <w:rFonts w:ascii="Verdana" w:hAnsi="Verdana"/>
                <w:szCs w:val="21"/>
              </w:rPr>
            </w:pPr>
            <w:r>
              <w:rPr>
                <w:rFonts w:hint="eastAsia" w:ascii="Verdana" w:hAnsi="Verdana"/>
                <w:szCs w:val="21"/>
              </w:rPr>
              <w:t>2</w:t>
            </w:r>
          </w:p>
        </w:tc>
        <w:tc>
          <w:tcPr>
            <w:tcW w:w="879" w:type="dxa"/>
            <w:vAlign w:val="center"/>
          </w:tcPr>
          <w:p>
            <w:pPr>
              <w:overflowPunct w:val="0"/>
              <w:spacing w:line="240" w:lineRule="atLeast"/>
              <w:rPr>
                <w:rFonts w:ascii="Tahoma" w:hAnsi="Tahoma" w:cs="Tahoma"/>
                <w:b/>
                <w:bCs/>
                <w:szCs w:val="21"/>
              </w:rPr>
            </w:pPr>
            <w:r>
              <w:rPr>
                <w:rFonts w:ascii="Tahoma" w:hAnsi="Verdana" w:cs="Tahoma"/>
                <w:b/>
                <w:bCs/>
                <w:szCs w:val="21"/>
              </w:rPr>
              <w:t>招标</w:t>
            </w:r>
            <w:r>
              <w:rPr>
                <w:rFonts w:hint="eastAsia" w:ascii="Tahoma" w:hAnsi="Verdana" w:cs="Tahoma"/>
                <w:b/>
                <w:bCs/>
                <w:szCs w:val="21"/>
              </w:rPr>
              <w:t>执行单位</w:t>
            </w:r>
          </w:p>
        </w:tc>
        <w:tc>
          <w:tcPr>
            <w:tcW w:w="8292" w:type="dxa"/>
            <w:vAlign w:val="center"/>
          </w:tcPr>
          <w:p>
            <w:pPr>
              <w:overflowPunct w:val="0"/>
              <w:spacing w:line="240" w:lineRule="atLeast"/>
              <w:rPr>
                <w:rFonts w:ascii="Tahoma" w:hAnsi="Tahoma" w:cs="Tahoma"/>
                <w:b/>
                <w:bCs/>
                <w:szCs w:val="21"/>
              </w:rPr>
            </w:pPr>
            <w:r>
              <w:rPr>
                <w:rFonts w:hint="eastAsia" w:ascii="Tahoma" w:hAnsi="Verdana" w:cs="Tahoma"/>
                <w:b/>
                <w:bCs/>
                <w:szCs w:val="21"/>
              </w:rPr>
              <w:t>招标中心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517" w:hRule="exact"/>
          <w:jc w:val="center"/>
        </w:trPr>
        <w:tc>
          <w:tcPr>
            <w:tcW w:w="679" w:type="dxa"/>
            <w:vAlign w:val="center"/>
          </w:tcPr>
          <w:p>
            <w:pPr>
              <w:overflowPunct w:val="0"/>
              <w:spacing w:line="240" w:lineRule="atLeast"/>
              <w:jc w:val="center"/>
              <w:rPr>
                <w:rFonts w:ascii="Verdana" w:hAnsi="Verdana"/>
                <w:szCs w:val="21"/>
              </w:rPr>
            </w:pPr>
            <w:r>
              <w:rPr>
                <w:rFonts w:hint="eastAsia" w:ascii="Verdana" w:hAnsi="Verdana"/>
                <w:szCs w:val="21"/>
              </w:rPr>
              <w:t>3</w:t>
            </w:r>
          </w:p>
        </w:tc>
        <w:tc>
          <w:tcPr>
            <w:tcW w:w="879" w:type="dxa"/>
            <w:vAlign w:val="center"/>
          </w:tcPr>
          <w:p>
            <w:pPr>
              <w:overflowPunct w:val="0"/>
              <w:spacing w:line="240" w:lineRule="atLeast"/>
              <w:rPr>
                <w:rFonts w:ascii="Verdana" w:hAnsi="Verdana"/>
                <w:b/>
                <w:bCs/>
                <w:szCs w:val="21"/>
              </w:rPr>
            </w:pPr>
            <w:r>
              <w:rPr>
                <w:rFonts w:hint="eastAsia" w:ascii="Verdana" w:hAnsi="Verdana"/>
                <w:b/>
                <w:bCs/>
                <w:szCs w:val="21"/>
              </w:rPr>
              <w:t>招标项目</w:t>
            </w:r>
          </w:p>
        </w:tc>
        <w:tc>
          <w:tcPr>
            <w:tcW w:w="8292" w:type="dxa"/>
            <w:vAlign w:val="center"/>
          </w:tcPr>
          <w:p>
            <w:pPr>
              <w:overflowPunct w:val="0"/>
              <w:spacing w:line="240" w:lineRule="atLeast"/>
              <w:rPr>
                <w:rFonts w:hint="eastAsia" w:ascii="Tahoma" w:hAnsi="Verdana" w:eastAsia="宋体" w:cs="Tahoma"/>
                <w:b/>
                <w:bCs/>
                <w:color w:val="000000"/>
                <w:szCs w:val="21"/>
                <w:lang w:eastAsia="zh-CN"/>
              </w:rPr>
            </w:pPr>
            <w:r>
              <w:rPr>
                <w:rFonts w:hint="eastAsia" w:ascii="宋体" w:hAnsi="宋体" w:cs="Tahoma"/>
                <w:b/>
                <w:bCs/>
                <w:szCs w:val="21"/>
                <w:lang w:val="en-US" w:eastAsia="zh-CN"/>
              </w:rPr>
              <w:t>大巴污水站污泥压滤系统提升改造项目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7418" w:hRule="exact"/>
          <w:jc w:val="center"/>
        </w:trPr>
        <w:tc>
          <w:tcPr>
            <w:tcW w:w="679" w:type="dxa"/>
            <w:vAlign w:val="center"/>
          </w:tcPr>
          <w:p>
            <w:pPr>
              <w:overflowPunct w:val="0"/>
              <w:spacing w:line="240" w:lineRule="atLeast"/>
              <w:jc w:val="center"/>
              <w:rPr>
                <w:rFonts w:ascii="Verdana" w:hAnsi="Verdana"/>
                <w:szCs w:val="21"/>
              </w:rPr>
            </w:pPr>
            <w:r>
              <w:rPr>
                <w:rFonts w:hint="eastAsia" w:ascii="Verdana" w:hAnsi="Verdana"/>
                <w:szCs w:val="21"/>
              </w:rPr>
              <w:t>4</w:t>
            </w:r>
          </w:p>
        </w:tc>
        <w:tc>
          <w:tcPr>
            <w:tcW w:w="879" w:type="dxa"/>
            <w:vAlign w:val="center"/>
          </w:tcPr>
          <w:p>
            <w:pPr>
              <w:overflowPunct w:val="0"/>
              <w:spacing w:line="240" w:lineRule="atLeast"/>
              <w:rPr>
                <w:rFonts w:ascii="Verdana" w:hAnsi="Verdana"/>
                <w:szCs w:val="21"/>
              </w:rPr>
            </w:pPr>
            <w:r>
              <w:rPr>
                <w:rFonts w:hint="eastAsia" w:ascii="Verdana" w:hAnsi="Verdana"/>
                <w:b/>
                <w:bCs/>
                <w:szCs w:val="21"/>
              </w:rPr>
              <w:t>招标内容</w:t>
            </w:r>
          </w:p>
        </w:tc>
        <w:tc>
          <w:tcPr>
            <w:tcW w:w="8292" w:type="dxa"/>
            <w:vAlign w:val="center"/>
          </w:tcPr>
          <w:p>
            <w:pPr>
              <w:numPr>
                <w:ilvl w:val="0"/>
                <w:numId w:val="0"/>
              </w:numPr>
              <w:overflowPunct w:val="0"/>
              <w:spacing w:line="360" w:lineRule="auto"/>
              <w:rPr>
                <w:rFonts w:hint="eastAsia" w:ascii="宋体" w:hAnsi="宋体" w:eastAsia="宋体" w:cs="宋体"/>
                <w:b/>
                <w:bCs/>
                <w:i w:val="0"/>
                <w:iCs w:val="0"/>
                <w:caps w:val="0"/>
                <w:color w:val="auto"/>
                <w:spacing w:val="0"/>
                <w:kern w:val="2"/>
                <w:sz w:val="24"/>
                <w:szCs w:val="28"/>
                <w:shd w:val="clear" w:color="auto" w:fill="FFFFFF"/>
                <w:lang w:val="en-US" w:eastAsia="zh-CN" w:bidi="ar-SA"/>
              </w:rPr>
            </w:pPr>
            <w:r>
              <w:rPr>
                <w:rFonts w:hint="eastAsia" w:ascii="宋体" w:hAnsi="宋体" w:eastAsia="宋体" w:cs="宋体"/>
                <w:b/>
                <w:bCs/>
                <w:i w:val="0"/>
                <w:iCs w:val="0"/>
                <w:caps w:val="0"/>
                <w:color w:val="auto"/>
                <w:spacing w:val="0"/>
                <w:kern w:val="2"/>
                <w:sz w:val="24"/>
                <w:szCs w:val="28"/>
                <w:shd w:val="clear" w:color="auto" w:fill="FFFFFF"/>
                <w:lang w:val="en-US" w:eastAsia="zh-CN" w:bidi="ar-SA"/>
              </w:rPr>
              <w:t>一、项目背景</w:t>
            </w:r>
          </w:p>
          <w:p>
            <w:pPr>
              <w:numPr>
                <w:ilvl w:val="0"/>
                <w:numId w:val="0"/>
              </w:numPr>
              <w:overflowPunct w:val="0"/>
              <w:spacing w:line="360" w:lineRule="auto"/>
              <w:ind w:firstLine="480" w:firstLineChars="200"/>
              <w:rPr>
                <w:rFonts w:hint="eastAsia" w:ascii="宋体" w:hAnsi="宋体" w:eastAsia="宋体" w:cs="宋体"/>
                <w:i w:val="0"/>
                <w:iCs w:val="0"/>
                <w:caps w:val="0"/>
                <w:color w:val="auto"/>
                <w:spacing w:val="0"/>
                <w:kern w:val="2"/>
                <w:sz w:val="24"/>
                <w:szCs w:val="28"/>
                <w:shd w:val="clear" w:color="auto" w:fill="FFFFFF"/>
                <w:lang w:val="en-US" w:eastAsia="zh-CN" w:bidi="ar-SA"/>
              </w:rPr>
            </w:pPr>
            <w:r>
              <w:rPr>
                <w:rFonts w:hint="eastAsia" w:ascii="宋体" w:hAnsi="宋体" w:eastAsia="宋体" w:cs="宋体"/>
                <w:i w:val="0"/>
                <w:iCs w:val="0"/>
                <w:caps w:val="0"/>
                <w:color w:val="auto"/>
                <w:spacing w:val="0"/>
                <w:kern w:val="2"/>
                <w:sz w:val="24"/>
                <w:szCs w:val="28"/>
                <w:shd w:val="clear" w:color="auto" w:fill="FFFFFF"/>
                <w:lang w:val="en-US" w:eastAsia="zh-CN" w:bidi="ar-SA"/>
              </w:rPr>
              <w:t>本公司大巴厂区内现有一座污水处理站，日平均处理污水700吨，污水主要来自电泳车间的生产废水和全厂的生活污水，各占比50%。其污水处理主要工艺为：调节-絮凝沉淀-气浮-水解好氧生化-沉淀。污水站产生的剩余污泥经浓缩后由一台带式压滤机进行压滤脱水，经脱水后的污泥含水率在85%左右。</w:t>
            </w:r>
          </w:p>
          <w:p>
            <w:pPr>
              <w:numPr>
                <w:ilvl w:val="0"/>
                <w:numId w:val="0"/>
              </w:numPr>
              <w:overflowPunct w:val="0"/>
              <w:spacing w:line="360" w:lineRule="auto"/>
              <w:ind w:firstLine="480" w:firstLineChars="200"/>
              <w:rPr>
                <w:rFonts w:hint="eastAsia" w:ascii="宋体" w:hAnsi="宋体" w:eastAsia="宋体" w:cs="宋体"/>
                <w:i w:val="0"/>
                <w:iCs w:val="0"/>
                <w:caps w:val="0"/>
                <w:color w:val="auto"/>
                <w:spacing w:val="0"/>
                <w:kern w:val="2"/>
                <w:sz w:val="24"/>
                <w:szCs w:val="28"/>
                <w:shd w:val="clear" w:color="auto" w:fill="FFFFFF"/>
                <w:lang w:val="en-US" w:eastAsia="zh-CN" w:bidi="ar-SA"/>
              </w:rPr>
            </w:pPr>
            <w:r>
              <w:rPr>
                <w:rFonts w:hint="eastAsia" w:ascii="宋体" w:hAnsi="宋体" w:eastAsia="宋体" w:cs="宋体"/>
                <w:i w:val="0"/>
                <w:iCs w:val="0"/>
                <w:caps w:val="0"/>
                <w:color w:val="auto"/>
                <w:spacing w:val="0"/>
                <w:kern w:val="2"/>
                <w:sz w:val="24"/>
                <w:szCs w:val="28"/>
                <w:shd w:val="clear" w:color="auto" w:fill="FFFFFF"/>
                <w:lang w:val="en-US" w:eastAsia="zh-CN" w:bidi="ar-SA"/>
              </w:rPr>
              <w:t>本项目旨在采购一套高压隔膜式板框压滤机以及配套设施，替代原有的带式压滤机，以降低污泥含水率，减少污泥处置费用，以及确保污泥得到有效脱水，减少环境污染。</w:t>
            </w:r>
          </w:p>
          <w:p>
            <w:pPr>
              <w:numPr>
                <w:ilvl w:val="0"/>
                <w:numId w:val="0"/>
              </w:numPr>
              <w:overflowPunct w:val="0"/>
              <w:spacing w:line="360" w:lineRule="auto"/>
              <w:rPr>
                <w:rFonts w:hint="eastAsia" w:ascii="宋体" w:hAnsi="宋体" w:eastAsia="宋体" w:cs="宋体"/>
                <w:b/>
                <w:bCs/>
                <w:i w:val="0"/>
                <w:iCs w:val="0"/>
                <w:caps w:val="0"/>
                <w:color w:val="auto"/>
                <w:spacing w:val="0"/>
                <w:kern w:val="2"/>
                <w:sz w:val="24"/>
                <w:szCs w:val="28"/>
                <w:shd w:val="clear" w:color="auto" w:fill="FFFFFF"/>
                <w:lang w:val="en-US" w:eastAsia="zh-CN" w:bidi="ar-SA"/>
              </w:rPr>
            </w:pPr>
            <w:r>
              <w:rPr>
                <w:rFonts w:hint="eastAsia" w:ascii="宋体" w:hAnsi="宋体" w:eastAsia="宋体" w:cs="宋体"/>
                <w:b/>
                <w:bCs/>
                <w:i w:val="0"/>
                <w:iCs w:val="0"/>
                <w:caps w:val="0"/>
                <w:color w:val="auto"/>
                <w:spacing w:val="0"/>
                <w:kern w:val="2"/>
                <w:sz w:val="24"/>
                <w:szCs w:val="28"/>
                <w:shd w:val="clear" w:color="auto" w:fill="FFFFFF"/>
                <w:lang w:val="en-US" w:eastAsia="zh-CN" w:bidi="ar-SA"/>
              </w:rPr>
              <w:t>二、★招标内容说明：</w:t>
            </w:r>
          </w:p>
          <w:p>
            <w:pPr>
              <w:numPr>
                <w:ilvl w:val="0"/>
                <w:numId w:val="0"/>
              </w:numPr>
              <w:overflowPunct w:val="0"/>
              <w:spacing w:line="360" w:lineRule="auto"/>
              <w:rPr>
                <w:rFonts w:hint="eastAsia" w:ascii="宋体" w:hAnsi="宋体" w:eastAsia="宋体" w:cs="宋体"/>
                <w:i w:val="0"/>
                <w:iCs w:val="0"/>
                <w:caps w:val="0"/>
                <w:color w:val="auto"/>
                <w:spacing w:val="0"/>
                <w:kern w:val="2"/>
                <w:sz w:val="24"/>
                <w:szCs w:val="28"/>
                <w:shd w:val="clear" w:color="auto" w:fill="FFFFFF"/>
                <w:lang w:val="en-US" w:eastAsia="zh-CN" w:bidi="ar-SA"/>
              </w:rPr>
            </w:pPr>
            <w:r>
              <w:rPr>
                <w:rFonts w:hint="eastAsia" w:ascii="宋体" w:hAnsi="宋体" w:eastAsia="宋体" w:cs="宋体"/>
                <w:i w:val="0"/>
                <w:iCs w:val="0"/>
                <w:caps w:val="0"/>
                <w:color w:val="auto"/>
                <w:spacing w:val="0"/>
                <w:kern w:val="2"/>
                <w:sz w:val="24"/>
                <w:szCs w:val="28"/>
                <w:shd w:val="clear" w:color="auto" w:fill="FFFFFF"/>
                <w:lang w:val="en-US" w:eastAsia="zh-CN" w:bidi="ar-SA"/>
              </w:rPr>
              <w:t>1、投标人需充分了解采购人的实际环境，与采购人项目负责人做充分现场技术交流。投标前未与采购人技术部门负责人做充分现场技术交流的供应商，采购人有权取消其中标资格</w:t>
            </w:r>
            <w:r>
              <w:rPr>
                <w:rFonts w:hint="eastAsia" w:ascii="宋体" w:hAnsi="宋体" w:cs="宋体"/>
                <w:i w:val="0"/>
                <w:iCs w:val="0"/>
                <w:caps w:val="0"/>
                <w:color w:val="auto"/>
                <w:spacing w:val="0"/>
                <w:kern w:val="2"/>
                <w:sz w:val="24"/>
                <w:szCs w:val="28"/>
                <w:shd w:val="clear" w:color="auto" w:fill="FFFFFF"/>
                <w:lang w:val="en-US" w:eastAsia="zh-CN" w:bidi="ar-SA"/>
              </w:rPr>
              <w:t>（</w:t>
            </w:r>
            <w:r>
              <w:rPr>
                <w:rFonts w:hint="eastAsia" w:ascii="宋体" w:hAnsi="宋体" w:eastAsia="宋体" w:cs="宋体"/>
                <w:i w:val="0"/>
                <w:iCs w:val="0"/>
                <w:caps w:val="0"/>
                <w:color w:val="auto"/>
                <w:spacing w:val="0"/>
                <w:kern w:val="2"/>
                <w:sz w:val="24"/>
                <w:szCs w:val="28"/>
                <w:shd w:val="clear" w:color="auto" w:fill="FFFFFF"/>
                <w:lang w:val="en-US" w:eastAsia="zh-CN" w:bidi="ar-SA"/>
              </w:rPr>
              <w:t>以供应商提交由采购人项目负责人签署用户现场踏勘报告为依据，凡供应商无法提供用户现场踏勘报告原件的，不能作为中标供应商。踏勘报告格式参见附件十</w:t>
            </w:r>
            <w:r>
              <w:rPr>
                <w:rFonts w:hint="eastAsia" w:ascii="宋体" w:hAnsi="宋体" w:cs="宋体"/>
                <w:i w:val="0"/>
                <w:iCs w:val="0"/>
                <w:caps w:val="0"/>
                <w:color w:val="auto"/>
                <w:spacing w:val="0"/>
                <w:kern w:val="2"/>
                <w:sz w:val="24"/>
                <w:szCs w:val="28"/>
                <w:shd w:val="clear" w:color="auto" w:fill="FFFFFF"/>
                <w:lang w:val="en-US" w:eastAsia="zh-CN" w:bidi="ar-SA"/>
              </w:rPr>
              <w:t>）</w:t>
            </w:r>
            <w:r>
              <w:rPr>
                <w:rFonts w:hint="eastAsia" w:ascii="宋体" w:hAnsi="宋体" w:eastAsia="宋体" w:cs="宋体"/>
                <w:i w:val="0"/>
                <w:iCs w:val="0"/>
                <w:caps w:val="0"/>
                <w:color w:val="auto"/>
                <w:spacing w:val="0"/>
                <w:kern w:val="2"/>
                <w:sz w:val="24"/>
                <w:szCs w:val="28"/>
                <w:shd w:val="clear" w:color="auto" w:fill="FFFFFF"/>
                <w:lang w:val="en-US" w:eastAsia="zh-CN" w:bidi="ar-SA"/>
              </w:rPr>
              <w:t>。</w:t>
            </w:r>
          </w:p>
          <w:p>
            <w:pPr>
              <w:numPr>
                <w:ilvl w:val="0"/>
                <w:numId w:val="0"/>
              </w:numPr>
              <w:overflowPunct w:val="0"/>
              <w:spacing w:line="240" w:lineRule="atLeast"/>
              <w:rPr>
                <w:rFonts w:hint="eastAsia" w:ascii="宋体" w:hAnsi="宋体" w:eastAsia="宋体" w:cs="宋体"/>
                <w:i w:val="0"/>
                <w:iCs w:val="0"/>
                <w:caps w:val="0"/>
                <w:color w:val="auto"/>
                <w:spacing w:val="0"/>
                <w:kern w:val="2"/>
                <w:sz w:val="24"/>
                <w:szCs w:val="28"/>
                <w:shd w:val="clear" w:color="auto" w:fill="FFFFFF"/>
                <w:lang w:val="en-US" w:eastAsia="zh-CN" w:bidi="ar-SA"/>
              </w:rPr>
            </w:pPr>
          </w:p>
          <w:p>
            <w:pPr>
              <w:numPr>
                <w:ilvl w:val="0"/>
                <w:numId w:val="0"/>
              </w:numPr>
              <w:overflowPunct w:val="0"/>
              <w:spacing w:line="240" w:lineRule="atLeast"/>
              <w:rPr>
                <w:rFonts w:hint="eastAsia" w:ascii="宋体" w:hAnsi="宋体" w:eastAsia="宋体" w:cs="宋体"/>
                <w:i w:val="0"/>
                <w:iCs w:val="0"/>
                <w:caps w:val="0"/>
                <w:color w:val="auto"/>
                <w:spacing w:val="0"/>
                <w:kern w:val="2"/>
                <w:sz w:val="24"/>
                <w:szCs w:val="28"/>
                <w:shd w:val="clear" w:color="auto" w:fill="FFFFFF"/>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14849" w:hRule="exact"/>
          <w:jc w:val="center"/>
        </w:trPr>
        <w:tc>
          <w:tcPr>
            <w:tcW w:w="679" w:type="dxa"/>
            <w:vAlign w:val="center"/>
          </w:tcPr>
          <w:p>
            <w:pPr>
              <w:overflowPunct w:val="0"/>
              <w:spacing w:line="240" w:lineRule="atLeast"/>
              <w:jc w:val="center"/>
              <w:rPr>
                <w:rFonts w:hint="eastAsia" w:ascii="Verdana" w:hAnsi="Verdana" w:eastAsia="宋体" w:cs="Times New Roman"/>
                <w:kern w:val="2"/>
                <w:sz w:val="21"/>
                <w:szCs w:val="21"/>
                <w:lang w:val="en-US" w:eastAsia="zh-CN" w:bidi="ar-SA"/>
              </w:rPr>
            </w:pPr>
            <w:r>
              <w:rPr>
                <w:rFonts w:hint="eastAsia" w:ascii="Verdana" w:hAnsi="Verdana"/>
                <w:szCs w:val="21"/>
              </w:rPr>
              <w:t>4</w:t>
            </w:r>
          </w:p>
        </w:tc>
        <w:tc>
          <w:tcPr>
            <w:tcW w:w="879" w:type="dxa"/>
            <w:vAlign w:val="center"/>
          </w:tcPr>
          <w:p>
            <w:pPr>
              <w:overflowPunct w:val="0"/>
              <w:spacing w:line="240" w:lineRule="atLeast"/>
              <w:rPr>
                <w:rFonts w:hint="eastAsia" w:ascii="Verdana" w:hAnsi="Verdana" w:eastAsia="宋体" w:cs="Times New Roman"/>
                <w:kern w:val="2"/>
                <w:sz w:val="21"/>
                <w:szCs w:val="21"/>
                <w:lang w:val="en-US" w:eastAsia="zh-CN" w:bidi="ar-SA"/>
              </w:rPr>
            </w:pPr>
            <w:r>
              <w:rPr>
                <w:rFonts w:hint="eastAsia" w:ascii="Verdana" w:hAnsi="Verdana"/>
                <w:b/>
                <w:bCs/>
                <w:szCs w:val="21"/>
              </w:rPr>
              <w:t>招标内容</w:t>
            </w:r>
          </w:p>
        </w:tc>
        <w:tc>
          <w:tcPr>
            <w:tcW w:w="8292" w:type="dxa"/>
            <w:vAlign w:val="center"/>
          </w:tcPr>
          <w:p>
            <w:pPr>
              <w:numPr>
                <w:ilvl w:val="0"/>
                <w:numId w:val="0"/>
              </w:numPr>
              <w:overflowPunct w:val="0"/>
              <w:spacing w:line="360" w:lineRule="auto"/>
              <w:rPr>
                <w:rFonts w:hint="eastAsia" w:ascii="宋体" w:hAnsi="宋体" w:eastAsia="宋体" w:cs="宋体"/>
                <w:i w:val="0"/>
                <w:iCs w:val="0"/>
                <w:caps w:val="0"/>
                <w:color w:val="auto"/>
                <w:spacing w:val="0"/>
                <w:kern w:val="2"/>
                <w:sz w:val="24"/>
                <w:szCs w:val="28"/>
                <w:shd w:val="clear" w:color="auto" w:fill="FFFFFF"/>
                <w:lang w:val="en-US" w:eastAsia="zh-CN" w:bidi="ar-SA"/>
              </w:rPr>
            </w:pPr>
            <w:r>
              <w:rPr>
                <w:rFonts w:hint="eastAsia" w:ascii="宋体" w:hAnsi="宋体" w:eastAsia="宋体" w:cs="宋体"/>
                <w:i w:val="0"/>
                <w:iCs w:val="0"/>
                <w:caps w:val="0"/>
                <w:color w:val="auto"/>
                <w:spacing w:val="0"/>
                <w:kern w:val="2"/>
                <w:sz w:val="24"/>
                <w:szCs w:val="28"/>
                <w:shd w:val="clear" w:color="auto" w:fill="FFFFFF"/>
                <w:lang w:val="en-US" w:eastAsia="zh-CN" w:bidi="ar-SA"/>
              </w:rPr>
              <w:t>2、本项目为交钥匙总包价，不另支付实施、服务等费用</w:t>
            </w:r>
            <w:r>
              <w:rPr>
                <w:rFonts w:hint="eastAsia" w:ascii="宋体" w:hAnsi="宋体" w:cs="宋体"/>
                <w:i w:val="0"/>
                <w:iCs w:val="0"/>
                <w:caps w:val="0"/>
                <w:color w:val="auto"/>
                <w:spacing w:val="0"/>
                <w:kern w:val="2"/>
                <w:sz w:val="24"/>
                <w:szCs w:val="28"/>
                <w:shd w:val="clear" w:color="auto" w:fill="FFFFFF"/>
                <w:lang w:val="en-US" w:eastAsia="zh-CN" w:bidi="ar-SA"/>
              </w:rPr>
              <w:t>，</w:t>
            </w:r>
            <w:r>
              <w:rPr>
                <w:rFonts w:hint="eastAsia" w:ascii="宋体" w:hAnsi="宋体" w:eastAsia="宋体" w:cs="宋体"/>
                <w:i w:val="0"/>
                <w:iCs w:val="0"/>
                <w:caps w:val="0"/>
                <w:color w:val="auto"/>
                <w:spacing w:val="0"/>
                <w:kern w:val="2"/>
                <w:sz w:val="24"/>
                <w:szCs w:val="28"/>
                <w:shd w:val="clear" w:color="auto" w:fill="FFFFFF"/>
                <w:lang w:val="en-US" w:eastAsia="zh-CN" w:bidi="ar-SA"/>
              </w:rPr>
              <w:t>包含但不限于：方案设计、设备采购、设备安装、设备调试、技术培训等；</w:t>
            </w:r>
          </w:p>
          <w:p>
            <w:pPr>
              <w:numPr>
                <w:ilvl w:val="0"/>
                <w:numId w:val="0"/>
              </w:numPr>
              <w:overflowPunct w:val="0"/>
              <w:spacing w:line="360" w:lineRule="auto"/>
              <w:rPr>
                <w:rFonts w:hint="eastAsia" w:ascii="宋体" w:hAnsi="宋体" w:eastAsia="宋体" w:cs="宋体"/>
                <w:b/>
                <w:bCs/>
                <w:i w:val="0"/>
                <w:iCs w:val="0"/>
                <w:caps w:val="0"/>
                <w:color w:val="auto"/>
                <w:spacing w:val="0"/>
                <w:kern w:val="2"/>
                <w:sz w:val="24"/>
                <w:szCs w:val="28"/>
                <w:shd w:val="clear" w:color="auto" w:fill="FFFFFF"/>
                <w:lang w:val="en-US" w:eastAsia="zh-CN" w:bidi="ar-SA"/>
              </w:rPr>
            </w:pPr>
            <w:r>
              <w:rPr>
                <w:rFonts w:hint="eastAsia" w:ascii="宋体" w:hAnsi="宋体" w:eastAsia="宋体" w:cs="宋体"/>
                <w:b/>
                <w:bCs/>
                <w:i w:val="0"/>
                <w:iCs w:val="0"/>
                <w:caps w:val="0"/>
                <w:color w:val="auto"/>
                <w:spacing w:val="0"/>
                <w:kern w:val="2"/>
                <w:sz w:val="24"/>
                <w:szCs w:val="28"/>
                <w:shd w:val="clear" w:color="auto" w:fill="FFFFFF"/>
                <w:lang w:val="en-US" w:eastAsia="zh-CN" w:bidi="ar-SA"/>
              </w:rPr>
              <w:t>3、交付进度</w:t>
            </w:r>
          </w:p>
          <w:p>
            <w:pPr>
              <w:numPr>
                <w:ilvl w:val="0"/>
                <w:numId w:val="0"/>
              </w:numPr>
              <w:overflowPunct w:val="0"/>
              <w:spacing w:line="360" w:lineRule="auto"/>
              <w:ind w:firstLine="480" w:firstLineChars="200"/>
              <w:rPr>
                <w:rFonts w:hint="eastAsia" w:ascii="宋体" w:hAnsi="宋体" w:eastAsia="宋体" w:cs="宋体"/>
                <w:i w:val="0"/>
                <w:iCs w:val="0"/>
                <w:caps w:val="0"/>
                <w:color w:val="auto"/>
                <w:spacing w:val="0"/>
                <w:kern w:val="2"/>
                <w:sz w:val="24"/>
                <w:szCs w:val="28"/>
                <w:shd w:val="clear" w:color="auto" w:fill="FFFFFF"/>
                <w:lang w:val="en-US" w:eastAsia="zh-CN" w:bidi="ar-SA"/>
              </w:rPr>
            </w:pPr>
            <w:r>
              <w:rPr>
                <w:rFonts w:hint="eastAsia" w:ascii="宋体" w:hAnsi="宋体" w:eastAsia="宋体" w:cs="宋体"/>
                <w:i w:val="0"/>
                <w:iCs w:val="0"/>
                <w:caps w:val="0"/>
                <w:color w:val="auto"/>
                <w:spacing w:val="0"/>
                <w:kern w:val="2"/>
                <w:sz w:val="24"/>
                <w:szCs w:val="28"/>
                <w:shd w:val="clear" w:color="auto" w:fill="FFFFFF"/>
                <w:lang w:val="en-US" w:eastAsia="zh-CN" w:bidi="ar-SA"/>
              </w:rPr>
              <w:t>投标人需在合同签订后10个工作日内出具设计方案，方案经业主认可后三个月内完成设备的交付和安装。</w:t>
            </w:r>
          </w:p>
          <w:p>
            <w:pPr>
              <w:numPr>
                <w:ilvl w:val="0"/>
                <w:numId w:val="0"/>
              </w:numPr>
              <w:overflowPunct w:val="0"/>
              <w:spacing w:line="360" w:lineRule="auto"/>
              <w:rPr>
                <w:rFonts w:hint="eastAsia" w:ascii="宋体" w:hAnsi="宋体" w:eastAsia="宋体" w:cs="宋体"/>
                <w:b/>
                <w:bCs/>
                <w:i w:val="0"/>
                <w:iCs w:val="0"/>
                <w:caps w:val="0"/>
                <w:color w:val="auto"/>
                <w:spacing w:val="0"/>
                <w:kern w:val="2"/>
                <w:sz w:val="24"/>
                <w:szCs w:val="28"/>
                <w:shd w:val="clear" w:color="auto" w:fill="FFFFFF"/>
                <w:lang w:val="en-US" w:eastAsia="zh-CN" w:bidi="ar-SA"/>
              </w:rPr>
            </w:pPr>
            <w:r>
              <w:rPr>
                <w:rFonts w:hint="eastAsia" w:ascii="宋体" w:hAnsi="宋体" w:cs="宋体"/>
                <w:b/>
                <w:bCs/>
                <w:i w:val="0"/>
                <w:iCs w:val="0"/>
                <w:caps w:val="0"/>
                <w:color w:val="auto"/>
                <w:spacing w:val="0"/>
                <w:kern w:val="2"/>
                <w:sz w:val="24"/>
                <w:szCs w:val="28"/>
                <w:shd w:val="clear" w:color="auto" w:fill="FFFFFF"/>
                <w:lang w:val="en-US" w:eastAsia="zh-CN" w:bidi="ar-SA"/>
              </w:rPr>
              <w:t>4</w:t>
            </w:r>
            <w:r>
              <w:rPr>
                <w:rFonts w:hint="eastAsia" w:ascii="宋体" w:hAnsi="宋体" w:eastAsia="宋体" w:cs="宋体"/>
                <w:b/>
                <w:bCs/>
                <w:i w:val="0"/>
                <w:iCs w:val="0"/>
                <w:caps w:val="0"/>
                <w:color w:val="auto"/>
                <w:spacing w:val="0"/>
                <w:kern w:val="2"/>
                <w:sz w:val="24"/>
                <w:szCs w:val="28"/>
                <w:shd w:val="clear" w:color="auto" w:fill="FFFFFF"/>
                <w:lang w:val="en-US" w:eastAsia="zh-CN" w:bidi="ar-SA"/>
              </w:rPr>
              <w:t>、验收要求</w:t>
            </w:r>
          </w:p>
          <w:p>
            <w:pPr>
              <w:numPr>
                <w:ilvl w:val="0"/>
                <w:numId w:val="0"/>
              </w:numPr>
              <w:overflowPunct w:val="0"/>
              <w:spacing w:line="360" w:lineRule="auto"/>
              <w:ind w:firstLine="480" w:firstLineChars="200"/>
              <w:rPr>
                <w:rFonts w:hint="eastAsia" w:ascii="宋体" w:hAnsi="宋体" w:eastAsia="宋体" w:cs="宋体"/>
                <w:i w:val="0"/>
                <w:iCs w:val="0"/>
                <w:caps w:val="0"/>
                <w:color w:val="auto"/>
                <w:spacing w:val="0"/>
                <w:kern w:val="2"/>
                <w:sz w:val="24"/>
                <w:szCs w:val="28"/>
                <w:shd w:val="clear" w:color="auto" w:fill="FFFFFF"/>
                <w:lang w:val="en-US" w:eastAsia="zh-CN" w:bidi="ar-SA"/>
              </w:rPr>
            </w:pPr>
            <w:r>
              <w:rPr>
                <w:rFonts w:hint="eastAsia" w:ascii="宋体" w:hAnsi="宋体" w:eastAsia="宋体" w:cs="宋体"/>
                <w:i w:val="0"/>
                <w:iCs w:val="0"/>
                <w:caps w:val="0"/>
                <w:color w:val="auto"/>
                <w:spacing w:val="0"/>
                <w:kern w:val="2"/>
                <w:sz w:val="24"/>
                <w:szCs w:val="28"/>
                <w:shd w:val="clear" w:color="auto" w:fill="FFFFFF"/>
                <w:lang w:val="en-US" w:eastAsia="zh-CN" w:bidi="ar-SA"/>
              </w:rPr>
              <w:t>项目的试运行期为3个月，试运行期满后由业主组织验收，除设备各项指标达到招投标技术要求外，验收还必须满足以下条件：</w:t>
            </w:r>
          </w:p>
          <w:p>
            <w:pPr>
              <w:numPr>
                <w:ilvl w:val="0"/>
                <w:numId w:val="0"/>
              </w:numPr>
              <w:overflowPunct w:val="0"/>
              <w:spacing w:line="360" w:lineRule="auto"/>
              <w:ind w:firstLine="480" w:firstLineChars="200"/>
              <w:rPr>
                <w:rFonts w:hint="eastAsia" w:ascii="宋体" w:hAnsi="宋体" w:eastAsia="宋体" w:cs="宋体"/>
                <w:i w:val="0"/>
                <w:iCs w:val="0"/>
                <w:caps w:val="0"/>
                <w:color w:val="auto"/>
                <w:spacing w:val="0"/>
                <w:kern w:val="2"/>
                <w:sz w:val="24"/>
                <w:szCs w:val="28"/>
                <w:shd w:val="clear" w:color="auto" w:fill="FFFFFF"/>
                <w:lang w:val="en-US" w:eastAsia="zh-CN" w:bidi="ar-SA"/>
              </w:rPr>
            </w:pPr>
            <w:r>
              <w:rPr>
                <w:rFonts w:hint="eastAsia" w:ascii="宋体" w:hAnsi="宋体" w:eastAsia="宋体" w:cs="宋体"/>
                <w:i w:val="0"/>
                <w:iCs w:val="0"/>
                <w:caps w:val="0"/>
                <w:color w:val="auto"/>
                <w:spacing w:val="0"/>
                <w:kern w:val="2"/>
                <w:sz w:val="24"/>
                <w:szCs w:val="28"/>
                <w:shd w:val="clear" w:color="auto" w:fill="FFFFFF"/>
                <w:lang w:val="en-US" w:eastAsia="zh-CN" w:bidi="ar-SA"/>
              </w:rPr>
              <w:t>1）泥饼含水率小于75%（由第三方检测机构提供检测报告，费用由投标人承担）；</w:t>
            </w:r>
          </w:p>
          <w:p>
            <w:pPr>
              <w:numPr>
                <w:ilvl w:val="0"/>
                <w:numId w:val="0"/>
              </w:numPr>
              <w:overflowPunct w:val="0"/>
              <w:spacing w:line="360" w:lineRule="auto"/>
              <w:ind w:firstLine="480" w:firstLineChars="200"/>
              <w:rPr>
                <w:rFonts w:hint="eastAsia" w:ascii="宋体" w:hAnsi="宋体" w:eastAsia="宋体" w:cs="宋体"/>
                <w:i w:val="0"/>
                <w:iCs w:val="0"/>
                <w:caps w:val="0"/>
                <w:color w:val="auto"/>
                <w:spacing w:val="0"/>
                <w:kern w:val="2"/>
                <w:sz w:val="24"/>
                <w:szCs w:val="28"/>
                <w:shd w:val="clear" w:color="auto" w:fill="FFFFFF"/>
                <w:lang w:val="en-US" w:eastAsia="zh-CN" w:bidi="ar-SA"/>
              </w:rPr>
            </w:pPr>
            <w:r>
              <w:rPr>
                <w:rFonts w:hint="eastAsia" w:ascii="宋体" w:hAnsi="宋体" w:eastAsia="宋体" w:cs="宋体"/>
                <w:i w:val="0"/>
                <w:iCs w:val="0"/>
                <w:caps w:val="0"/>
                <w:color w:val="auto"/>
                <w:spacing w:val="0"/>
                <w:kern w:val="2"/>
                <w:sz w:val="24"/>
                <w:szCs w:val="28"/>
                <w:shd w:val="clear" w:color="auto" w:fill="FFFFFF"/>
                <w:lang w:val="en-US" w:eastAsia="zh-CN" w:bidi="ar-SA"/>
              </w:rPr>
              <w:t>2）污泥处理量大于1.2t/d;</w:t>
            </w:r>
          </w:p>
          <w:p>
            <w:pPr>
              <w:numPr>
                <w:ilvl w:val="0"/>
                <w:numId w:val="0"/>
              </w:numPr>
              <w:overflowPunct w:val="0"/>
              <w:spacing w:line="360" w:lineRule="auto"/>
              <w:ind w:firstLine="480" w:firstLineChars="200"/>
              <w:rPr>
                <w:rFonts w:hint="eastAsia" w:ascii="宋体" w:hAnsi="宋体" w:eastAsia="宋体" w:cs="宋体"/>
                <w:i w:val="0"/>
                <w:iCs w:val="0"/>
                <w:caps w:val="0"/>
                <w:color w:val="auto"/>
                <w:spacing w:val="0"/>
                <w:kern w:val="2"/>
                <w:sz w:val="24"/>
                <w:szCs w:val="28"/>
                <w:shd w:val="clear" w:color="auto" w:fill="FFFFFF"/>
                <w:lang w:val="en-US" w:eastAsia="zh-CN" w:bidi="ar-SA"/>
              </w:rPr>
            </w:pPr>
            <w:r>
              <w:rPr>
                <w:rFonts w:hint="eastAsia" w:ascii="宋体" w:hAnsi="宋体" w:eastAsia="宋体" w:cs="宋体"/>
                <w:i w:val="0"/>
                <w:iCs w:val="0"/>
                <w:caps w:val="0"/>
                <w:color w:val="auto"/>
                <w:spacing w:val="0"/>
                <w:kern w:val="2"/>
                <w:sz w:val="24"/>
                <w:szCs w:val="28"/>
                <w:shd w:val="clear" w:color="auto" w:fill="FFFFFF"/>
                <w:lang w:val="en-US" w:eastAsia="zh-CN" w:bidi="ar-SA"/>
              </w:rPr>
              <w:t>3）在试运行过程中发现的问题已被排除，并得到业主的认可；</w:t>
            </w:r>
          </w:p>
          <w:p>
            <w:pPr>
              <w:numPr>
                <w:ilvl w:val="0"/>
                <w:numId w:val="0"/>
              </w:numPr>
              <w:overflowPunct w:val="0"/>
              <w:spacing w:line="360" w:lineRule="auto"/>
              <w:ind w:firstLine="480" w:firstLineChars="200"/>
              <w:rPr>
                <w:rFonts w:hint="default" w:ascii="宋体" w:hAnsi="宋体" w:eastAsia="宋体" w:cs="宋体"/>
                <w:i w:val="0"/>
                <w:iCs w:val="0"/>
                <w:caps w:val="0"/>
                <w:color w:val="auto"/>
                <w:spacing w:val="0"/>
                <w:kern w:val="2"/>
                <w:sz w:val="24"/>
                <w:szCs w:val="28"/>
                <w:shd w:val="clear" w:color="auto" w:fill="FFFFFF"/>
                <w:lang w:val="en-US" w:eastAsia="zh-CN" w:bidi="ar-SA"/>
              </w:rPr>
            </w:pPr>
            <w:r>
              <w:rPr>
                <w:rFonts w:hint="eastAsia" w:ascii="宋体" w:hAnsi="宋体" w:eastAsia="宋体" w:cs="宋体"/>
                <w:i w:val="0"/>
                <w:iCs w:val="0"/>
                <w:caps w:val="0"/>
                <w:color w:val="auto"/>
                <w:spacing w:val="0"/>
                <w:kern w:val="2"/>
                <w:sz w:val="24"/>
                <w:szCs w:val="28"/>
                <w:shd w:val="clear" w:color="auto" w:fill="FFFFFF"/>
                <w:lang w:val="en-US" w:eastAsia="zh-CN" w:bidi="ar-SA"/>
              </w:rPr>
              <w:t>4）连续运行90日未出现</w:t>
            </w:r>
            <w:r>
              <w:rPr>
                <w:rFonts w:hint="eastAsia" w:ascii="宋体" w:hAnsi="宋体" w:cs="宋体"/>
                <w:i w:val="0"/>
                <w:iCs w:val="0"/>
                <w:caps w:val="0"/>
                <w:color w:val="auto"/>
                <w:spacing w:val="0"/>
                <w:kern w:val="2"/>
                <w:sz w:val="24"/>
                <w:szCs w:val="28"/>
                <w:shd w:val="clear" w:color="auto" w:fill="FFFFFF"/>
                <w:lang w:val="en-US" w:eastAsia="zh-CN" w:bidi="ar-SA"/>
              </w:rPr>
              <w:t>影响整体设备运行的</w:t>
            </w:r>
            <w:r>
              <w:rPr>
                <w:rFonts w:hint="eastAsia" w:ascii="宋体" w:hAnsi="宋体" w:eastAsia="宋体" w:cs="宋体"/>
                <w:i w:val="0"/>
                <w:iCs w:val="0"/>
                <w:caps w:val="0"/>
                <w:color w:val="auto"/>
                <w:spacing w:val="0"/>
                <w:kern w:val="2"/>
                <w:sz w:val="24"/>
                <w:szCs w:val="28"/>
                <w:shd w:val="clear" w:color="auto" w:fill="FFFFFF"/>
                <w:lang w:val="en-US" w:eastAsia="zh-CN" w:bidi="ar-SA"/>
              </w:rPr>
              <w:t>故障；</w:t>
            </w:r>
          </w:p>
          <w:p>
            <w:pPr>
              <w:numPr>
                <w:ilvl w:val="0"/>
                <w:numId w:val="0"/>
              </w:numPr>
              <w:overflowPunct w:val="0"/>
              <w:spacing w:line="360" w:lineRule="auto"/>
              <w:ind w:firstLine="480" w:firstLineChars="200"/>
              <w:rPr>
                <w:rFonts w:hint="eastAsia" w:ascii="宋体" w:hAnsi="宋体" w:eastAsia="宋体" w:cs="宋体"/>
                <w:i w:val="0"/>
                <w:iCs w:val="0"/>
                <w:caps w:val="0"/>
                <w:color w:val="auto"/>
                <w:spacing w:val="0"/>
                <w:kern w:val="2"/>
                <w:sz w:val="24"/>
                <w:szCs w:val="28"/>
                <w:shd w:val="clear" w:color="auto" w:fill="FFFFFF"/>
                <w:lang w:val="en-US" w:eastAsia="zh-CN" w:bidi="ar-SA"/>
              </w:rPr>
            </w:pPr>
            <w:r>
              <w:rPr>
                <w:rFonts w:hint="eastAsia" w:ascii="宋体" w:hAnsi="宋体" w:eastAsia="宋体" w:cs="宋体"/>
                <w:i w:val="0"/>
                <w:iCs w:val="0"/>
                <w:caps w:val="0"/>
                <w:color w:val="auto"/>
                <w:spacing w:val="0"/>
                <w:kern w:val="2"/>
                <w:sz w:val="24"/>
                <w:szCs w:val="28"/>
                <w:shd w:val="clear" w:color="auto" w:fill="FFFFFF"/>
                <w:lang w:val="en-US" w:eastAsia="zh-CN" w:bidi="ar-SA"/>
              </w:rPr>
              <w:t>5）所有合同中规定的设备，备品备件、专用工具都已提交；</w:t>
            </w:r>
          </w:p>
          <w:p>
            <w:pPr>
              <w:numPr>
                <w:ilvl w:val="0"/>
                <w:numId w:val="0"/>
              </w:numPr>
              <w:overflowPunct w:val="0"/>
              <w:spacing w:line="360" w:lineRule="auto"/>
              <w:ind w:firstLine="480" w:firstLineChars="200"/>
              <w:rPr>
                <w:rFonts w:hint="eastAsia" w:ascii="宋体" w:hAnsi="宋体" w:eastAsia="宋体" w:cs="宋体"/>
                <w:i w:val="0"/>
                <w:iCs w:val="0"/>
                <w:caps w:val="0"/>
                <w:color w:val="auto"/>
                <w:spacing w:val="0"/>
                <w:kern w:val="2"/>
                <w:sz w:val="24"/>
                <w:szCs w:val="28"/>
                <w:shd w:val="clear" w:color="auto" w:fill="FFFFFF"/>
                <w:lang w:val="en-US" w:eastAsia="zh-CN" w:bidi="ar-SA"/>
              </w:rPr>
            </w:pPr>
            <w:r>
              <w:rPr>
                <w:rFonts w:hint="eastAsia" w:ascii="宋体" w:hAnsi="宋体" w:eastAsia="宋体" w:cs="宋体"/>
                <w:i w:val="0"/>
                <w:iCs w:val="0"/>
                <w:caps w:val="0"/>
                <w:color w:val="auto"/>
                <w:spacing w:val="0"/>
                <w:kern w:val="2"/>
                <w:sz w:val="24"/>
                <w:szCs w:val="28"/>
                <w:shd w:val="clear" w:color="auto" w:fill="FFFFFF"/>
                <w:lang w:val="en-US" w:eastAsia="zh-CN" w:bidi="ar-SA"/>
              </w:rPr>
              <w:t>6）整套设备说明书、</w:t>
            </w:r>
            <w:r>
              <w:rPr>
                <w:rFonts w:hint="eastAsia" w:ascii="宋体" w:hAnsi="宋体" w:cs="宋体"/>
                <w:i w:val="0"/>
                <w:iCs w:val="0"/>
                <w:caps w:val="0"/>
                <w:color w:val="auto"/>
                <w:spacing w:val="0"/>
                <w:kern w:val="2"/>
                <w:sz w:val="24"/>
                <w:szCs w:val="28"/>
                <w:shd w:val="clear" w:color="auto" w:fill="FFFFFF"/>
                <w:lang w:val="en-US" w:eastAsia="zh-CN" w:bidi="ar-SA"/>
              </w:rPr>
              <w:t>电控布置</w:t>
            </w:r>
            <w:r>
              <w:rPr>
                <w:rFonts w:hint="eastAsia" w:ascii="宋体" w:hAnsi="宋体" w:eastAsia="宋体" w:cs="宋体"/>
                <w:i w:val="0"/>
                <w:iCs w:val="0"/>
                <w:caps w:val="0"/>
                <w:color w:val="auto"/>
                <w:spacing w:val="0"/>
                <w:kern w:val="2"/>
                <w:sz w:val="24"/>
                <w:szCs w:val="28"/>
                <w:shd w:val="clear" w:color="auto" w:fill="FFFFFF"/>
                <w:lang w:val="en-US" w:eastAsia="zh-CN" w:bidi="ar-SA"/>
              </w:rPr>
              <w:t>图</w:t>
            </w:r>
            <w:r>
              <w:rPr>
                <w:rFonts w:hint="eastAsia" w:ascii="宋体" w:hAnsi="宋体" w:cs="宋体"/>
                <w:i w:val="0"/>
                <w:iCs w:val="0"/>
                <w:caps w:val="0"/>
                <w:color w:val="auto"/>
                <w:spacing w:val="0"/>
                <w:kern w:val="2"/>
                <w:sz w:val="24"/>
                <w:szCs w:val="28"/>
                <w:shd w:val="clear" w:color="auto" w:fill="FFFFFF"/>
                <w:lang w:val="en-US" w:eastAsia="zh-CN" w:bidi="ar-SA"/>
              </w:rPr>
              <w:t>、维修手册</w:t>
            </w:r>
            <w:r>
              <w:rPr>
                <w:rFonts w:hint="eastAsia" w:ascii="宋体" w:hAnsi="宋体" w:eastAsia="宋体" w:cs="宋体"/>
                <w:i w:val="0"/>
                <w:iCs w:val="0"/>
                <w:caps w:val="0"/>
                <w:color w:val="auto"/>
                <w:spacing w:val="0"/>
                <w:kern w:val="2"/>
                <w:sz w:val="24"/>
                <w:szCs w:val="28"/>
                <w:shd w:val="clear" w:color="auto" w:fill="FFFFFF"/>
                <w:lang w:val="en-US" w:eastAsia="zh-CN" w:bidi="ar-SA"/>
              </w:rPr>
              <w:t>及相关技术文件都已交接给业主。</w:t>
            </w:r>
          </w:p>
          <w:p>
            <w:pPr>
              <w:numPr>
                <w:ilvl w:val="0"/>
                <w:numId w:val="0"/>
              </w:numPr>
              <w:overflowPunct w:val="0"/>
              <w:spacing w:line="360" w:lineRule="auto"/>
              <w:rPr>
                <w:rFonts w:hint="eastAsia" w:ascii="宋体" w:hAnsi="宋体" w:eastAsia="宋体" w:cs="宋体"/>
                <w:b/>
                <w:bCs/>
                <w:i w:val="0"/>
                <w:iCs w:val="0"/>
                <w:caps w:val="0"/>
                <w:color w:val="auto"/>
                <w:spacing w:val="0"/>
                <w:kern w:val="2"/>
                <w:sz w:val="24"/>
                <w:szCs w:val="28"/>
                <w:shd w:val="clear" w:color="auto" w:fill="FFFFFF"/>
                <w:lang w:val="en-US" w:eastAsia="zh-CN" w:bidi="ar-SA"/>
              </w:rPr>
            </w:pPr>
            <w:r>
              <w:rPr>
                <w:rFonts w:hint="eastAsia" w:ascii="宋体" w:hAnsi="宋体" w:eastAsia="宋体" w:cs="宋体"/>
                <w:b/>
                <w:bCs/>
                <w:i w:val="0"/>
                <w:iCs w:val="0"/>
                <w:caps w:val="0"/>
                <w:color w:val="auto"/>
                <w:spacing w:val="0"/>
                <w:kern w:val="2"/>
                <w:sz w:val="24"/>
                <w:szCs w:val="28"/>
                <w:shd w:val="clear" w:color="auto" w:fill="FFFFFF"/>
                <w:lang w:val="en-US" w:eastAsia="zh-CN" w:bidi="ar-SA"/>
              </w:rPr>
              <w:t>5、技术培训及售后服务</w:t>
            </w:r>
          </w:p>
          <w:p>
            <w:pPr>
              <w:numPr>
                <w:ilvl w:val="0"/>
                <w:numId w:val="0"/>
              </w:numPr>
              <w:overflowPunct w:val="0"/>
              <w:spacing w:line="360" w:lineRule="auto"/>
              <w:ind w:firstLine="480" w:firstLineChars="200"/>
              <w:rPr>
                <w:rFonts w:hint="eastAsia" w:ascii="宋体" w:hAnsi="宋体" w:eastAsia="宋体" w:cs="宋体"/>
                <w:i w:val="0"/>
                <w:iCs w:val="0"/>
                <w:caps w:val="0"/>
                <w:color w:val="auto"/>
                <w:spacing w:val="0"/>
                <w:kern w:val="2"/>
                <w:sz w:val="24"/>
                <w:szCs w:val="28"/>
                <w:shd w:val="clear" w:color="auto" w:fill="FFFFFF"/>
                <w:lang w:val="en-US" w:eastAsia="zh-CN" w:bidi="ar-SA"/>
              </w:rPr>
            </w:pPr>
            <w:r>
              <w:rPr>
                <w:rFonts w:hint="eastAsia" w:ascii="宋体" w:hAnsi="宋体" w:cs="宋体"/>
                <w:i w:val="0"/>
                <w:iCs w:val="0"/>
                <w:caps w:val="0"/>
                <w:color w:val="auto"/>
                <w:spacing w:val="0"/>
                <w:kern w:val="2"/>
                <w:sz w:val="24"/>
                <w:szCs w:val="28"/>
                <w:shd w:val="clear" w:color="auto" w:fill="FFFFFF"/>
                <w:lang w:val="en-US" w:eastAsia="zh-CN" w:bidi="ar-SA"/>
              </w:rPr>
              <w:t>1）</w:t>
            </w:r>
            <w:r>
              <w:rPr>
                <w:rFonts w:hint="eastAsia" w:ascii="宋体" w:hAnsi="宋体" w:eastAsia="宋体" w:cs="宋体"/>
                <w:i w:val="0"/>
                <w:iCs w:val="0"/>
                <w:caps w:val="0"/>
                <w:color w:val="auto"/>
                <w:spacing w:val="0"/>
                <w:kern w:val="2"/>
                <w:sz w:val="24"/>
                <w:szCs w:val="28"/>
                <w:shd w:val="clear" w:color="auto" w:fill="FFFFFF"/>
                <w:lang w:val="en-US" w:eastAsia="zh-CN" w:bidi="ar-SA"/>
              </w:rPr>
              <w:t>投标人应对业主工作人员提供操作及维修培训，定出具体的时间、地点、培训内容和项目等。</w:t>
            </w:r>
          </w:p>
          <w:p>
            <w:pPr>
              <w:numPr>
                <w:ilvl w:val="0"/>
                <w:numId w:val="0"/>
              </w:numPr>
              <w:overflowPunct w:val="0"/>
              <w:spacing w:line="360" w:lineRule="auto"/>
              <w:ind w:firstLine="480" w:firstLineChars="200"/>
              <w:rPr>
                <w:rFonts w:hint="eastAsia" w:ascii="宋体" w:hAnsi="宋体" w:eastAsia="宋体" w:cs="宋体"/>
                <w:i w:val="0"/>
                <w:iCs w:val="0"/>
                <w:caps w:val="0"/>
                <w:color w:val="auto"/>
                <w:spacing w:val="0"/>
                <w:kern w:val="2"/>
                <w:sz w:val="24"/>
                <w:szCs w:val="28"/>
                <w:shd w:val="clear" w:color="auto" w:fill="FFFFFF"/>
                <w:lang w:val="en-US" w:eastAsia="zh-CN" w:bidi="ar-SA"/>
              </w:rPr>
            </w:pPr>
            <w:r>
              <w:rPr>
                <w:rFonts w:hint="eastAsia" w:ascii="宋体" w:hAnsi="宋体" w:eastAsia="宋体" w:cs="宋体"/>
                <w:i w:val="0"/>
                <w:iCs w:val="0"/>
                <w:caps w:val="0"/>
                <w:color w:val="auto"/>
                <w:spacing w:val="0"/>
                <w:kern w:val="2"/>
                <w:sz w:val="24"/>
                <w:szCs w:val="28"/>
                <w:shd w:val="clear" w:color="auto" w:fill="FFFFFF"/>
                <w:lang w:val="en-US" w:eastAsia="zh-CN" w:bidi="ar-SA"/>
              </w:rPr>
              <w:t>2</w:t>
            </w:r>
            <w:r>
              <w:rPr>
                <w:rFonts w:hint="eastAsia" w:ascii="宋体" w:hAnsi="宋体" w:cs="宋体"/>
                <w:i w:val="0"/>
                <w:iCs w:val="0"/>
                <w:caps w:val="0"/>
                <w:color w:val="auto"/>
                <w:spacing w:val="0"/>
                <w:kern w:val="2"/>
                <w:sz w:val="24"/>
                <w:szCs w:val="28"/>
                <w:shd w:val="clear" w:color="auto" w:fill="FFFFFF"/>
                <w:lang w:val="en-US" w:eastAsia="zh-CN" w:bidi="ar-SA"/>
              </w:rPr>
              <w:t>）</w:t>
            </w:r>
            <w:r>
              <w:rPr>
                <w:rFonts w:hint="eastAsia" w:ascii="宋体" w:hAnsi="宋体" w:eastAsia="宋体" w:cs="宋体"/>
                <w:i w:val="0"/>
                <w:iCs w:val="0"/>
                <w:caps w:val="0"/>
                <w:color w:val="auto"/>
                <w:spacing w:val="0"/>
                <w:kern w:val="2"/>
                <w:sz w:val="24"/>
                <w:szCs w:val="28"/>
                <w:shd w:val="clear" w:color="auto" w:fill="FFFFFF"/>
                <w:lang w:val="en-US" w:eastAsia="zh-CN" w:bidi="ar-SA"/>
              </w:rPr>
              <w:t>投标人须按承诺提供售后服务及在保质期内的免费维修，必须在收到业主故障申报2小时内给以答复，24小时内抵达维修现场。</w:t>
            </w:r>
          </w:p>
          <w:p>
            <w:pPr>
              <w:numPr>
                <w:ilvl w:val="0"/>
                <w:numId w:val="0"/>
              </w:numPr>
              <w:overflowPunct w:val="0"/>
              <w:spacing w:line="360" w:lineRule="auto"/>
              <w:rPr>
                <w:rFonts w:hint="eastAsia" w:ascii="宋体" w:hAnsi="宋体" w:eastAsia="宋体" w:cs="宋体"/>
                <w:b/>
                <w:bCs/>
                <w:i w:val="0"/>
                <w:iCs w:val="0"/>
                <w:caps w:val="0"/>
                <w:color w:val="auto"/>
                <w:spacing w:val="0"/>
                <w:kern w:val="2"/>
                <w:sz w:val="24"/>
                <w:szCs w:val="28"/>
                <w:shd w:val="clear" w:color="auto" w:fill="FFFFFF"/>
                <w:lang w:val="en-US" w:eastAsia="zh-CN" w:bidi="ar-SA"/>
              </w:rPr>
            </w:pPr>
            <w:r>
              <w:rPr>
                <w:rFonts w:hint="eastAsia" w:ascii="宋体" w:hAnsi="宋体" w:eastAsia="宋体" w:cs="宋体"/>
                <w:b/>
                <w:bCs/>
                <w:i w:val="0"/>
                <w:iCs w:val="0"/>
                <w:caps w:val="0"/>
                <w:color w:val="auto"/>
                <w:spacing w:val="0"/>
                <w:kern w:val="2"/>
                <w:sz w:val="24"/>
                <w:szCs w:val="28"/>
                <w:shd w:val="clear" w:color="auto" w:fill="FFFFFF"/>
                <w:lang w:val="en-US" w:eastAsia="zh-CN" w:bidi="ar-SA"/>
              </w:rPr>
              <w:t>6、质保要求</w:t>
            </w:r>
          </w:p>
          <w:p>
            <w:pPr>
              <w:numPr>
                <w:ilvl w:val="0"/>
                <w:numId w:val="0"/>
              </w:numPr>
              <w:overflowPunct w:val="0"/>
              <w:spacing w:line="360" w:lineRule="auto"/>
              <w:ind w:firstLine="480" w:firstLineChars="200"/>
              <w:rPr>
                <w:rFonts w:hint="eastAsia" w:ascii="宋体" w:hAnsi="宋体" w:eastAsia="宋体" w:cs="宋体"/>
                <w:i w:val="0"/>
                <w:iCs w:val="0"/>
                <w:caps w:val="0"/>
                <w:color w:val="auto"/>
                <w:spacing w:val="0"/>
                <w:kern w:val="2"/>
                <w:sz w:val="24"/>
                <w:szCs w:val="28"/>
                <w:shd w:val="clear" w:color="auto" w:fill="FFFFFF"/>
                <w:lang w:val="en-US" w:eastAsia="zh-CN" w:bidi="ar-SA"/>
              </w:rPr>
            </w:pPr>
            <w:r>
              <w:rPr>
                <w:rFonts w:hint="eastAsia" w:ascii="宋体" w:hAnsi="宋体" w:eastAsia="宋体" w:cs="宋体"/>
                <w:i w:val="0"/>
                <w:iCs w:val="0"/>
                <w:caps w:val="0"/>
                <w:color w:val="auto"/>
                <w:spacing w:val="0"/>
                <w:kern w:val="2"/>
                <w:sz w:val="24"/>
                <w:szCs w:val="28"/>
                <w:shd w:val="clear" w:color="auto" w:fill="FFFFFF"/>
                <w:lang w:val="en-US" w:eastAsia="zh-CN" w:bidi="ar-SA"/>
              </w:rPr>
              <w:t>1</w:t>
            </w:r>
            <w:r>
              <w:rPr>
                <w:rFonts w:hint="eastAsia" w:ascii="宋体" w:hAnsi="宋体" w:cs="宋体"/>
                <w:i w:val="0"/>
                <w:iCs w:val="0"/>
                <w:caps w:val="0"/>
                <w:color w:val="auto"/>
                <w:spacing w:val="0"/>
                <w:kern w:val="2"/>
                <w:sz w:val="24"/>
                <w:szCs w:val="28"/>
                <w:shd w:val="clear" w:color="auto" w:fill="FFFFFF"/>
                <w:lang w:val="en-US" w:eastAsia="zh-CN" w:bidi="ar-SA"/>
              </w:rPr>
              <w:t>）</w:t>
            </w:r>
            <w:r>
              <w:rPr>
                <w:rFonts w:hint="eastAsia" w:ascii="宋体" w:hAnsi="宋体" w:eastAsia="宋体" w:cs="宋体"/>
                <w:i w:val="0"/>
                <w:iCs w:val="0"/>
                <w:caps w:val="0"/>
                <w:color w:val="auto"/>
                <w:spacing w:val="0"/>
                <w:kern w:val="2"/>
                <w:sz w:val="24"/>
                <w:szCs w:val="28"/>
                <w:shd w:val="clear" w:color="auto" w:fill="FFFFFF"/>
                <w:lang w:val="en-US" w:eastAsia="zh-CN" w:bidi="ar-SA"/>
              </w:rPr>
              <w:t>产品质保期的起始时间从验收合格之日算起，质保期为12个月，质保期内免费维修，终身维护</w:t>
            </w:r>
            <w:r>
              <w:rPr>
                <w:rFonts w:hint="eastAsia" w:ascii="宋体" w:hAnsi="宋体" w:cs="宋体"/>
                <w:i w:val="0"/>
                <w:iCs w:val="0"/>
                <w:caps w:val="0"/>
                <w:color w:val="auto"/>
                <w:spacing w:val="0"/>
                <w:kern w:val="2"/>
                <w:sz w:val="24"/>
                <w:szCs w:val="28"/>
                <w:shd w:val="clear" w:color="auto" w:fill="FFFFFF"/>
                <w:lang w:val="en-US" w:eastAsia="zh-CN" w:bidi="ar-SA"/>
              </w:rPr>
              <w:t>；</w:t>
            </w:r>
          </w:p>
          <w:p>
            <w:pPr>
              <w:numPr>
                <w:ilvl w:val="0"/>
                <w:numId w:val="0"/>
              </w:numPr>
              <w:overflowPunct w:val="0"/>
              <w:spacing w:line="360" w:lineRule="auto"/>
              <w:ind w:firstLine="480" w:firstLineChars="200"/>
              <w:rPr>
                <w:rFonts w:hint="eastAsia" w:ascii="宋体" w:hAnsi="宋体" w:eastAsia="宋体" w:cs="宋体"/>
                <w:i w:val="0"/>
                <w:iCs w:val="0"/>
                <w:caps w:val="0"/>
                <w:color w:val="auto"/>
                <w:spacing w:val="0"/>
                <w:kern w:val="2"/>
                <w:sz w:val="24"/>
                <w:szCs w:val="28"/>
                <w:shd w:val="clear" w:color="auto" w:fill="FFFFFF"/>
                <w:lang w:val="en-US" w:eastAsia="zh-CN" w:bidi="ar-SA"/>
              </w:rPr>
            </w:pPr>
            <w:r>
              <w:rPr>
                <w:rFonts w:hint="eastAsia" w:ascii="宋体" w:hAnsi="宋体" w:cs="宋体"/>
                <w:i w:val="0"/>
                <w:iCs w:val="0"/>
                <w:caps w:val="0"/>
                <w:color w:val="auto"/>
                <w:spacing w:val="0"/>
                <w:kern w:val="2"/>
                <w:sz w:val="24"/>
                <w:szCs w:val="28"/>
                <w:shd w:val="clear" w:color="auto" w:fill="FFFFFF"/>
                <w:lang w:val="en-US" w:eastAsia="zh-CN" w:bidi="ar-SA"/>
              </w:rPr>
              <w:t>2）质保期内任意30日内设备稼动率&gt;98%；</w:t>
            </w:r>
          </w:p>
          <w:p>
            <w:pPr>
              <w:numPr>
                <w:ilvl w:val="0"/>
                <w:numId w:val="0"/>
              </w:numPr>
              <w:overflowPunct w:val="0"/>
              <w:spacing w:line="360" w:lineRule="auto"/>
              <w:ind w:firstLine="480" w:firstLineChars="200"/>
              <w:rPr>
                <w:rFonts w:hint="eastAsia" w:ascii="宋体" w:hAnsi="宋体" w:eastAsia="宋体" w:cs="宋体"/>
                <w:i w:val="0"/>
                <w:iCs w:val="0"/>
                <w:caps w:val="0"/>
                <w:color w:val="auto"/>
                <w:spacing w:val="0"/>
                <w:kern w:val="2"/>
                <w:sz w:val="24"/>
                <w:szCs w:val="28"/>
                <w:shd w:val="clear" w:color="auto" w:fill="FFFFFF"/>
                <w:lang w:val="en-US" w:eastAsia="zh-CN" w:bidi="ar-SA"/>
              </w:rPr>
            </w:pPr>
            <w:r>
              <w:rPr>
                <w:rFonts w:hint="eastAsia" w:ascii="宋体" w:hAnsi="宋体" w:eastAsia="宋体" w:cs="宋体"/>
                <w:i w:val="0"/>
                <w:iCs w:val="0"/>
                <w:caps w:val="0"/>
                <w:color w:val="auto"/>
                <w:spacing w:val="0"/>
                <w:kern w:val="2"/>
                <w:sz w:val="24"/>
                <w:szCs w:val="28"/>
                <w:shd w:val="clear" w:color="auto" w:fill="FFFFFF"/>
                <w:lang w:val="en-US" w:eastAsia="zh-CN" w:bidi="ar-SA"/>
              </w:rPr>
              <w:t>2</w:t>
            </w:r>
            <w:r>
              <w:rPr>
                <w:rFonts w:hint="eastAsia" w:ascii="宋体" w:hAnsi="宋体" w:cs="宋体"/>
                <w:i w:val="0"/>
                <w:iCs w:val="0"/>
                <w:caps w:val="0"/>
                <w:color w:val="auto"/>
                <w:spacing w:val="0"/>
                <w:kern w:val="2"/>
                <w:sz w:val="24"/>
                <w:szCs w:val="28"/>
                <w:shd w:val="clear" w:color="auto" w:fill="FFFFFF"/>
                <w:lang w:val="en-US" w:eastAsia="zh-CN" w:bidi="ar-SA"/>
              </w:rPr>
              <w:t>）</w:t>
            </w:r>
            <w:r>
              <w:rPr>
                <w:rFonts w:hint="eastAsia" w:ascii="宋体" w:hAnsi="宋体" w:eastAsia="宋体" w:cs="宋体"/>
                <w:i w:val="0"/>
                <w:iCs w:val="0"/>
                <w:caps w:val="0"/>
                <w:color w:val="auto"/>
                <w:spacing w:val="0"/>
                <w:kern w:val="2"/>
                <w:sz w:val="24"/>
                <w:szCs w:val="28"/>
                <w:shd w:val="clear" w:color="auto" w:fill="FFFFFF"/>
                <w:lang w:val="en-US" w:eastAsia="zh-CN" w:bidi="ar-SA"/>
              </w:rPr>
              <w:t>在质保期内对于设备软件升级服务和设备因本身质量问题所出现的故障、缺陷等问题，投标人根据故障情况进行免费部件更换、维修、升级</w:t>
            </w:r>
            <w:r>
              <w:rPr>
                <w:rFonts w:hint="eastAsia" w:ascii="宋体" w:hAnsi="宋体" w:cs="宋体"/>
                <w:i w:val="0"/>
                <w:iCs w:val="0"/>
                <w:caps w:val="0"/>
                <w:color w:val="auto"/>
                <w:spacing w:val="0"/>
                <w:kern w:val="2"/>
                <w:sz w:val="24"/>
                <w:szCs w:val="28"/>
                <w:shd w:val="clear" w:color="auto" w:fill="FFFFFF"/>
                <w:lang w:val="en-US" w:eastAsia="zh-CN" w:bidi="ar-SA"/>
              </w:rPr>
              <w:t>；</w:t>
            </w:r>
          </w:p>
          <w:p>
            <w:pPr>
              <w:numPr>
                <w:ilvl w:val="0"/>
                <w:numId w:val="0"/>
              </w:numPr>
              <w:overflowPunct w:val="0"/>
              <w:spacing w:line="360" w:lineRule="auto"/>
              <w:ind w:firstLine="480" w:firstLineChars="200"/>
              <w:rPr>
                <w:rFonts w:hint="eastAsia" w:ascii="宋体" w:hAnsi="宋体" w:eastAsia="宋体" w:cs="宋体"/>
                <w:i w:val="0"/>
                <w:iCs w:val="0"/>
                <w:caps w:val="0"/>
                <w:color w:val="auto"/>
                <w:spacing w:val="0"/>
                <w:kern w:val="2"/>
                <w:sz w:val="24"/>
                <w:szCs w:val="28"/>
                <w:shd w:val="clear" w:color="auto" w:fill="FFFFFF"/>
                <w:lang w:val="en-US" w:eastAsia="zh-CN" w:bidi="ar-SA"/>
              </w:rPr>
            </w:pPr>
            <w:r>
              <w:rPr>
                <w:rFonts w:hint="eastAsia" w:ascii="宋体" w:hAnsi="宋体" w:cs="宋体"/>
                <w:i w:val="0"/>
                <w:iCs w:val="0"/>
                <w:caps w:val="0"/>
                <w:color w:val="auto"/>
                <w:spacing w:val="0"/>
                <w:kern w:val="2"/>
                <w:sz w:val="24"/>
                <w:szCs w:val="28"/>
                <w:shd w:val="clear" w:color="auto" w:fill="FFFFFF"/>
                <w:lang w:val="en-US" w:eastAsia="zh-CN" w:bidi="ar-SA"/>
              </w:rPr>
              <w:t>3）</w:t>
            </w:r>
            <w:r>
              <w:rPr>
                <w:rFonts w:hint="eastAsia" w:ascii="宋体" w:hAnsi="宋体" w:eastAsia="宋体" w:cs="宋体"/>
                <w:i w:val="0"/>
                <w:iCs w:val="0"/>
                <w:caps w:val="0"/>
                <w:color w:val="auto"/>
                <w:spacing w:val="0"/>
                <w:kern w:val="2"/>
                <w:sz w:val="24"/>
                <w:szCs w:val="28"/>
                <w:shd w:val="clear" w:color="auto" w:fill="FFFFFF"/>
                <w:lang w:val="en-US" w:eastAsia="zh-CN" w:bidi="ar-SA"/>
              </w:rPr>
              <w:t>质保期满后，若有零部件出现故障，经权威部门鉴定属于寿命异常问题（明显短于该零部件正常寿命）时，则由投标人负责免费更换或维修</w:t>
            </w:r>
            <w:r>
              <w:rPr>
                <w:rFonts w:hint="eastAsia" w:ascii="宋体" w:hAnsi="宋体" w:cs="宋体"/>
                <w:i w:val="0"/>
                <w:iCs w:val="0"/>
                <w:caps w:val="0"/>
                <w:color w:val="auto"/>
                <w:spacing w:val="0"/>
                <w:kern w:val="2"/>
                <w:sz w:val="24"/>
                <w:szCs w:val="28"/>
                <w:shd w:val="clear" w:color="auto" w:fill="FFFFFF"/>
                <w:lang w:val="en-US" w:eastAsia="zh-CN" w:bidi="ar-SA"/>
              </w:rPr>
              <w:t>；</w:t>
            </w:r>
          </w:p>
          <w:p>
            <w:pPr>
              <w:numPr>
                <w:ilvl w:val="0"/>
                <w:numId w:val="0"/>
              </w:numPr>
              <w:overflowPunct w:val="0"/>
              <w:spacing w:line="360" w:lineRule="auto"/>
              <w:ind w:firstLine="480" w:firstLineChars="200"/>
              <w:rPr>
                <w:rFonts w:hint="eastAsia" w:ascii="宋体" w:hAnsi="宋体" w:eastAsia="宋体" w:cs="宋体"/>
                <w:i w:val="0"/>
                <w:iCs w:val="0"/>
                <w:caps w:val="0"/>
                <w:color w:val="auto"/>
                <w:spacing w:val="0"/>
                <w:kern w:val="2"/>
                <w:sz w:val="24"/>
                <w:szCs w:val="28"/>
                <w:shd w:val="clear" w:color="auto" w:fill="FFFFFF"/>
                <w:lang w:val="en-US" w:eastAsia="zh-CN" w:bidi="ar-SA"/>
              </w:rPr>
            </w:pPr>
            <w:r>
              <w:rPr>
                <w:rFonts w:hint="eastAsia" w:ascii="宋体" w:hAnsi="宋体" w:cs="宋体"/>
                <w:i w:val="0"/>
                <w:iCs w:val="0"/>
                <w:caps w:val="0"/>
                <w:color w:val="auto"/>
                <w:spacing w:val="0"/>
                <w:kern w:val="2"/>
                <w:sz w:val="24"/>
                <w:szCs w:val="28"/>
                <w:shd w:val="clear" w:color="auto" w:fill="FFFFFF"/>
                <w:lang w:val="en-US" w:eastAsia="zh-CN" w:bidi="ar-SA"/>
              </w:rPr>
              <w:t>4）</w:t>
            </w:r>
            <w:r>
              <w:rPr>
                <w:rFonts w:hint="eastAsia" w:ascii="宋体" w:hAnsi="宋体" w:eastAsia="宋体" w:cs="宋体"/>
                <w:i w:val="0"/>
                <w:iCs w:val="0"/>
                <w:caps w:val="0"/>
                <w:color w:val="auto"/>
                <w:spacing w:val="0"/>
                <w:kern w:val="2"/>
                <w:sz w:val="24"/>
                <w:szCs w:val="28"/>
                <w:shd w:val="clear" w:color="auto" w:fill="FFFFFF"/>
                <w:lang w:val="en-US" w:eastAsia="zh-CN" w:bidi="ar-SA"/>
              </w:rPr>
              <w:t>投标人在质保期满后长期向业主以优惠价格提供备件供应和维修保养技术服务</w:t>
            </w:r>
            <w:r>
              <w:rPr>
                <w:rFonts w:hint="eastAsia" w:ascii="宋体" w:hAnsi="宋体" w:cs="宋体"/>
                <w:i w:val="0"/>
                <w:iCs w:val="0"/>
                <w:caps w:val="0"/>
                <w:color w:val="auto"/>
                <w:spacing w:val="0"/>
                <w:kern w:val="2"/>
                <w:sz w:val="24"/>
                <w:szCs w:val="28"/>
                <w:shd w:val="clear" w:color="auto" w:fill="FFFFFF"/>
                <w:lang w:val="en-US" w:eastAsia="zh-CN" w:bidi="ar-SA"/>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15166" w:hRule="exact"/>
          <w:jc w:val="center"/>
        </w:trPr>
        <w:tc>
          <w:tcPr>
            <w:tcW w:w="679" w:type="dxa"/>
            <w:vAlign w:val="center"/>
          </w:tcPr>
          <w:p>
            <w:pPr>
              <w:overflowPunct w:val="0"/>
              <w:spacing w:line="240" w:lineRule="atLeast"/>
              <w:jc w:val="center"/>
              <w:rPr>
                <w:rFonts w:ascii="Verdana" w:hAnsi="Verdana"/>
                <w:szCs w:val="21"/>
              </w:rPr>
            </w:pPr>
            <w:r>
              <w:rPr>
                <w:rFonts w:hint="eastAsia" w:ascii="Verdana" w:hAnsi="Verdana"/>
                <w:szCs w:val="21"/>
              </w:rPr>
              <w:t>5</w:t>
            </w:r>
          </w:p>
        </w:tc>
        <w:tc>
          <w:tcPr>
            <w:tcW w:w="879" w:type="dxa"/>
            <w:vAlign w:val="center"/>
          </w:tcPr>
          <w:p>
            <w:pPr>
              <w:overflowPunct w:val="0"/>
              <w:spacing w:line="240" w:lineRule="atLeast"/>
              <w:rPr>
                <w:rFonts w:ascii="Verdana" w:hAnsi="Verdana"/>
                <w:szCs w:val="21"/>
              </w:rPr>
            </w:pPr>
            <w:r>
              <w:rPr>
                <w:rFonts w:hint="eastAsia" w:ascii="宋体" w:hAnsi="宋体"/>
                <w:color w:val="000000"/>
                <w:szCs w:val="21"/>
              </w:rPr>
              <w:t>招标技术规格要求</w:t>
            </w:r>
          </w:p>
        </w:tc>
        <w:tc>
          <w:tcPr>
            <w:tcW w:w="8292" w:type="dxa"/>
            <w:vAlign w:val="top"/>
          </w:tcPr>
          <w:p>
            <w:pPr>
              <w:pStyle w:val="16"/>
              <w:keepNext w:val="0"/>
              <w:keepLines w:val="0"/>
              <w:widowControl/>
              <w:numPr>
                <w:ilvl w:val="0"/>
                <w:numId w:val="0"/>
              </w:numPr>
              <w:suppressLineNumbers w:val="0"/>
              <w:shd w:val="clear" w:color="auto" w:fill="FFFFFF"/>
              <w:snapToGrid/>
              <w:spacing w:before="200" w:beforeAutospacing="0" w:after="200" w:afterAutospacing="0" w:line="240" w:lineRule="auto"/>
              <w:ind w:left="0" w:leftChars="0" w:right="0" w:rightChars="0" w:firstLine="0" w:firstLineChars="0"/>
              <w:jc w:val="left"/>
              <w:outlineLvl w:val="1"/>
              <w:rPr>
                <w:rFonts w:hint="eastAsia" w:ascii="宋体" w:hAnsi="宋体" w:eastAsia="宋体" w:cs="宋体"/>
                <w:b/>
                <w:i w:val="0"/>
                <w:iCs w:val="0"/>
                <w:caps w:val="0"/>
                <w:color w:val="auto"/>
                <w:spacing w:val="8"/>
                <w:sz w:val="24"/>
                <w:szCs w:val="28"/>
                <w:shd w:val="clear" w:color="auto" w:fill="FFFFFF"/>
              </w:rPr>
            </w:pPr>
            <w:r>
              <w:rPr>
                <w:rFonts w:hint="eastAsia" w:ascii="宋体" w:hAnsi="宋体" w:eastAsia="宋体" w:cs="宋体"/>
                <w:b/>
                <w:i w:val="0"/>
                <w:iCs w:val="0"/>
                <w:caps w:val="0"/>
                <w:color w:val="auto"/>
                <w:spacing w:val="8"/>
                <w:sz w:val="24"/>
                <w:szCs w:val="28"/>
                <w:shd w:val="clear" w:color="auto" w:fill="FFFFFF"/>
                <w:lang w:val="en-US" w:eastAsia="zh-CN"/>
              </w:rPr>
              <w:t>一、</w:t>
            </w:r>
            <w:r>
              <w:rPr>
                <w:rFonts w:hint="eastAsia" w:ascii="宋体" w:hAnsi="宋体" w:eastAsia="宋体" w:cs="宋体"/>
                <w:b/>
                <w:i w:val="0"/>
                <w:iCs w:val="0"/>
                <w:caps w:val="0"/>
                <w:color w:val="auto"/>
                <w:spacing w:val="8"/>
                <w:sz w:val="24"/>
                <w:szCs w:val="28"/>
                <w:shd w:val="clear" w:color="auto" w:fill="FFFFFF"/>
                <w:lang w:eastAsia="zh-CN"/>
              </w:rPr>
              <w:t>设备</w:t>
            </w:r>
            <w:r>
              <w:rPr>
                <w:rFonts w:hint="eastAsia" w:ascii="宋体" w:hAnsi="宋体" w:eastAsia="宋体" w:cs="宋体"/>
                <w:b/>
                <w:i w:val="0"/>
                <w:iCs w:val="0"/>
                <w:caps w:val="0"/>
                <w:color w:val="auto"/>
                <w:spacing w:val="8"/>
                <w:sz w:val="24"/>
                <w:szCs w:val="28"/>
                <w:shd w:val="clear" w:color="auto" w:fill="FFFFFF"/>
              </w:rPr>
              <w:t>规格和</w:t>
            </w:r>
            <w:r>
              <w:rPr>
                <w:rFonts w:hint="eastAsia" w:ascii="宋体" w:hAnsi="宋体" w:eastAsia="宋体" w:cs="宋体"/>
                <w:b/>
                <w:i w:val="0"/>
                <w:iCs w:val="0"/>
                <w:caps w:val="0"/>
                <w:color w:val="auto"/>
                <w:spacing w:val="8"/>
                <w:sz w:val="24"/>
                <w:szCs w:val="28"/>
                <w:shd w:val="clear" w:color="auto" w:fill="FFFFFF"/>
                <w:lang w:eastAsia="zh-CN"/>
              </w:rPr>
              <w:t>技术</w:t>
            </w:r>
            <w:r>
              <w:rPr>
                <w:rFonts w:hint="eastAsia" w:ascii="宋体" w:hAnsi="宋体" w:eastAsia="宋体" w:cs="宋体"/>
                <w:b/>
                <w:i w:val="0"/>
                <w:iCs w:val="0"/>
                <w:caps w:val="0"/>
                <w:color w:val="auto"/>
                <w:spacing w:val="8"/>
                <w:sz w:val="24"/>
                <w:szCs w:val="28"/>
                <w:shd w:val="clear" w:color="auto" w:fill="FFFFFF"/>
              </w:rPr>
              <w:t>要求</w:t>
            </w:r>
          </w:p>
          <w:tbl>
            <w:tblPr>
              <w:tblStyle w:val="24"/>
              <w:tblW w:w="82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372"/>
              <w:gridCol w:w="3530"/>
              <w:gridCol w:w="720"/>
              <w:gridCol w:w="713"/>
              <w:gridCol w:w="1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jc w:val="center"/>
              </w:trPr>
              <w:tc>
                <w:tcPr>
                  <w:tcW w:w="788" w:type="dxa"/>
                  <w:vAlign w:val="center"/>
                </w:tcPr>
                <w:p>
                  <w:pPr>
                    <w:keepNext w:val="0"/>
                    <w:keepLines w:val="0"/>
                    <w:widowControl/>
                    <w:suppressLineNumbers w:val="0"/>
                    <w:jc w:val="center"/>
                    <w:textAlignment w:val="center"/>
                    <w:rPr>
                      <w:rFonts w:hint="eastAsia" w:ascii="宋体" w:hAnsi="宋体" w:eastAsia="宋体" w:cs="宋体"/>
                      <w:i w:val="0"/>
                      <w:iCs w:val="0"/>
                      <w:caps w:val="0"/>
                      <w:color w:val="060607"/>
                      <w:spacing w:val="8"/>
                      <w:sz w:val="21"/>
                      <w:szCs w:val="21"/>
                      <w:shd w:val="clear" w:color="auto" w:fill="FFFFFF"/>
                      <w:vertAlign w:val="baseline"/>
                      <w:lang w:eastAsia="zh-CN"/>
                    </w:rPr>
                  </w:pPr>
                  <w:r>
                    <w:rPr>
                      <w:rFonts w:hint="eastAsia" w:ascii="宋体" w:hAnsi="宋体" w:eastAsia="宋体" w:cs="宋体"/>
                      <w:b/>
                      <w:bCs/>
                      <w:i w:val="0"/>
                      <w:iCs w:val="0"/>
                      <w:color w:val="auto"/>
                      <w:kern w:val="0"/>
                      <w:sz w:val="21"/>
                      <w:szCs w:val="21"/>
                      <w:u w:val="none"/>
                      <w:lang w:val="en-US" w:eastAsia="zh-CN" w:bidi="ar"/>
                    </w:rPr>
                    <w:t>序号</w:t>
                  </w:r>
                </w:p>
              </w:tc>
              <w:tc>
                <w:tcPr>
                  <w:tcW w:w="1372" w:type="dxa"/>
                  <w:vAlign w:val="bottom"/>
                </w:tcPr>
                <w:p>
                  <w:pPr>
                    <w:keepNext w:val="0"/>
                    <w:keepLines w:val="0"/>
                    <w:widowControl/>
                    <w:suppressLineNumbers w:val="0"/>
                    <w:spacing w:line="360" w:lineRule="auto"/>
                    <w:jc w:val="center"/>
                    <w:textAlignment w:val="center"/>
                    <w:rPr>
                      <w:rFonts w:hint="eastAsia" w:ascii="宋体" w:hAnsi="宋体" w:eastAsia="宋体" w:cs="宋体"/>
                      <w:i w:val="0"/>
                      <w:iCs w:val="0"/>
                      <w:caps w:val="0"/>
                      <w:color w:val="060607"/>
                      <w:spacing w:val="8"/>
                      <w:sz w:val="21"/>
                      <w:szCs w:val="21"/>
                      <w:shd w:val="clear" w:color="auto" w:fill="FFFFFF"/>
                      <w:vertAlign w:val="baseline"/>
                      <w:lang w:eastAsia="zh-CN"/>
                    </w:rPr>
                  </w:pPr>
                  <w:r>
                    <w:rPr>
                      <w:rFonts w:hint="eastAsia" w:ascii="宋体" w:hAnsi="宋体" w:eastAsia="宋体" w:cs="宋体"/>
                      <w:b/>
                      <w:bCs/>
                      <w:i w:val="0"/>
                      <w:iCs w:val="0"/>
                      <w:color w:val="auto"/>
                      <w:kern w:val="0"/>
                      <w:sz w:val="21"/>
                      <w:szCs w:val="21"/>
                      <w:u w:val="none"/>
                      <w:lang w:val="en-US" w:eastAsia="zh-CN" w:bidi="ar"/>
                    </w:rPr>
                    <w:t>设备部分</w:t>
                  </w:r>
                </w:p>
              </w:tc>
              <w:tc>
                <w:tcPr>
                  <w:tcW w:w="3530" w:type="dxa"/>
                  <w:vAlign w:val="bottom"/>
                </w:tcPr>
                <w:p>
                  <w:pPr>
                    <w:keepNext w:val="0"/>
                    <w:keepLines w:val="0"/>
                    <w:widowControl/>
                    <w:suppressLineNumbers w:val="0"/>
                    <w:spacing w:line="360" w:lineRule="auto"/>
                    <w:jc w:val="center"/>
                    <w:textAlignment w:val="center"/>
                    <w:rPr>
                      <w:rFonts w:hint="eastAsia" w:ascii="宋体" w:hAnsi="宋体" w:eastAsia="宋体" w:cs="宋体"/>
                      <w:i w:val="0"/>
                      <w:iCs w:val="0"/>
                      <w:caps w:val="0"/>
                      <w:color w:val="060607"/>
                      <w:spacing w:val="8"/>
                      <w:sz w:val="21"/>
                      <w:szCs w:val="21"/>
                      <w:shd w:val="clear" w:color="auto" w:fill="FFFFFF"/>
                      <w:vertAlign w:val="baseline"/>
                      <w:lang w:eastAsia="zh-CN"/>
                    </w:rPr>
                  </w:pPr>
                  <w:r>
                    <w:rPr>
                      <w:rFonts w:hint="eastAsia" w:ascii="宋体" w:hAnsi="宋体" w:cs="宋体"/>
                      <w:b/>
                      <w:bCs/>
                      <w:i w:val="0"/>
                      <w:iCs w:val="0"/>
                      <w:color w:val="auto"/>
                      <w:kern w:val="0"/>
                      <w:sz w:val="21"/>
                      <w:szCs w:val="21"/>
                      <w:u w:val="none"/>
                      <w:lang w:val="en-US" w:eastAsia="zh-CN" w:bidi="ar"/>
                    </w:rPr>
                    <w:t>技术要求</w:t>
                  </w:r>
                </w:p>
              </w:tc>
              <w:tc>
                <w:tcPr>
                  <w:tcW w:w="720" w:type="dxa"/>
                  <w:vAlign w:val="bottom"/>
                </w:tcPr>
                <w:p>
                  <w:pPr>
                    <w:keepNext w:val="0"/>
                    <w:keepLines w:val="0"/>
                    <w:widowControl/>
                    <w:suppressLineNumbers w:val="0"/>
                    <w:spacing w:line="360" w:lineRule="auto"/>
                    <w:jc w:val="center"/>
                    <w:textAlignment w:val="center"/>
                    <w:rPr>
                      <w:rFonts w:hint="eastAsia" w:ascii="宋体" w:hAnsi="宋体" w:eastAsia="宋体" w:cs="宋体"/>
                      <w:i w:val="0"/>
                      <w:iCs w:val="0"/>
                      <w:caps w:val="0"/>
                      <w:color w:val="060607"/>
                      <w:spacing w:val="8"/>
                      <w:sz w:val="21"/>
                      <w:szCs w:val="21"/>
                      <w:shd w:val="clear" w:color="auto" w:fill="FFFFFF"/>
                      <w:vertAlign w:val="baseline"/>
                      <w:lang w:eastAsia="zh-CN"/>
                    </w:rPr>
                  </w:pPr>
                  <w:r>
                    <w:rPr>
                      <w:rFonts w:hint="eastAsia" w:ascii="宋体" w:hAnsi="宋体" w:eastAsia="宋体" w:cs="宋体"/>
                      <w:b/>
                      <w:bCs/>
                      <w:i w:val="0"/>
                      <w:iCs w:val="0"/>
                      <w:color w:val="auto"/>
                      <w:kern w:val="0"/>
                      <w:sz w:val="21"/>
                      <w:szCs w:val="21"/>
                      <w:u w:val="none"/>
                      <w:lang w:val="en-US" w:eastAsia="zh-CN" w:bidi="ar"/>
                    </w:rPr>
                    <w:t>单位</w:t>
                  </w:r>
                </w:p>
              </w:tc>
              <w:tc>
                <w:tcPr>
                  <w:tcW w:w="713" w:type="dxa"/>
                  <w:vAlign w:val="bottom"/>
                </w:tcPr>
                <w:p>
                  <w:pPr>
                    <w:keepNext w:val="0"/>
                    <w:keepLines w:val="0"/>
                    <w:widowControl/>
                    <w:suppressLineNumbers w:val="0"/>
                    <w:spacing w:line="360" w:lineRule="auto"/>
                    <w:jc w:val="center"/>
                    <w:textAlignment w:val="center"/>
                    <w:rPr>
                      <w:rFonts w:hint="eastAsia" w:ascii="宋体" w:hAnsi="宋体" w:eastAsia="宋体" w:cs="宋体"/>
                      <w:i w:val="0"/>
                      <w:iCs w:val="0"/>
                      <w:caps w:val="0"/>
                      <w:color w:val="060607"/>
                      <w:spacing w:val="8"/>
                      <w:sz w:val="21"/>
                      <w:szCs w:val="21"/>
                      <w:shd w:val="clear" w:color="auto" w:fill="FFFFFF"/>
                      <w:vertAlign w:val="baseline"/>
                      <w:lang w:eastAsia="zh-CN"/>
                    </w:rPr>
                  </w:pPr>
                  <w:r>
                    <w:rPr>
                      <w:rFonts w:hint="eastAsia" w:ascii="宋体" w:hAnsi="宋体" w:eastAsia="宋体" w:cs="宋体"/>
                      <w:b/>
                      <w:bCs/>
                      <w:i w:val="0"/>
                      <w:iCs w:val="0"/>
                      <w:color w:val="auto"/>
                      <w:kern w:val="0"/>
                      <w:sz w:val="21"/>
                      <w:szCs w:val="21"/>
                      <w:u w:val="none"/>
                      <w:lang w:val="en-US" w:eastAsia="zh-CN" w:bidi="ar"/>
                    </w:rPr>
                    <w:t>数量</w:t>
                  </w:r>
                </w:p>
              </w:tc>
              <w:tc>
                <w:tcPr>
                  <w:tcW w:w="1151" w:type="dxa"/>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aps w:val="0"/>
                      <w:color w:val="060607"/>
                      <w:spacing w:val="8"/>
                      <w:sz w:val="21"/>
                      <w:szCs w:val="21"/>
                      <w:shd w:val="clear" w:color="auto" w:fill="FFFFFF"/>
                      <w:vertAlign w:val="baseline"/>
                      <w:lang w:eastAsia="zh-CN"/>
                    </w:rPr>
                  </w:pPr>
                  <w:r>
                    <w:rPr>
                      <w:rFonts w:hint="eastAsia" w:ascii="宋体" w:hAnsi="宋体" w:cs="宋体"/>
                      <w:b/>
                      <w:bCs/>
                      <w:i w:val="0"/>
                      <w:iCs w:val="0"/>
                      <w:caps w:val="0"/>
                      <w:color w:val="060607"/>
                      <w:spacing w:val="8"/>
                      <w:sz w:val="21"/>
                      <w:szCs w:val="21"/>
                      <w:shd w:val="clear" w:color="auto" w:fill="FFFFFF"/>
                      <w:vertAlign w:val="baseline"/>
                      <w:lang w:eastAsia="zh-CN"/>
                    </w:rPr>
                    <w:t>品牌要求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9" w:hRule="atLeast"/>
                <w:jc w:val="center"/>
              </w:trPr>
              <w:tc>
                <w:tcPr>
                  <w:tcW w:w="788" w:type="dxa"/>
                  <w:vAlign w:val="center"/>
                </w:tcPr>
                <w:p>
                  <w:pPr>
                    <w:keepNext w:val="0"/>
                    <w:keepLines w:val="0"/>
                    <w:widowControl/>
                    <w:suppressLineNumbers w:val="0"/>
                    <w:jc w:val="center"/>
                    <w:textAlignment w:val="center"/>
                    <w:rPr>
                      <w:rFonts w:hint="eastAsia" w:ascii="宋体" w:hAnsi="宋体" w:eastAsia="宋体" w:cs="宋体"/>
                      <w:i w:val="0"/>
                      <w:iCs w:val="0"/>
                      <w:caps w:val="0"/>
                      <w:color w:val="060607"/>
                      <w:spacing w:val="8"/>
                      <w:sz w:val="21"/>
                      <w:szCs w:val="21"/>
                      <w:shd w:val="clear" w:color="auto" w:fill="FFFFFF"/>
                      <w:vertAlign w:val="baseline"/>
                      <w:lang w:val="en-US" w:eastAsia="zh-CN"/>
                    </w:rPr>
                  </w:pPr>
                  <w:r>
                    <w:rPr>
                      <w:rFonts w:hint="eastAsia" w:ascii="宋体" w:hAnsi="宋体" w:eastAsia="宋体" w:cs="宋体"/>
                      <w:i w:val="0"/>
                      <w:iCs w:val="0"/>
                      <w:color w:val="auto"/>
                      <w:kern w:val="0"/>
                      <w:sz w:val="21"/>
                      <w:szCs w:val="21"/>
                      <w:u w:val="none"/>
                      <w:lang w:val="en-US" w:eastAsia="zh-CN" w:bidi="ar"/>
                    </w:rPr>
                    <w:t>1</w:t>
                  </w:r>
                </w:p>
              </w:tc>
              <w:tc>
                <w:tcPr>
                  <w:tcW w:w="1372" w:type="dxa"/>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aps w:val="0"/>
                      <w:color w:val="060607"/>
                      <w:spacing w:val="8"/>
                      <w:sz w:val="21"/>
                      <w:szCs w:val="21"/>
                      <w:shd w:val="clear" w:color="auto" w:fill="FFFFFF"/>
                      <w:vertAlign w:val="baseline"/>
                      <w:lang w:eastAsia="zh-CN"/>
                    </w:rPr>
                  </w:pPr>
                  <w:r>
                    <w:rPr>
                      <w:rFonts w:hint="eastAsia" w:ascii="宋体" w:hAnsi="宋体" w:cs="宋体"/>
                      <w:i w:val="0"/>
                      <w:iCs w:val="0"/>
                      <w:caps w:val="0"/>
                      <w:color w:val="060607"/>
                      <w:spacing w:val="8"/>
                      <w:sz w:val="21"/>
                      <w:szCs w:val="21"/>
                      <w:shd w:val="clear" w:color="auto" w:fill="FFFFFF"/>
                      <w:vertAlign w:val="baseline"/>
                      <w:lang w:eastAsia="zh-CN"/>
                    </w:rPr>
                    <w:t>高压隔膜式板框压滤机（带二次压榨）</w:t>
                  </w:r>
                </w:p>
              </w:tc>
              <w:tc>
                <w:tcPr>
                  <w:tcW w:w="3530" w:type="dxa"/>
                  <w:vAlign w:val="top"/>
                </w:tcPr>
                <w:p>
                  <w:pPr>
                    <w:pStyle w:val="16"/>
                    <w:keepNext w:val="0"/>
                    <w:keepLines w:val="0"/>
                    <w:widowControl/>
                    <w:numPr>
                      <w:ilvl w:val="0"/>
                      <w:numId w:val="0"/>
                    </w:numPr>
                    <w:suppressLineNumbers w:val="0"/>
                    <w:spacing w:before="0" w:beforeAutospacing="0" w:after="0" w:afterAutospacing="0"/>
                    <w:ind w:right="0" w:rightChars="0"/>
                    <w:jc w:val="left"/>
                    <w:rPr>
                      <w:rFonts w:hint="eastAsia" w:ascii="宋体" w:hAnsi="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aps w:val="0"/>
                      <w:color w:val="060607"/>
                      <w:spacing w:val="8"/>
                      <w:sz w:val="21"/>
                      <w:szCs w:val="21"/>
                      <w:shd w:val="clear" w:color="auto" w:fill="FFFFFF"/>
                      <w:vertAlign w:val="baseline"/>
                      <w:lang w:eastAsia="zh-CN"/>
                    </w:rPr>
                    <w:t>过滤面积：</w:t>
                  </w:r>
                  <w:r>
                    <w:rPr>
                      <w:rFonts w:hint="eastAsia" w:ascii="宋体" w:hAnsi="宋体" w:cs="宋体"/>
                      <w:i w:val="0"/>
                      <w:iCs w:val="0"/>
                      <w:caps w:val="0"/>
                      <w:color w:val="060607"/>
                      <w:spacing w:val="8"/>
                      <w:sz w:val="21"/>
                      <w:szCs w:val="21"/>
                      <w:shd w:val="clear" w:color="auto" w:fill="FFFFFF"/>
                      <w:vertAlign w:val="baseline"/>
                      <w:lang w:val="en-US" w:eastAsia="zh-CN"/>
                    </w:rPr>
                    <w:t>80㎡；</w:t>
                  </w:r>
                </w:p>
                <w:p>
                  <w:pPr>
                    <w:pStyle w:val="16"/>
                    <w:keepNext w:val="0"/>
                    <w:keepLines w:val="0"/>
                    <w:widowControl/>
                    <w:numPr>
                      <w:ilvl w:val="0"/>
                      <w:numId w:val="0"/>
                    </w:numPr>
                    <w:suppressLineNumbers w:val="0"/>
                    <w:spacing w:before="0" w:beforeAutospacing="0" w:after="0" w:afterAutospacing="0"/>
                    <w:ind w:right="0" w:rightChars="0"/>
                    <w:jc w:val="left"/>
                    <w:rPr>
                      <w:rFonts w:hint="eastAsia" w:ascii="宋体" w:hAnsi="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aps w:val="0"/>
                      <w:color w:val="060607"/>
                      <w:spacing w:val="8"/>
                      <w:sz w:val="21"/>
                      <w:szCs w:val="21"/>
                      <w:shd w:val="clear" w:color="auto" w:fill="FFFFFF"/>
                      <w:vertAlign w:val="baseline"/>
                      <w:lang w:val="en-US" w:eastAsia="zh-CN"/>
                    </w:rPr>
                    <w:t>虑室面积：1.2m³；</w:t>
                  </w:r>
                </w:p>
                <w:p>
                  <w:pPr>
                    <w:pStyle w:val="16"/>
                    <w:keepNext w:val="0"/>
                    <w:keepLines w:val="0"/>
                    <w:widowControl/>
                    <w:numPr>
                      <w:ilvl w:val="0"/>
                      <w:numId w:val="0"/>
                    </w:numPr>
                    <w:suppressLineNumbers w:val="0"/>
                    <w:spacing w:before="0" w:beforeAutospacing="0" w:after="0" w:afterAutospacing="0"/>
                    <w:ind w:right="0" w:rightChars="0"/>
                    <w:jc w:val="left"/>
                    <w:rPr>
                      <w:rFonts w:hint="eastAsia" w:ascii="宋体" w:hAnsi="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aps w:val="0"/>
                      <w:color w:val="060607"/>
                      <w:spacing w:val="8"/>
                      <w:sz w:val="21"/>
                      <w:szCs w:val="21"/>
                      <w:shd w:val="clear" w:color="auto" w:fill="FFFFFF"/>
                      <w:vertAlign w:val="baseline"/>
                      <w:lang w:val="en-US" w:eastAsia="zh-CN"/>
                    </w:rPr>
                    <w:t>虑室数量：50组；</w:t>
                  </w:r>
                </w:p>
                <w:p>
                  <w:pPr>
                    <w:pStyle w:val="16"/>
                    <w:keepNext w:val="0"/>
                    <w:keepLines w:val="0"/>
                    <w:widowControl/>
                    <w:numPr>
                      <w:ilvl w:val="0"/>
                      <w:numId w:val="0"/>
                    </w:numPr>
                    <w:suppressLineNumbers w:val="0"/>
                    <w:spacing w:before="0" w:beforeAutospacing="0" w:after="0" w:afterAutospacing="0"/>
                    <w:ind w:right="0" w:rightChars="0"/>
                    <w:jc w:val="left"/>
                    <w:rPr>
                      <w:rFonts w:hint="eastAsia" w:ascii="宋体" w:hAnsi="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aps w:val="0"/>
                      <w:color w:val="060607"/>
                      <w:spacing w:val="8"/>
                      <w:sz w:val="21"/>
                      <w:szCs w:val="21"/>
                      <w:shd w:val="clear" w:color="auto" w:fill="FFFFFF"/>
                      <w:vertAlign w:val="baseline"/>
                      <w:lang w:val="en-US" w:eastAsia="zh-CN"/>
                    </w:rPr>
                    <w:t>物料温度：常温；</w:t>
                  </w:r>
                </w:p>
                <w:p>
                  <w:pPr>
                    <w:pStyle w:val="16"/>
                    <w:keepNext w:val="0"/>
                    <w:keepLines w:val="0"/>
                    <w:widowControl/>
                    <w:numPr>
                      <w:ilvl w:val="0"/>
                      <w:numId w:val="0"/>
                    </w:numPr>
                    <w:suppressLineNumbers w:val="0"/>
                    <w:spacing w:before="0" w:beforeAutospacing="0" w:after="0" w:afterAutospacing="0"/>
                    <w:ind w:right="0" w:rightChars="0"/>
                    <w:jc w:val="left"/>
                    <w:rPr>
                      <w:rFonts w:hint="eastAsia" w:ascii="宋体" w:hAnsi="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aps w:val="0"/>
                      <w:color w:val="060607"/>
                      <w:spacing w:val="8"/>
                      <w:sz w:val="21"/>
                      <w:szCs w:val="21"/>
                      <w:shd w:val="clear" w:color="auto" w:fill="FFFFFF"/>
                      <w:vertAlign w:val="baseline"/>
                      <w:lang w:val="en-US" w:eastAsia="zh-CN"/>
                    </w:rPr>
                    <w:t>进料压力：0.85MPa；</w:t>
                  </w:r>
                </w:p>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left"/>
                    <w:rPr>
                      <w:rFonts w:hint="default" w:ascii="宋体" w:hAnsi="宋体" w:eastAsia="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aps w:val="0"/>
                      <w:color w:val="060607"/>
                      <w:spacing w:val="8"/>
                      <w:sz w:val="21"/>
                      <w:szCs w:val="21"/>
                      <w:shd w:val="clear" w:color="auto" w:fill="FFFFFF"/>
                      <w:vertAlign w:val="baseline"/>
                      <w:lang w:val="en-US" w:eastAsia="zh-CN"/>
                    </w:rPr>
                    <w:t>其他配置：自动拉板；</w:t>
                  </w:r>
                </w:p>
              </w:tc>
              <w:tc>
                <w:tcPr>
                  <w:tcW w:w="720" w:type="dxa"/>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aps w:val="0"/>
                      <w:color w:val="060607"/>
                      <w:spacing w:val="8"/>
                      <w:sz w:val="21"/>
                      <w:szCs w:val="21"/>
                      <w:shd w:val="clear" w:color="auto" w:fill="FFFFFF"/>
                      <w:vertAlign w:val="baseline"/>
                      <w:lang w:val="en-US" w:eastAsia="zh-CN"/>
                    </w:rPr>
                    <w:t>台</w:t>
                  </w:r>
                </w:p>
              </w:tc>
              <w:tc>
                <w:tcPr>
                  <w:tcW w:w="713" w:type="dxa"/>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aps w:val="0"/>
                      <w:color w:val="060607"/>
                      <w:spacing w:val="8"/>
                      <w:sz w:val="21"/>
                      <w:szCs w:val="21"/>
                      <w:shd w:val="clear" w:color="auto" w:fill="FFFFFF"/>
                      <w:vertAlign w:val="baseline"/>
                      <w:lang w:val="en-US" w:eastAsia="zh-CN"/>
                    </w:rPr>
                    <w:t>1</w:t>
                  </w:r>
                </w:p>
              </w:tc>
              <w:tc>
                <w:tcPr>
                  <w:tcW w:w="1151" w:type="dxa"/>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aps w:val="0"/>
                      <w:color w:val="060607"/>
                      <w:spacing w:val="8"/>
                      <w:sz w:val="21"/>
                      <w:szCs w:val="21"/>
                      <w:shd w:val="clear" w:color="auto" w:fill="FFFFFF"/>
                      <w:vertAlign w:val="baseline"/>
                      <w:lang w:eastAsia="zh-CN"/>
                    </w:rPr>
                    <w:t>景津</w:t>
                  </w:r>
                  <w:r>
                    <w:rPr>
                      <w:rFonts w:hint="eastAsia" w:ascii="宋体" w:hAnsi="宋体" w:cs="宋体"/>
                      <w:i w:val="0"/>
                      <w:iCs w:val="0"/>
                      <w:caps w:val="0"/>
                      <w:color w:val="060607"/>
                      <w:spacing w:val="8"/>
                      <w:sz w:val="21"/>
                      <w:szCs w:val="21"/>
                      <w:shd w:val="clear" w:color="auto" w:fill="FFFFFF"/>
                      <w:vertAlign w:val="baseline"/>
                      <w:lang w:val="en-US" w:eastAsia="zh-CN"/>
                    </w:rPr>
                    <w:t>/兴源/大张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1" w:hRule="atLeast"/>
                <w:jc w:val="center"/>
              </w:trPr>
              <w:tc>
                <w:tcPr>
                  <w:tcW w:w="788" w:type="dxa"/>
                  <w:vAlign w:val="center"/>
                </w:tcPr>
                <w:p>
                  <w:pPr>
                    <w:keepNext w:val="0"/>
                    <w:keepLines w:val="0"/>
                    <w:widowControl/>
                    <w:suppressLineNumbers w:val="0"/>
                    <w:jc w:val="center"/>
                    <w:textAlignment w:val="center"/>
                    <w:rPr>
                      <w:rFonts w:hint="default" w:ascii="宋体" w:hAnsi="宋体" w:eastAsia="宋体" w:cs="宋体"/>
                      <w:i w:val="0"/>
                      <w:iCs w:val="0"/>
                      <w:caps w:val="0"/>
                      <w:color w:val="060607"/>
                      <w:spacing w:val="8"/>
                      <w:sz w:val="21"/>
                      <w:szCs w:val="21"/>
                      <w:shd w:val="clear" w:color="auto" w:fill="FFFFFF"/>
                      <w:vertAlign w:val="baseline"/>
                      <w:lang w:val="en-US" w:eastAsia="zh-CN"/>
                    </w:rPr>
                  </w:pPr>
                  <w:r>
                    <w:rPr>
                      <w:rFonts w:hint="eastAsia" w:ascii="宋体" w:hAnsi="宋体" w:eastAsia="宋体" w:cs="宋体"/>
                      <w:i w:val="0"/>
                      <w:iCs w:val="0"/>
                      <w:color w:val="auto"/>
                      <w:kern w:val="0"/>
                      <w:sz w:val="21"/>
                      <w:szCs w:val="21"/>
                      <w:u w:val="none"/>
                      <w:lang w:val="en-US" w:eastAsia="zh-CN" w:bidi="ar"/>
                    </w:rPr>
                    <w:t>2</w:t>
                  </w:r>
                </w:p>
              </w:tc>
              <w:tc>
                <w:tcPr>
                  <w:tcW w:w="1372" w:type="dxa"/>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aps w:val="0"/>
                      <w:color w:val="060607"/>
                      <w:spacing w:val="8"/>
                      <w:sz w:val="21"/>
                      <w:szCs w:val="21"/>
                      <w:shd w:val="clear" w:color="auto" w:fill="FFFFFF"/>
                      <w:vertAlign w:val="baseline"/>
                      <w:lang w:eastAsia="zh-CN"/>
                    </w:rPr>
                  </w:pPr>
                  <w:r>
                    <w:rPr>
                      <w:rFonts w:hint="eastAsia" w:ascii="宋体" w:hAnsi="宋体" w:cs="宋体"/>
                      <w:i w:val="0"/>
                      <w:iCs w:val="0"/>
                      <w:caps w:val="0"/>
                      <w:color w:val="060607"/>
                      <w:spacing w:val="8"/>
                      <w:sz w:val="21"/>
                      <w:szCs w:val="21"/>
                      <w:shd w:val="clear" w:color="auto" w:fill="FFFFFF"/>
                      <w:vertAlign w:val="baseline"/>
                      <w:lang w:eastAsia="zh-CN"/>
                    </w:rPr>
                    <w:t>平台及附属设施</w:t>
                  </w:r>
                </w:p>
              </w:tc>
              <w:tc>
                <w:tcPr>
                  <w:tcW w:w="3530" w:type="dxa"/>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left"/>
                    <w:rPr>
                      <w:rFonts w:hint="eastAsia" w:ascii="宋体" w:hAnsi="宋体" w:eastAsia="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aps w:val="0"/>
                      <w:color w:val="060607"/>
                      <w:spacing w:val="8"/>
                      <w:sz w:val="21"/>
                      <w:szCs w:val="21"/>
                      <w:shd w:val="clear" w:color="auto" w:fill="FFFFFF"/>
                      <w:vertAlign w:val="baseline"/>
                      <w:lang w:eastAsia="zh-CN"/>
                    </w:rPr>
                    <w:t>含操作平台、支撑平台、踏步、栏杆、卸料泥斗、排水装置等；材质为碳钢并做防腐处理；</w:t>
                  </w:r>
                </w:p>
              </w:tc>
              <w:tc>
                <w:tcPr>
                  <w:tcW w:w="720" w:type="dxa"/>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aps w:val="0"/>
                      <w:color w:val="060607"/>
                      <w:spacing w:val="8"/>
                      <w:sz w:val="21"/>
                      <w:szCs w:val="21"/>
                      <w:shd w:val="clear" w:color="auto" w:fill="FFFFFF"/>
                      <w:vertAlign w:val="baseline"/>
                      <w:lang w:eastAsia="zh-CN"/>
                    </w:rPr>
                  </w:pPr>
                  <w:r>
                    <w:rPr>
                      <w:rFonts w:hint="eastAsia" w:ascii="宋体" w:hAnsi="宋体" w:cs="宋体"/>
                      <w:i w:val="0"/>
                      <w:iCs w:val="0"/>
                      <w:caps w:val="0"/>
                      <w:color w:val="060607"/>
                      <w:spacing w:val="8"/>
                      <w:sz w:val="21"/>
                      <w:szCs w:val="21"/>
                      <w:shd w:val="clear" w:color="auto" w:fill="FFFFFF"/>
                      <w:vertAlign w:val="baseline"/>
                      <w:lang w:eastAsia="zh-CN"/>
                    </w:rPr>
                    <w:t>座</w:t>
                  </w:r>
                </w:p>
              </w:tc>
              <w:tc>
                <w:tcPr>
                  <w:tcW w:w="713" w:type="dxa"/>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aps w:val="0"/>
                      <w:color w:val="060607"/>
                      <w:spacing w:val="8"/>
                      <w:sz w:val="21"/>
                      <w:szCs w:val="21"/>
                      <w:shd w:val="clear" w:color="auto" w:fill="FFFFFF"/>
                      <w:vertAlign w:val="baseline"/>
                      <w:lang w:eastAsia="zh-CN"/>
                    </w:rPr>
                  </w:pPr>
                  <w:r>
                    <w:rPr>
                      <w:rFonts w:hint="eastAsia" w:ascii="宋体" w:hAnsi="宋体" w:cs="宋体"/>
                      <w:i w:val="0"/>
                      <w:iCs w:val="0"/>
                      <w:caps w:val="0"/>
                      <w:color w:val="060607"/>
                      <w:spacing w:val="8"/>
                      <w:sz w:val="21"/>
                      <w:szCs w:val="21"/>
                      <w:shd w:val="clear" w:color="auto" w:fill="FFFFFF"/>
                      <w:vertAlign w:val="baseline"/>
                      <w:lang w:val="en-US" w:eastAsia="zh-CN"/>
                    </w:rPr>
                    <w:t>1</w:t>
                  </w:r>
                </w:p>
              </w:tc>
              <w:tc>
                <w:tcPr>
                  <w:tcW w:w="1151" w:type="dxa"/>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aps w:val="0"/>
                      <w:color w:val="060607"/>
                      <w:spacing w:val="8"/>
                      <w:sz w:val="21"/>
                      <w:szCs w:val="21"/>
                      <w:shd w:val="clear" w:color="auto" w:fill="FFFFFF"/>
                      <w:vertAlign w:val="baseline"/>
                      <w:lang w:eastAsia="zh-CN"/>
                    </w:rPr>
                  </w:pPr>
                  <w:r>
                    <w:rPr>
                      <w:rFonts w:hint="eastAsia" w:ascii="宋体" w:hAnsi="宋体" w:cs="宋体"/>
                      <w:i w:val="0"/>
                      <w:iCs w:val="0"/>
                      <w:caps w:val="0"/>
                      <w:color w:val="060607"/>
                      <w:spacing w:val="8"/>
                      <w:sz w:val="21"/>
                      <w:szCs w:val="21"/>
                      <w:shd w:val="clear" w:color="auto" w:fill="FFFFFF"/>
                      <w:vertAlign w:val="baseli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8" w:type="dxa"/>
                  <w:vAlign w:val="center"/>
                </w:tcPr>
                <w:p>
                  <w:pPr>
                    <w:keepNext w:val="0"/>
                    <w:keepLines w:val="0"/>
                    <w:widowControl/>
                    <w:suppressLineNumbers w:val="0"/>
                    <w:jc w:val="center"/>
                    <w:textAlignment w:val="center"/>
                    <w:rPr>
                      <w:rFonts w:hint="default" w:ascii="宋体" w:hAnsi="宋体" w:cs="宋体"/>
                      <w:i w:val="0"/>
                      <w:iCs w:val="0"/>
                      <w:caps w:val="0"/>
                      <w:color w:val="060607"/>
                      <w:spacing w:val="8"/>
                      <w:sz w:val="21"/>
                      <w:szCs w:val="21"/>
                      <w:shd w:val="clear" w:color="auto" w:fill="FFFFFF"/>
                      <w:vertAlign w:val="baseline"/>
                      <w:lang w:val="en-US" w:eastAsia="zh-CN"/>
                    </w:rPr>
                  </w:pPr>
                  <w:r>
                    <w:rPr>
                      <w:rFonts w:hint="eastAsia" w:ascii="宋体" w:hAnsi="宋体" w:eastAsia="宋体" w:cs="宋体"/>
                      <w:i w:val="0"/>
                      <w:iCs w:val="0"/>
                      <w:color w:val="auto"/>
                      <w:kern w:val="0"/>
                      <w:sz w:val="21"/>
                      <w:szCs w:val="21"/>
                      <w:u w:val="none"/>
                      <w:lang w:val="en-US" w:eastAsia="zh-CN" w:bidi="ar"/>
                    </w:rPr>
                    <w:t>3</w:t>
                  </w:r>
                </w:p>
              </w:tc>
              <w:tc>
                <w:tcPr>
                  <w:tcW w:w="1372" w:type="dxa"/>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cs="宋体"/>
                      <w:i w:val="0"/>
                      <w:iCs w:val="0"/>
                      <w:caps w:val="0"/>
                      <w:color w:val="060607"/>
                      <w:spacing w:val="8"/>
                      <w:sz w:val="21"/>
                      <w:szCs w:val="21"/>
                      <w:shd w:val="clear" w:color="auto" w:fill="FFFFFF"/>
                      <w:vertAlign w:val="baseline"/>
                      <w:lang w:eastAsia="zh-CN"/>
                    </w:rPr>
                  </w:pPr>
                  <w:r>
                    <w:rPr>
                      <w:rFonts w:hint="eastAsia" w:ascii="宋体" w:hAnsi="宋体" w:cs="宋体"/>
                      <w:i w:val="0"/>
                      <w:iCs w:val="0"/>
                      <w:caps w:val="0"/>
                      <w:color w:val="060607"/>
                      <w:spacing w:val="8"/>
                      <w:sz w:val="21"/>
                      <w:szCs w:val="21"/>
                      <w:shd w:val="clear" w:color="auto" w:fill="FFFFFF"/>
                      <w:vertAlign w:val="baseline"/>
                      <w:lang w:eastAsia="zh-CN"/>
                    </w:rPr>
                    <w:t>气动隔膜泵</w:t>
                  </w:r>
                </w:p>
              </w:tc>
              <w:tc>
                <w:tcPr>
                  <w:tcW w:w="3530" w:type="dxa"/>
                  <w:vAlign w:val="top"/>
                </w:tcPr>
                <w:p>
                  <w:pPr>
                    <w:pStyle w:val="16"/>
                    <w:keepNext w:val="0"/>
                    <w:keepLines w:val="0"/>
                    <w:widowControl/>
                    <w:numPr>
                      <w:ilvl w:val="0"/>
                      <w:numId w:val="0"/>
                    </w:numPr>
                    <w:suppressLineNumbers w:val="0"/>
                    <w:spacing w:before="0" w:beforeAutospacing="0" w:after="0" w:afterAutospacing="0"/>
                    <w:ind w:right="0" w:rightChars="0"/>
                    <w:jc w:val="left"/>
                    <w:rPr>
                      <w:rFonts w:hint="eastAsia" w:ascii="宋体" w:hAnsi="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aps w:val="0"/>
                      <w:color w:val="060607"/>
                      <w:spacing w:val="8"/>
                      <w:sz w:val="21"/>
                      <w:szCs w:val="21"/>
                      <w:shd w:val="clear" w:color="auto" w:fill="FFFFFF"/>
                      <w:vertAlign w:val="baseline"/>
                      <w:lang w:val="en-US" w:eastAsia="zh-CN"/>
                    </w:rPr>
                    <w:t>口径：1.5寸；压力：8.3Bar；</w:t>
                  </w:r>
                </w:p>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left"/>
                    <w:rPr>
                      <w:rFonts w:hint="default" w:ascii="宋体" w:hAnsi="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aps w:val="0"/>
                      <w:color w:val="060607"/>
                      <w:spacing w:val="8"/>
                      <w:sz w:val="21"/>
                      <w:szCs w:val="21"/>
                      <w:shd w:val="clear" w:color="auto" w:fill="FFFFFF"/>
                      <w:vertAlign w:val="baseline"/>
                      <w:lang w:val="en-US" w:eastAsia="zh-CN"/>
                    </w:rPr>
                    <w:t>材质：铝合金外壳，橡胶膜片；</w:t>
                  </w:r>
                </w:p>
              </w:tc>
              <w:tc>
                <w:tcPr>
                  <w:tcW w:w="720" w:type="dxa"/>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cs="宋体"/>
                      <w:i w:val="0"/>
                      <w:iCs w:val="0"/>
                      <w:caps w:val="0"/>
                      <w:color w:val="060607"/>
                      <w:spacing w:val="8"/>
                      <w:sz w:val="21"/>
                      <w:szCs w:val="21"/>
                      <w:shd w:val="clear" w:color="auto" w:fill="FFFFFF"/>
                      <w:vertAlign w:val="baseline"/>
                      <w:lang w:eastAsia="zh-CN"/>
                    </w:rPr>
                  </w:pPr>
                  <w:r>
                    <w:rPr>
                      <w:rFonts w:hint="eastAsia" w:ascii="宋体" w:hAnsi="宋体" w:cs="宋体"/>
                      <w:i w:val="0"/>
                      <w:iCs w:val="0"/>
                      <w:caps w:val="0"/>
                      <w:color w:val="060607"/>
                      <w:spacing w:val="8"/>
                      <w:sz w:val="21"/>
                      <w:szCs w:val="21"/>
                      <w:shd w:val="clear" w:color="auto" w:fill="FFFFFF"/>
                      <w:vertAlign w:val="baseline"/>
                      <w:lang w:eastAsia="zh-CN"/>
                    </w:rPr>
                    <w:t>台</w:t>
                  </w:r>
                </w:p>
              </w:tc>
              <w:tc>
                <w:tcPr>
                  <w:tcW w:w="713" w:type="dxa"/>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aps w:val="0"/>
                      <w:color w:val="060607"/>
                      <w:spacing w:val="8"/>
                      <w:sz w:val="21"/>
                      <w:szCs w:val="21"/>
                      <w:shd w:val="clear" w:color="auto" w:fill="FFFFFF"/>
                      <w:vertAlign w:val="baseline"/>
                      <w:lang w:val="en-US" w:eastAsia="zh-CN"/>
                    </w:rPr>
                    <w:t>2</w:t>
                  </w:r>
                </w:p>
              </w:tc>
              <w:tc>
                <w:tcPr>
                  <w:tcW w:w="1151" w:type="dxa"/>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aps w:val="0"/>
                      <w:color w:val="060607"/>
                      <w:spacing w:val="8"/>
                      <w:sz w:val="21"/>
                      <w:szCs w:val="21"/>
                      <w:shd w:val="clear" w:color="auto" w:fill="FFFFFF"/>
                      <w:vertAlign w:val="baseline"/>
                      <w:lang w:val="en-US" w:eastAsia="zh-CN"/>
                    </w:rPr>
                  </w:pPr>
                  <w:r>
                    <w:rPr>
                      <w:rFonts w:hint="eastAsia" w:cs="宋体"/>
                      <w:i w:val="0"/>
                      <w:iCs w:val="0"/>
                      <w:caps w:val="0"/>
                      <w:color w:val="060607"/>
                      <w:spacing w:val="8"/>
                      <w:sz w:val="21"/>
                      <w:szCs w:val="21"/>
                      <w:shd w:val="clear" w:color="auto" w:fill="FFFFFF"/>
                      <w:vertAlign w:val="baseline"/>
                      <w:lang w:val="en-US" w:eastAsia="zh-CN"/>
                    </w:rPr>
                    <w:t>固瑞克</w:t>
                  </w:r>
                  <w:r>
                    <w:rPr>
                      <w:rFonts w:hint="eastAsia" w:ascii="宋体" w:hAnsi="宋体" w:cs="宋体"/>
                      <w:i w:val="0"/>
                      <w:iCs w:val="0"/>
                      <w:caps w:val="0"/>
                      <w:color w:val="060607"/>
                      <w:spacing w:val="8"/>
                      <w:sz w:val="21"/>
                      <w:szCs w:val="21"/>
                      <w:shd w:val="clear" w:color="auto" w:fill="FFFFFF"/>
                      <w:vertAlign w:val="baseline"/>
                      <w:lang w:val="en-US" w:eastAsia="zh-CN"/>
                    </w:rPr>
                    <w:t>/</w:t>
                  </w:r>
                  <w:r>
                    <w:rPr>
                      <w:rFonts w:hint="eastAsia" w:cs="宋体"/>
                      <w:i w:val="0"/>
                      <w:iCs w:val="0"/>
                      <w:caps w:val="0"/>
                      <w:color w:val="060607"/>
                      <w:spacing w:val="8"/>
                      <w:sz w:val="21"/>
                      <w:szCs w:val="21"/>
                      <w:shd w:val="clear" w:color="auto" w:fill="FFFFFF"/>
                      <w:vertAlign w:val="baseline"/>
                      <w:lang w:val="en-US" w:eastAsia="zh-CN"/>
                    </w:rPr>
                    <w:t>英格索兰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8" w:type="dxa"/>
                  <w:vAlign w:val="center"/>
                </w:tcPr>
                <w:p>
                  <w:pPr>
                    <w:keepNext w:val="0"/>
                    <w:keepLines w:val="0"/>
                    <w:widowControl/>
                    <w:suppressLineNumbers w:val="0"/>
                    <w:jc w:val="center"/>
                    <w:textAlignment w:val="center"/>
                    <w:rPr>
                      <w:rFonts w:hint="eastAsia" w:ascii="宋体" w:hAnsi="宋体" w:eastAsia="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olor w:val="auto"/>
                      <w:kern w:val="0"/>
                      <w:sz w:val="21"/>
                      <w:szCs w:val="21"/>
                      <w:highlight w:val="none"/>
                      <w:u w:val="none"/>
                      <w:lang w:val="en-US" w:eastAsia="zh-CN" w:bidi="ar"/>
                    </w:rPr>
                    <w:t>4</w:t>
                  </w:r>
                </w:p>
              </w:tc>
              <w:tc>
                <w:tcPr>
                  <w:tcW w:w="1372" w:type="dxa"/>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aps w:val="0"/>
                      <w:color w:val="060607"/>
                      <w:spacing w:val="8"/>
                      <w:sz w:val="21"/>
                      <w:szCs w:val="21"/>
                      <w:shd w:val="clear" w:color="auto" w:fill="FFFFFF"/>
                      <w:vertAlign w:val="baseline"/>
                      <w:lang w:eastAsia="zh-CN"/>
                    </w:rPr>
                  </w:pPr>
                  <w:r>
                    <w:rPr>
                      <w:rFonts w:hint="eastAsia" w:ascii="宋体" w:hAnsi="宋体" w:cs="宋体"/>
                      <w:i w:val="0"/>
                      <w:iCs w:val="0"/>
                      <w:caps w:val="0"/>
                      <w:color w:val="060607"/>
                      <w:spacing w:val="8"/>
                      <w:sz w:val="21"/>
                      <w:szCs w:val="21"/>
                      <w:shd w:val="clear" w:color="auto" w:fill="FFFFFF"/>
                      <w:vertAlign w:val="baseline"/>
                      <w:lang w:eastAsia="zh-CN"/>
                    </w:rPr>
                    <w:t>污泥调理桶</w:t>
                  </w:r>
                </w:p>
              </w:tc>
              <w:tc>
                <w:tcPr>
                  <w:tcW w:w="3530" w:type="dxa"/>
                  <w:vAlign w:val="top"/>
                </w:tcPr>
                <w:p>
                  <w:pPr>
                    <w:pStyle w:val="16"/>
                    <w:keepNext w:val="0"/>
                    <w:keepLines w:val="0"/>
                    <w:widowControl/>
                    <w:numPr>
                      <w:ilvl w:val="0"/>
                      <w:numId w:val="0"/>
                    </w:numPr>
                    <w:suppressLineNumbers w:val="0"/>
                    <w:spacing w:before="0" w:beforeAutospacing="0" w:after="0" w:afterAutospacing="0"/>
                    <w:ind w:right="0" w:rightChars="0"/>
                    <w:jc w:val="left"/>
                    <w:rPr>
                      <w:rFonts w:hint="eastAsia" w:ascii="宋体" w:hAnsi="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aps w:val="0"/>
                      <w:color w:val="060607"/>
                      <w:spacing w:val="8"/>
                      <w:sz w:val="21"/>
                      <w:szCs w:val="21"/>
                      <w:shd w:val="clear" w:color="auto" w:fill="FFFFFF"/>
                      <w:vertAlign w:val="baseline"/>
                      <w:lang w:val="en-US" w:eastAsia="zh-CN"/>
                    </w:rPr>
                    <w:t>容积：3m³；材质：PE；</w:t>
                  </w:r>
                </w:p>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left"/>
                    <w:rPr>
                      <w:rFonts w:hint="eastAsia" w:ascii="宋体" w:hAnsi="宋体" w:eastAsia="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aps w:val="0"/>
                      <w:color w:val="060607"/>
                      <w:spacing w:val="8"/>
                      <w:sz w:val="21"/>
                      <w:szCs w:val="21"/>
                      <w:shd w:val="clear" w:color="auto" w:fill="FFFFFF"/>
                      <w:vertAlign w:val="baseline"/>
                      <w:lang w:val="en-US" w:eastAsia="zh-CN"/>
                    </w:rPr>
                    <w:t>带锥斗；</w:t>
                  </w:r>
                </w:p>
              </w:tc>
              <w:tc>
                <w:tcPr>
                  <w:tcW w:w="720" w:type="dxa"/>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aps w:val="0"/>
                      <w:color w:val="060607"/>
                      <w:spacing w:val="8"/>
                      <w:sz w:val="21"/>
                      <w:szCs w:val="21"/>
                      <w:shd w:val="clear" w:color="auto" w:fill="FFFFFF"/>
                      <w:vertAlign w:val="baseline"/>
                      <w:lang w:eastAsia="zh-CN"/>
                    </w:rPr>
                  </w:pPr>
                  <w:r>
                    <w:rPr>
                      <w:rFonts w:hint="eastAsia" w:ascii="宋体" w:hAnsi="宋体" w:cs="宋体"/>
                      <w:i w:val="0"/>
                      <w:iCs w:val="0"/>
                      <w:caps w:val="0"/>
                      <w:color w:val="060607"/>
                      <w:spacing w:val="8"/>
                      <w:sz w:val="21"/>
                      <w:szCs w:val="21"/>
                      <w:shd w:val="clear" w:color="auto" w:fill="FFFFFF"/>
                      <w:vertAlign w:val="baseline"/>
                      <w:lang w:eastAsia="zh-CN"/>
                    </w:rPr>
                    <w:t>个</w:t>
                  </w:r>
                </w:p>
              </w:tc>
              <w:tc>
                <w:tcPr>
                  <w:tcW w:w="713" w:type="dxa"/>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default" w:ascii="宋体" w:hAnsi="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aps w:val="0"/>
                      <w:color w:val="060607"/>
                      <w:spacing w:val="8"/>
                      <w:sz w:val="21"/>
                      <w:szCs w:val="21"/>
                      <w:shd w:val="clear" w:color="auto" w:fill="FFFFFF"/>
                      <w:vertAlign w:val="baseline"/>
                      <w:lang w:val="en-US" w:eastAsia="zh-CN"/>
                    </w:rPr>
                    <w:t>1</w:t>
                  </w:r>
                </w:p>
              </w:tc>
              <w:tc>
                <w:tcPr>
                  <w:tcW w:w="1151" w:type="dxa"/>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aps w:val="0"/>
                      <w:color w:val="060607"/>
                      <w:spacing w:val="8"/>
                      <w:sz w:val="21"/>
                      <w:szCs w:val="21"/>
                      <w:shd w:val="clear" w:color="auto" w:fill="FFFFFF"/>
                      <w:vertAlign w:val="baseline"/>
                      <w:lang w:eastAsia="zh-CN"/>
                    </w:rPr>
                  </w:pPr>
                  <w:r>
                    <w:rPr>
                      <w:rFonts w:hint="eastAsia" w:ascii="宋体" w:hAnsi="宋体" w:cs="宋体"/>
                      <w:i w:val="0"/>
                      <w:iCs w:val="0"/>
                      <w:caps w:val="0"/>
                      <w:color w:val="060607"/>
                      <w:spacing w:val="8"/>
                      <w:sz w:val="21"/>
                      <w:szCs w:val="21"/>
                      <w:shd w:val="clear" w:color="auto" w:fill="FFFFFF"/>
                      <w:vertAlign w:val="baseli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9" w:hRule="atLeast"/>
                <w:jc w:val="center"/>
              </w:trPr>
              <w:tc>
                <w:tcPr>
                  <w:tcW w:w="788" w:type="dxa"/>
                  <w:vAlign w:val="center"/>
                </w:tcPr>
                <w:p>
                  <w:pPr>
                    <w:keepNext w:val="0"/>
                    <w:keepLines w:val="0"/>
                    <w:widowControl/>
                    <w:suppressLineNumbers w:val="0"/>
                    <w:jc w:val="center"/>
                    <w:textAlignment w:val="center"/>
                    <w:rPr>
                      <w:rFonts w:hint="eastAsia" w:ascii="宋体" w:hAnsi="宋体" w:eastAsia="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olor w:val="auto"/>
                      <w:kern w:val="0"/>
                      <w:sz w:val="21"/>
                      <w:szCs w:val="21"/>
                      <w:u w:val="none"/>
                      <w:lang w:val="en-US" w:eastAsia="zh-CN" w:bidi="ar"/>
                    </w:rPr>
                    <w:t>5</w:t>
                  </w:r>
                </w:p>
              </w:tc>
              <w:tc>
                <w:tcPr>
                  <w:tcW w:w="1372" w:type="dxa"/>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aps w:val="0"/>
                      <w:color w:val="060607"/>
                      <w:spacing w:val="8"/>
                      <w:sz w:val="21"/>
                      <w:szCs w:val="21"/>
                      <w:shd w:val="clear" w:color="auto" w:fill="FFFFFF"/>
                      <w:vertAlign w:val="baseline"/>
                      <w:lang w:eastAsia="zh-CN"/>
                    </w:rPr>
                  </w:pPr>
                  <w:r>
                    <w:rPr>
                      <w:rFonts w:hint="eastAsia" w:ascii="宋体" w:hAnsi="宋体" w:cs="宋体"/>
                      <w:i w:val="0"/>
                      <w:iCs w:val="0"/>
                      <w:caps w:val="0"/>
                      <w:color w:val="060607"/>
                      <w:spacing w:val="8"/>
                      <w:sz w:val="21"/>
                      <w:szCs w:val="21"/>
                      <w:shd w:val="clear" w:color="auto" w:fill="FFFFFF"/>
                      <w:vertAlign w:val="baseline"/>
                      <w:lang w:eastAsia="zh-CN"/>
                    </w:rPr>
                    <w:t>调理桶搅拌机</w:t>
                  </w:r>
                </w:p>
              </w:tc>
              <w:tc>
                <w:tcPr>
                  <w:tcW w:w="3530" w:type="dxa"/>
                  <w:vAlign w:val="top"/>
                </w:tcPr>
                <w:p>
                  <w:pPr>
                    <w:pStyle w:val="16"/>
                    <w:keepNext w:val="0"/>
                    <w:keepLines w:val="0"/>
                    <w:widowControl/>
                    <w:numPr>
                      <w:ilvl w:val="0"/>
                      <w:numId w:val="0"/>
                    </w:numPr>
                    <w:suppressLineNumbers w:val="0"/>
                    <w:spacing w:before="0" w:beforeAutospacing="0" w:after="0" w:afterAutospacing="0"/>
                    <w:ind w:right="0" w:rightChars="0"/>
                    <w:jc w:val="left"/>
                    <w:rPr>
                      <w:rFonts w:hint="eastAsia" w:ascii="宋体" w:hAnsi="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aps w:val="0"/>
                      <w:color w:val="060607"/>
                      <w:spacing w:val="8"/>
                      <w:sz w:val="21"/>
                      <w:szCs w:val="21"/>
                      <w:shd w:val="clear" w:color="auto" w:fill="FFFFFF"/>
                      <w:vertAlign w:val="baseline"/>
                      <w:lang w:eastAsia="zh-CN"/>
                    </w:rPr>
                    <w:t>功率：</w:t>
                  </w:r>
                  <w:r>
                    <w:rPr>
                      <w:rFonts w:hint="eastAsia" w:ascii="宋体" w:hAnsi="宋体" w:cs="宋体"/>
                      <w:i w:val="0"/>
                      <w:iCs w:val="0"/>
                      <w:caps w:val="0"/>
                      <w:color w:val="060607"/>
                      <w:spacing w:val="8"/>
                      <w:sz w:val="21"/>
                      <w:szCs w:val="21"/>
                      <w:shd w:val="clear" w:color="auto" w:fill="FFFFFF"/>
                      <w:vertAlign w:val="baseline"/>
                      <w:lang w:val="en-US" w:eastAsia="zh-CN"/>
                    </w:rPr>
                    <w:t>1.5KW；</w:t>
                  </w:r>
                </w:p>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left"/>
                    <w:rPr>
                      <w:rFonts w:hint="eastAsia" w:ascii="宋体" w:hAnsi="宋体" w:eastAsia="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aps w:val="0"/>
                      <w:color w:val="060607"/>
                      <w:spacing w:val="8"/>
                      <w:sz w:val="21"/>
                      <w:szCs w:val="21"/>
                      <w:shd w:val="clear" w:color="auto" w:fill="FFFFFF"/>
                      <w:vertAlign w:val="baseline"/>
                      <w:lang w:val="en-US" w:eastAsia="zh-CN"/>
                    </w:rPr>
                    <w:t>材质：</w:t>
                  </w:r>
                  <w:r>
                    <w:rPr>
                      <w:rFonts w:hint="eastAsia" w:ascii="宋体" w:hAnsi="宋体" w:cs="宋体"/>
                      <w:i w:val="0"/>
                      <w:iCs w:val="0"/>
                      <w:caps w:val="0"/>
                      <w:color w:val="060607"/>
                      <w:spacing w:val="8"/>
                      <w:sz w:val="21"/>
                      <w:szCs w:val="21"/>
                      <w:shd w:val="clear" w:color="auto" w:fill="FFFFFF"/>
                      <w:vertAlign w:val="baseline"/>
                      <w:lang w:eastAsia="zh-CN"/>
                    </w:rPr>
                    <w:t>液下</w:t>
                  </w:r>
                  <w:r>
                    <w:rPr>
                      <w:rFonts w:hint="eastAsia" w:ascii="宋体" w:hAnsi="宋体" w:cs="宋体"/>
                      <w:i w:val="0"/>
                      <w:iCs w:val="0"/>
                      <w:caps w:val="0"/>
                      <w:color w:val="060607"/>
                      <w:spacing w:val="8"/>
                      <w:sz w:val="21"/>
                      <w:szCs w:val="21"/>
                      <w:shd w:val="clear" w:color="auto" w:fill="FFFFFF"/>
                      <w:vertAlign w:val="baseline"/>
                      <w:lang w:val="en-US" w:eastAsia="zh-CN"/>
                    </w:rPr>
                    <w:t>304</w:t>
                  </w:r>
                  <w:r>
                    <w:rPr>
                      <w:rFonts w:hint="eastAsia" w:ascii="宋体" w:hAnsi="宋体" w:cs="宋体"/>
                      <w:i w:val="0"/>
                      <w:iCs w:val="0"/>
                      <w:caps w:val="0"/>
                      <w:color w:val="060607"/>
                      <w:spacing w:val="8"/>
                      <w:sz w:val="21"/>
                      <w:szCs w:val="21"/>
                      <w:shd w:val="clear" w:color="auto" w:fill="FFFFFF"/>
                      <w:vertAlign w:val="baseline"/>
                      <w:lang w:eastAsia="zh-CN"/>
                    </w:rPr>
                    <w:t>不锈钢；</w:t>
                  </w:r>
                </w:p>
              </w:tc>
              <w:tc>
                <w:tcPr>
                  <w:tcW w:w="720" w:type="dxa"/>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aps w:val="0"/>
                      <w:color w:val="060607"/>
                      <w:spacing w:val="8"/>
                      <w:sz w:val="21"/>
                      <w:szCs w:val="21"/>
                      <w:shd w:val="clear" w:color="auto" w:fill="FFFFFF"/>
                      <w:vertAlign w:val="baseline"/>
                      <w:lang w:eastAsia="zh-CN"/>
                    </w:rPr>
                  </w:pPr>
                  <w:r>
                    <w:rPr>
                      <w:rFonts w:hint="eastAsia" w:ascii="宋体" w:hAnsi="宋体" w:cs="宋体"/>
                      <w:i w:val="0"/>
                      <w:iCs w:val="0"/>
                      <w:caps w:val="0"/>
                      <w:color w:val="060607"/>
                      <w:spacing w:val="8"/>
                      <w:sz w:val="21"/>
                      <w:szCs w:val="21"/>
                      <w:shd w:val="clear" w:color="auto" w:fill="FFFFFF"/>
                      <w:vertAlign w:val="baseline"/>
                      <w:lang w:eastAsia="zh-CN"/>
                    </w:rPr>
                    <w:t>台</w:t>
                  </w:r>
                </w:p>
              </w:tc>
              <w:tc>
                <w:tcPr>
                  <w:tcW w:w="713" w:type="dxa"/>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aps w:val="0"/>
                      <w:color w:val="060607"/>
                      <w:spacing w:val="8"/>
                      <w:sz w:val="21"/>
                      <w:szCs w:val="21"/>
                      <w:shd w:val="clear" w:color="auto" w:fill="FFFFFF"/>
                      <w:vertAlign w:val="baseline"/>
                      <w:lang w:eastAsia="zh-CN"/>
                    </w:rPr>
                  </w:pPr>
                  <w:r>
                    <w:rPr>
                      <w:rFonts w:hint="eastAsia" w:ascii="宋体" w:hAnsi="宋体" w:cs="宋体"/>
                      <w:i w:val="0"/>
                      <w:iCs w:val="0"/>
                      <w:caps w:val="0"/>
                      <w:color w:val="060607"/>
                      <w:spacing w:val="8"/>
                      <w:sz w:val="21"/>
                      <w:szCs w:val="21"/>
                      <w:shd w:val="clear" w:color="auto" w:fill="FFFFFF"/>
                      <w:vertAlign w:val="baseline"/>
                      <w:lang w:val="en-US" w:eastAsia="zh-CN"/>
                    </w:rPr>
                    <w:t>1</w:t>
                  </w:r>
                </w:p>
              </w:tc>
              <w:tc>
                <w:tcPr>
                  <w:tcW w:w="1151" w:type="dxa"/>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aps w:val="0"/>
                      <w:color w:val="060607"/>
                      <w:spacing w:val="8"/>
                      <w:sz w:val="21"/>
                      <w:szCs w:val="21"/>
                      <w:shd w:val="clear" w:color="auto" w:fill="FFFFFF"/>
                      <w:vertAlign w:val="baseline"/>
                      <w:lang w:eastAsia="zh-CN"/>
                    </w:rPr>
                  </w:pPr>
                  <w:r>
                    <w:rPr>
                      <w:rFonts w:hint="eastAsia" w:ascii="宋体" w:hAnsi="宋体" w:cs="宋体"/>
                      <w:i w:val="0"/>
                      <w:iCs w:val="0"/>
                      <w:caps w:val="0"/>
                      <w:color w:val="060607"/>
                      <w:spacing w:val="8"/>
                      <w:sz w:val="21"/>
                      <w:szCs w:val="21"/>
                      <w:shd w:val="clear" w:color="auto" w:fill="FFFFFF"/>
                      <w:vertAlign w:val="baseline"/>
                      <w:lang w:val="en-US" w:eastAsia="zh-CN"/>
                    </w:rPr>
                    <w:t>进口/国优品牌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9" w:hRule="atLeast"/>
                <w:jc w:val="center"/>
              </w:trPr>
              <w:tc>
                <w:tcPr>
                  <w:tcW w:w="788" w:type="dxa"/>
                  <w:vAlign w:val="center"/>
                </w:tcPr>
                <w:p>
                  <w:pPr>
                    <w:keepNext w:val="0"/>
                    <w:keepLines w:val="0"/>
                    <w:widowControl/>
                    <w:suppressLineNumbers w:val="0"/>
                    <w:jc w:val="center"/>
                    <w:textAlignment w:val="center"/>
                    <w:rPr>
                      <w:rFonts w:hint="default" w:ascii="宋体" w:hAnsi="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olor w:val="auto"/>
                      <w:kern w:val="0"/>
                      <w:sz w:val="21"/>
                      <w:szCs w:val="21"/>
                      <w:u w:val="none"/>
                      <w:lang w:val="en-US" w:eastAsia="zh-CN" w:bidi="ar"/>
                    </w:rPr>
                    <w:t>6</w:t>
                  </w:r>
                </w:p>
              </w:tc>
              <w:tc>
                <w:tcPr>
                  <w:tcW w:w="1372" w:type="dxa"/>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cs="宋体"/>
                      <w:i w:val="0"/>
                      <w:iCs w:val="0"/>
                      <w:caps w:val="0"/>
                      <w:color w:val="060607"/>
                      <w:spacing w:val="8"/>
                      <w:sz w:val="21"/>
                      <w:szCs w:val="21"/>
                      <w:shd w:val="clear" w:color="auto" w:fill="FFFFFF"/>
                      <w:vertAlign w:val="baseline"/>
                      <w:lang w:eastAsia="zh-CN"/>
                    </w:rPr>
                  </w:pPr>
                  <w:r>
                    <w:rPr>
                      <w:rFonts w:hint="eastAsia" w:ascii="宋体" w:hAnsi="宋体" w:cs="宋体"/>
                      <w:i w:val="0"/>
                      <w:iCs w:val="0"/>
                      <w:caps w:val="0"/>
                      <w:color w:val="060607"/>
                      <w:spacing w:val="8"/>
                      <w:sz w:val="21"/>
                      <w:szCs w:val="21"/>
                      <w:shd w:val="clear" w:color="auto" w:fill="FFFFFF"/>
                      <w:vertAlign w:val="baseline"/>
                      <w:lang w:eastAsia="zh-CN"/>
                    </w:rPr>
                    <w:t>调理桶液位计</w:t>
                  </w:r>
                </w:p>
              </w:tc>
              <w:tc>
                <w:tcPr>
                  <w:tcW w:w="3530" w:type="dxa"/>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left"/>
                    <w:rPr>
                      <w:rFonts w:hint="default" w:ascii="宋体" w:hAnsi="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aps w:val="0"/>
                      <w:color w:val="060607"/>
                      <w:spacing w:val="8"/>
                      <w:sz w:val="21"/>
                      <w:szCs w:val="21"/>
                      <w:shd w:val="clear" w:color="auto" w:fill="FFFFFF"/>
                      <w:vertAlign w:val="baseline"/>
                      <w:lang w:val="en-US" w:eastAsia="zh-CN"/>
                    </w:rPr>
                    <w:t>量程：0-3米；电流：4-20mA；</w:t>
                  </w:r>
                </w:p>
              </w:tc>
              <w:tc>
                <w:tcPr>
                  <w:tcW w:w="720" w:type="dxa"/>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cs="宋体"/>
                      <w:i w:val="0"/>
                      <w:iCs w:val="0"/>
                      <w:caps w:val="0"/>
                      <w:color w:val="060607"/>
                      <w:spacing w:val="8"/>
                      <w:sz w:val="21"/>
                      <w:szCs w:val="21"/>
                      <w:shd w:val="clear" w:color="auto" w:fill="FFFFFF"/>
                      <w:vertAlign w:val="baseline"/>
                      <w:lang w:eastAsia="zh-CN"/>
                    </w:rPr>
                  </w:pPr>
                  <w:r>
                    <w:rPr>
                      <w:rFonts w:hint="eastAsia" w:ascii="宋体" w:hAnsi="宋体" w:cs="宋体"/>
                      <w:i w:val="0"/>
                      <w:iCs w:val="0"/>
                      <w:caps w:val="0"/>
                      <w:color w:val="060607"/>
                      <w:spacing w:val="8"/>
                      <w:sz w:val="21"/>
                      <w:szCs w:val="21"/>
                      <w:shd w:val="clear" w:color="auto" w:fill="FFFFFF"/>
                      <w:vertAlign w:val="baseline"/>
                      <w:lang w:eastAsia="zh-CN"/>
                    </w:rPr>
                    <w:t>套</w:t>
                  </w:r>
                </w:p>
              </w:tc>
              <w:tc>
                <w:tcPr>
                  <w:tcW w:w="713" w:type="dxa"/>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default" w:ascii="宋体" w:hAnsi="宋体" w:eastAsia="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aps w:val="0"/>
                      <w:color w:val="060607"/>
                      <w:spacing w:val="8"/>
                      <w:sz w:val="21"/>
                      <w:szCs w:val="21"/>
                      <w:shd w:val="clear" w:color="auto" w:fill="FFFFFF"/>
                      <w:vertAlign w:val="baseline"/>
                      <w:lang w:val="en-US" w:eastAsia="zh-CN"/>
                    </w:rPr>
                    <w:t>1</w:t>
                  </w:r>
                </w:p>
              </w:tc>
              <w:tc>
                <w:tcPr>
                  <w:tcW w:w="1151" w:type="dxa"/>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aps w:val="0"/>
                      <w:color w:val="060607"/>
                      <w:spacing w:val="8"/>
                      <w:sz w:val="21"/>
                      <w:szCs w:val="21"/>
                      <w:shd w:val="clear" w:color="auto" w:fill="FFFFFF"/>
                      <w:vertAlign w:val="baseline"/>
                      <w:lang w:val="en-US" w:eastAsia="zh-CN"/>
                    </w:rPr>
                    <w:t>进口/国优品牌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jc w:val="center"/>
              </w:trPr>
              <w:tc>
                <w:tcPr>
                  <w:tcW w:w="788" w:type="dxa"/>
                  <w:vAlign w:val="center"/>
                </w:tcPr>
                <w:p>
                  <w:pPr>
                    <w:keepNext w:val="0"/>
                    <w:keepLines w:val="0"/>
                    <w:widowControl/>
                    <w:suppressLineNumbers w:val="0"/>
                    <w:jc w:val="center"/>
                    <w:textAlignment w:val="center"/>
                    <w:rPr>
                      <w:rFonts w:hint="eastAsia" w:ascii="宋体" w:hAnsi="宋体" w:eastAsia="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olor w:val="auto"/>
                      <w:kern w:val="0"/>
                      <w:sz w:val="21"/>
                      <w:szCs w:val="21"/>
                      <w:u w:val="none"/>
                      <w:lang w:val="en-US" w:eastAsia="zh-CN" w:bidi="ar"/>
                    </w:rPr>
                    <w:t>7</w:t>
                  </w:r>
                </w:p>
              </w:tc>
              <w:tc>
                <w:tcPr>
                  <w:tcW w:w="1372" w:type="dxa"/>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aps w:val="0"/>
                      <w:color w:val="060607"/>
                      <w:spacing w:val="8"/>
                      <w:sz w:val="21"/>
                      <w:szCs w:val="21"/>
                      <w:shd w:val="clear" w:color="auto" w:fill="FFFFFF"/>
                      <w:vertAlign w:val="baseline"/>
                      <w:lang w:eastAsia="zh-CN"/>
                    </w:rPr>
                  </w:pPr>
                  <w:r>
                    <w:rPr>
                      <w:rFonts w:hint="eastAsia" w:ascii="宋体" w:hAnsi="宋体" w:cs="宋体"/>
                      <w:i w:val="0"/>
                      <w:iCs w:val="0"/>
                      <w:caps w:val="0"/>
                      <w:color w:val="060607"/>
                      <w:spacing w:val="8"/>
                      <w:sz w:val="21"/>
                      <w:szCs w:val="21"/>
                      <w:shd w:val="clear" w:color="auto" w:fill="FFFFFF"/>
                      <w:vertAlign w:val="baseline"/>
                      <w:lang w:eastAsia="zh-CN"/>
                    </w:rPr>
                    <w:t>加药桶</w:t>
                  </w:r>
                </w:p>
              </w:tc>
              <w:tc>
                <w:tcPr>
                  <w:tcW w:w="3530" w:type="dxa"/>
                  <w:vAlign w:val="top"/>
                </w:tcPr>
                <w:p>
                  <w:pPr>
                    <w:spacing w:before="60" w:line="258" w:lineRule="auto"/>
                    <w:ind w:right="105" w:rightChars="0"/>
                    <w:jc w:val="left"/>
                    <w:rPr>
                      <w:rFonts w:hint="eastAsia" w:ascii="宋体" w:hAnsi="宋体" w:eastAsia="宋体" w:cs="宋体"/>
                      <w:i w:val="0"/>
                      <w:iCs w:val="0"/>
                      <w:caps w:val="0"/>
                      <w:color w:val="060607"/>
                      <w:spacing w:val="8"/>
                      <w:sz w:val="21"/>
                      <w:szCs w:val="21"/>
                      <w:shd w:val="clear" w:color="auto" w:fill="FFFFFF"/>
                      <w:vertAlign w:val="baseline"/>
                      <w:lang w:val="en-US" w:eastAsia="zh-CN"/>
                    </w:rPr>
                  </w:pPr>
                  <w:r>
                    <w:rPr>
                      <w:rFonts w:hint="eastAsia" w:ascii="宋体" w:hAnsi="宋体" w:eastAsia="宋体" w:cs="宋体"/>
                      <w:sz w:val="23"/>
                      <w:szCs w:val="23"/>
                      <w:lang w:eastAsia="zh-CN"/>
                    </w:rPr>
                    <w:t>容积：</w:t>
                  </w:r>
                  <w:r>
                    <w:rPr>
                      <w:rFonts w:hint="eastAsia" w:ascii="宋体" w:hAnsi="宋体" w:eastAsia="宋体" w:cs="宋体"/>
                      <w:sz w:val="23"/>
                      <w:szCs w:val="23"/>
                      <w:lang w:val="en-US" w:eastAsia="zh-CN"/>
                    </w:rPr>
                    <w:t>1000L</w:t>
                  </w:r>
                  <w:r>
                    <w:rPr>
                      <w:rFonts w:hint="eastAsia" w:ascii="宋体" w:hAnsi="宋体" w:cs="宋体"/>
                      <w:sz w:val="23"/>
                      <w:szCs w:val="23"/>
                      <w:lang w:val="en-US" w:eastAsia="zh-CN"/>
                    </w:rPr>
                    <w:t>；</w:t>
                  </w:r>
                  <w:r>
                    <w:rPr>
                      <w:rFonts w:hint="eastAsia" w:ascii="宋体" w:hAnsi="宋体" w:eastAsia="宋体" w:cs="宋体"/>
                      <w:sz w:val="23"/>
                      <w:szCs w:val="23"/>
                      <w:lang w:val="en-US" w:eastAsia="zh-CN"/>
                    </w:rPr>
                    <w:t>材质：PE</w:t>
                  </w:r>
                  <w:r>
                    <w:rPr>
                      <w:rFonts w:hint="eastAsia" w:ascii="宋体" w:hAnsi="宋体" w:cs="宋体"/>
                      <w:sz w:val="23"/>
                      <w:szCs w:val="23"/>
                      <w:lang w:val="en-US" w:eastAsia="zh-CN"/>
                    </w:rPr>
                    <w:t>；</w:t>
                  </w:r>
                </w:p>
              </w:tc>
              <w:tc>
                <w:tcPr>
                  <w:tcW w:w="720" w:type="dxa"/>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aps w:val="0"/>
                      <w:color w:val="060607"/>
                      <w:spacing w:val="8"/>
                      <w:sz w:val="21"/>
                      <w:szCs w:val="21"/>
                      <w:shd w:val="clear" w:color="auto" w:fill="FFFFFF"/>
                      <w:vertAlign w:val="baseline"/>
                      <w:lang w:eastAsia="zh-CN"/>
                    </w:rPr>
                  </w:pPr>
                  <w:r>
                    <w:rPr>
                      <w:rFonts w:hint="eastAsia" w:ascii="宋体" w:hAnsi="宋体" w:cs="宋体"/>
                      <w:i w:val="0"/>
                      <w:iCs w:val="0"/>
                      <w:caps w:val="0"/>
                      <w:color w:val="060607"/>
                      <w:spacing w:val="8"/>
                      <w:sz w:val="21"/>
                      <w:szCs w:val="21"/>
                      <w:shd w:val="clear" w:color="auto" w:fill="FFFFFF"/>
                      <w:vertAlign w:val="baseline"/>
                      <w:lang w:eastAsia="zh-CN"/>
                    </w:rPr>
                    <w:t>套</w:t>
                  </w:r>
                </w:p>
              </w:tc>
              <w:tc>
                <w:tcPr>
                  <w:tcW w:w="713" w:type="dxa"/>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default" w:ascii="宋体" w:hAnsi="宋体" w:eastAsia="宋体" w:cs="宋体"/>
                      <w:sz w:val="23"/>
                      <w:szCs w:val="23"/>
                      <w:lang w:val="en-US" w:eastAsia="zh-CN"/>
                    </w:rPr>
                  </w:pPr>
                  <w:r>
                    <w:rPr>
                      <w:rFonts w:hint="eastAsia" w:ascii="宋体" w:hAnsi="宋体" w:cs="宋体"/>
                      <w:i w:val="0"/>
                      <w:iCs w:val="0"/>
                      <w:caps w:val="0"/>
                      <w:color w:val="060607"/>
                      <w:spacing w:val="8"/>
                      <w:sz w:val="21"/>
                      <w:szCs w:val="21"/>
                      <w:shd w:val="clear" w:color="auto" w:fill="FFFFFF"/>
                      <w:vertAlign w:val="baseline"/>
                      <w:lang w:val="en-US" w:eastAsia="zh-CN"/>
                    </w:rPr>
                    <w:t>1</w:t>
                  </w:r>
                </w:p>
              </w:tc>
              <w:tc>
                <w:tcPr>
                  <w:tcW w:w="1151" w:type="dxa"/>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aps w:val="0"/>
                      <w:color w:val="060607"/>
                      <w:spacing w:val="8"/>
                      <w:sz w:val="21"/>
                      <w:szCs w:val="21"/>
                      <w:shd w:val="clear" w:color="auto" w:fill="FFFFFF"/>
                      <w:vertAlign w:val="baseline"/>
                      <w:lang w:eastAsia="zh-CN"/>
                    </w:rPr>
                  </w:pPr>
                  <w:r>
                    <w:rPr>
                      <w:rFonts w:hint="eastAsia" w:ascii="宋体" w:hAnsi="宋体" w:cs="宋体"/>
                      <w:i w:val="0"/>
                      <w:iCs w:val="0"/>
                      <w:caps w:val="0"/>
                      <w:color w:val="060607"/>
                      <w:spacing w:val="8"/>
                      <w:sz w:val="21"/>
                      <w:szCs w:val="21"/>
                      <w:shd w:val="clear" w:color="auto" w:fill="FFFFFF"/>
                      <w:vertAlign w:val="baseli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jc w:val="center"/>
              </w:trPr>
              <w:tc>
                <w:tcPr>
                  <w:tcW w:w="788" w:type="dxa"/>
                  <w:vAlign w:val="center"/>
                </w:tcPr>
                <w:p>
                  <w:pPr>
                    <w:keepNext w:val="0"/>
                    <w:keepLines w:val="0"/>
                    <w:widowControl/>
                    <w:suppressLineNumbers w:val="0"/>
                    <w:jc w:val="center"/>
                    <w:textAlignment w:val="center"/>
                    <w:rPr>
                      <w:rFonts w:hint="eastAsia" w:ascii="宋体" w:hAnsi="宋体" w:eastAsia="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olor w:val="auto"/>
                      <w:kern w:val="0"/>
                      <w:sz w:val="21"/>
                      <w:szCs w:val="21"/>
                      <w:u w:val="none"/>
                      <w:lang w:val="en-US" w:eastAsia="zh-CN" w:bidi="ar"/>
                    </w:rPr>
                    <w:t>8</w:t>
                  </w:r>
                </w:p>
              </w:tc>
              <w:tc>
                <w:tcPr>
                  <w:tcW w:w="1372" w:type="dxa"/>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aps w:val="0"/>
                      <w:color w:val="060607"/>
                      <w:spacing w:val="8"/>
                      <w:sz w:val="21"/>
                      <w:szCs w:val="21"/>
                      <w:shd w:val="clear" w:color="auto" w:fill="FFFFFF"/>
                      <w:vertAlign w:val="baseline"/>
                      <w:lang w:eastAsia="zh-CN"/>
                    </w:rPr>
                  </w:pPr>
                  <w:r>
                    <w:rPr>
                      <w:rFonts w:hint="eastAsia" w:ascii="宋体" w:hAnsi="宋体" w:cs="宋体"/>
                      <w:i w:val="0"/>
                      <w:iCs w:val="0"/>
                      <w:caps w:val="0"/>
                      <w:color w:val="060607"/>
                      <w:spacing w:val="8"/>
                      <w:sz w:val="21"/>
                      <w:szCs w:val="21"/>
                      <w:shd w:val="clear" w:color="auto" w:fill="FFFFFF"/>
                      <w:vertAlign w:val="baseline"/>
                      <w:lang w:eastAsia="zh-CN"/>
                    </w:rPr>
                    <w:t>计量泵</w:t>
                  </w:r>
                </w:p>
              </w:tc>
              <w:tc>
                <w:tcPr>
                  <w:tcW w:w="3530" w:type="dxa"/>
                  <w:vAlign w:val="top"/>
                </w:tcPr>
                <w:p>
                  <w:pPr>
                    <w:spacing w:before="60" w:line="258" w:lineRule="auto"/>
                    <w:ind w:right="105" w:rightChars="0"/>
                    <w:jc w:val="left"/>
                    <w:rPr>
                      <w:rFonts w:hint="eastAsia" w:ascii="宋体" w:hAnsi="宋体" w:eastAsia="宋体" w:cs="宋体"/>
                      <w:i w:val="0"/>
                      <w:iCs w:val="0"/>
                      <w:caps w:val="0"/>
                      <w:color w:val="060607"/>
                      <w:spacing w:val="8"/>
                      <w:sz w:val="21"/>
                      <w:szCs w:val="21"/>
                      <w:shd w:val="clear" w:color="auto" w:fill="FFFFFF"/>
                      <w:vertAlign w:val="baseline"/>
                      <w:lang w:val="en-US" w:eastAsia="zh-CN"/>
                    </w:rPr>
                  </w:pPr>
                  <w:r>
                    <w:rPr>
                      <w:rFonts w:hint="eastAsia" w:ascii="宋体" w:hAnsi="宋体" w:eastAsia="宋体" w:cs="宋体"/>
                      <w:sz w:val="23"/>
                      <w:szCs w:val="23"/>
                      <w:lang w:val="en-US" w:eastAsia="zh-CN"/>
                    </w:rPr>
                    <w:t>60L/h；</w:t>
                  </w:r>
                </w:p>
              </w:tc>
              <w:tc>
                <w:tcPr>
                  <w:tcW w:w="720" w:type="dxa"/>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aps w:val="0"/>
                      <w:color w:val="060607"/>
                      <w:spacing w:val="8"/>
                      <w:sz w:val="21"/>
                      <w:szCs w:val="21"/>
                      <w:shd w:val="clear" w:color="auto" w:fill="FFFFFF"/>
                      <w:vertAlign w:val="baseline"/>
                      <w:lang w:eastAsia="zh-CN"/>
                    </w:rPr>
                  </w:pPr>
                  <w:r>
                    <w:rPr>
                      <w:rFonts w:hint="eastAsia" w:ascii="宋体" w:hAnsi="宋体" w:cs="宋体"/>
                      <w:i w:val="0"/>
                      <w:iCs w:val="0"/>
                      <w:caps w:val="0"/>
                      <w:color w:val="060607"/>
                      <w:spacing w:val="8"/>
                      <w:sz w:val="21"/>
                      <w:szCs w:val="21"/>
                      <w:shd w:val="clear" w:color="auto" w:fill="FFFFFF"/>
                      <w:vertAlign w:val="baseline"/>
                      <w:lang w:eastAsia="zh-CN"/>
                    </w:rPr>
                    <w:t>台</w:t>
                  </w:r>
                </w:p>
              </w:tc>
              <w:tc>
                <w:tcPr>
                  <w:tcW w:w="713" w:type="dxa"/>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sz w:val="23"/>
                      <w:szCs w:val="23"/>
                      <w:lang w:val="en-US" w:eastAsia="zh-CN"/>
                    </w:rPr>
                  </w:pPr>
                  <w:r>
                    <w:rPr>
                      <w:rFonts w:hint="eastAsia" w:ascii="宋体" w:hAnsi="宋体" w:cs="宋体"/>
                      <w:i w:val="0"/>
                      <w:iCs w:val="0"/>
                      <w:caps w:val="0"/>
                      <w:color w:val="060607"/>
                      <w:spacing w:val="8"/>
                      <w:sz w:val="21"/>
                      <w:szCs w:val="21"/>
                      <w:shd w:val="clear" w:color="auto" w:fill="FFFFFF"/>
                      <w:vertAlign w:val="baseline"/>
                      <w:lang w:val="en-US" w:eastAsia="zh-CN"/>
                    </w:rPr>
                    <w:t>2</w:t>
                  </w:r>
                </w:p>
              </w:tc>
              <w:tc>
                <w:tcPr>
                  <w:tcW w:w="1151" w:type="dxa"/>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aps w:val="0"/>
                      <w:color w:val="060607"/>
                      <w:spacing w:val="8"/>
                      <w:sz w:val="21"/>
                      <w:szCs w:val="21"/>
                      <w:shd w:val="clear" w:color="auto" w:fill="FFFFFF"/>
                      <w:vertAlign w:val="baseline"/>
                    </w:rPr>
                  </w:pPr>
                  <w:r>
                    <w:rPr>
                      <w:rFonts w:hint="eastAsia" w:cs="宋体"/>
                      <w:i w:val="0"/>
                      <w:iCs w:val="0"/>
                      <w:caps w:val="0"/>
                      <w:color w:val="060607"/>
                      <w:spacing w:val="8"/>
                      <w:sz w:val="21"/>
                      <w:szCs w:val="21"/>
                      <w:shd w:val="clear" w:color="auto" w:fill="FFFFFF"/>
                      <w:vertAlign w:val="baseline"/>
                      <w:lang w:val="en-US" w:eastAsia="zh-CN"/>
                    </w:rPr>
                    <w:t>米顿罗/赛高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4" w:hRule="atLeast"/>
                <w:jc w:val="center"/>
              </w:trPr>
              <w:tc>
                <w:tcPr>
                  <w:tcW w:w="788" w:type="dxa"/>
                  <w:vAlign w:val="center"/>
                </w:tcPr>
                <w:p>
                  <w:pPr>
                    <w:keepNext w:val="0"/>
                    <w:keepLines w:val="0"/>
                    <w:widowControl/>
                    <w:suppressLineNumbers w:val="0"/>
                    <w:jc w:val="center"/>
                    <w:textAlignment w:val="center"/>
                    <w:rPr>
                      <w:rFonts w:hint="eastAsia" w:ascii="宋体" w:hAnsi="宋体" w:eastAsia="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olor w:val="auto"/>
                      <w:kern w:val="0"/>
                      <w:sz w:val="21"/>
                      <w:szCs w:val="21"/>
                      <w:u w:val="none"/>
                      <w:lang w:val="en-US" w:eastAsia="zh-CN" w:bidi="ar"/>
                    </w:rPr>
                    <w:t>9</w:t>
                  </w:r>
                </w:p>
              </w:tc>
              <w:tc>
                <w:tcPr>
                  <w:tcW w:w="1372" w:type="dxa"/>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aps w:val="0"/>
                      <w:color w:val="060607"/>
                      <w:spacing w:val="8"/>
                      <w:sz w:val="21"/>
                      <w:szCs w:val="21"/>
                      <w:shd w:val="clear" w:color="auto" w:fill="FFFFFF"/>
                      <w:vertAlign w:val="baseline"/>
                      <w:lang w:eastAsia="zh-CN"/>
                    </w:rPr>
                  </w:pPr>
                  <w:r>
                    <w:rPr>
                      <w:rFonts w:hint="eastAsia" w:ascii="宋体" w:hAnsi="宋体" w:cs="宋体"/>
                      <w:i w:val="0"/>
                      <w:iCs w:val="0"/>
                      <w:caps w:val="0"/>
                      <w:color w:val="060607"/>
                      <w:spacing w:val="8"/>
                      <w:sz w:val="21"/>
                      <w:szCs w:val="21"/>
                      <w:shd w:val="clear" w:color="auto" w:fill="FFFFFF"/>
                      <w:vertAlign w:val="baseline"/>
                      <w:lang w:eastAsia="zh-CN"/>
                    </w:rPr>
                    <w:t>配药桶搅拌机</w:t>
                  </w:r>
                </w:p>
              </w:tc>
              <w:tc>
                <w:tcPr>
                  <w:tcW w:w="3530" w:type="dxa"/>
                  <w:vAlign w:val="top"/>
                </w:tcPr>
                <w:p>
                  <w:pPr>
                    <w:spacing w:before="60" w:line="258" w:lineRule="auto"/>
                    <w:ind w:right="105" w:rightChars="0"/>
                    <w:jc w:val="left"/>
                    <w:rPr>
                      <w:rFonts w:hint="eastAsia" w:ascii="宋体" w:hAnsi="宋体" w:eastAsia="宋体" w:cs="宋体"/>
                      <w:i w:val="0"/>
                      <w:iCs w:val="0"/>
                      <w:caps w:val="0"/>
                      <w:color w:val="060607"/>
                      <w:spacing w:val="8"/>
                      <w:sz w:val="21"/>
                      <w:szCs w:val="21"/>
                      <w:shd w:val="clear" w:color="auto" w:fill="FFFFFF"/>
                      <w:vertAlign w:val="baseline"/>
                      <w:lang w:val="en-US" w:eastAsia="zh-CN"/>
                    </w:rPr>
                  </w:pPr>
                  <w:r>
                    <w:rPr>
                      <w:rFonts w:hint="eastAsia" w:ascii="宋体" w:hAnsi="宋体" w:eastAsia="宋体" w:cs="宋体"/>
                      <w:sz w:val="23"/>
                      <w:szCs w:val="23"/>
                      <w:lang w:eastAsia="zh-CN"/>
                    </w:rPr>
                    <w:t>功率：</w:t>
                  </w:r>
                  <w:r>
                    <w:rPr>
                      <w:rFonts w:hint="eastAsia" w:ascii="宋体" w:hAnsi="宋体" w:eastAsia="宋体" w:cs="宋体"/>
                      <w:sz w:val="23"/>
                      <w:szCs w:val="23"/>
                      <w:lang w:val="en-US" w:eastAsia="zh-CN"/>
                    </w:rPr>
                    <w:t>0.75KW</w:t>
                  </w:r>
                </w:p>
              </w:tc>
              <w:tc>
                <w:tcPr>
                  <w:tcW w:w="720" w:type="dxa"/>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aps w:val="0"/>
                      <w:color w:val="060607"/>
                      <w:spacing w:val="8"/>
                      <w:sz w:val="21"/>
                      <w:szCs w:val="21"/>
                      <w:shd w:val="clear" w:color="auto" w:fill="FFFFFF"/>
                      <w:vertAlign w:val="baseline"/>
                      <w:lang w:eastAsia="zh-CN"/>
                    </w:rPr>
                  </w:pPr>
                  <w:r>
                    <w:rPr>
                      <w:rFonts w:hint="eastAsia" w:ascii="宋体" w:hAnsi="宋体" w:cs="宋体"/>
                      <w:i w:val="0"/>
                      <w:iCs w:val="0"/>
                      <w:caps w:val="0"/>
                      <w:color w:val="060607"/>
                      <w:spacing w:val="8"/>
                      <w:sz w:val="21"/>
                      <w:szCs w:val="21"/>
                      <w:shd w:val="clear" w:color="auto" w:fill="FFFFFF"/>
                      <w:vertAlign w:val="baseline"/>
                      <w:lang w:eastAsia="zh-CN"/>
                    </w:rPr>
                    <w:t>套</w:t>
                  </w:r>
                </w:p>
              </w:tc>
              <w:tc>
                <w:tcPr>
                  <w:tcW w:w="713" w:type="dxa"/>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default" w:ascii="宋体" w:hAnsi="宋体" w:eastAsia="宋体" w:cs="宋体"/>
                      <w:sz w:val="23"/>
                      <w:szCs w:val="23"/>
                      <w:lang w:val="en-US" w:eastAsia="zh-CN"/>
                    </w:rPr>
                  </w:pPr>
                  <w:r>
                    <w:rPr>
                      <w:rFonts w:hint="eastAsia" w:ascii="宋体" w:hAnsi="宋体" w:cs="宋体"/>
                      <w:i w:val="0"/>
                      <w:iCs w:val="0"/>
                      <w:caps w:val="0"/>
                      <w:color w:val="060607"/>
                      <w:spacing w:val="8"/>
                      <w:sz w:val="21"/>
                      <w:szCs w:val="21"/>
                      <w:shd w:val="clear" w:color="auto" w:fill="FFFFFF"/>
                      <w:vertAlign w:val="baseline"/>
                      <w:lang w:val="en-US" w:eastAsia="zh-CN"/>
                    </w:rPr>
                    <w:t>1</w:t>
                  </w:r>
                </w:p>
              </w:tc>
              <w:tc>
                <w:tcPr>
                  <w:tcW w:w="1151" w:type="dxa"/>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aps w:val="0"/>
                      <w:color w:val="060607"/>
                      <w:spacing w:val="8"/>
                      <w:sz w:val="21"/>
                      <w:szCs w:val="21"/>
                      <w:shd w:val="clear" w:color="auto" w:fill="FFFFFF"/>
                      <w:vertAlign w:val="baseline"/>
                    </w:rPr>
                  </w:pPr>
                  <w:r>
                    <w:rPr>
                      <w:rFonts w:hint="eastAsia" w:ascii="宋体" w:hAnsi="宋体" w:cs="宋体"/>
                      <w:i w:val="0"/>
                      <w:iCs w:val="0"/>
                      <w:caps w:val="0"/>
                      <w:color w:val="060607"/>
                      <w:spacing w:val="8"/>
                      <w:sz w:val="21"/>
                      <w:szCs w:val="21"/>
                      <w:shd w:val="clear" w:color="auto" w:fill="FFFFFF"/>
                      <w:vertAlign w:val="baseline"/>
                      <w:lang w:val="en-US" w:eastAsia="zh-CN"/>
                    </w:rPr>
                    <w:t>进口/国优品牌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1" w:hRule="atLeast"/>
                <w:jc w:val="center"/>
              </w:trPr>
              <w:tc>
                <w:tcPr>
                  <w:tcW w:w="788" w:type="dxa"/>
                  <w:vAlign w:val="center"/>
                </w:tcPr>
                <w:p>
                  <w:pPr>
                    <w:keepNext w:val="0"/>
                    <w:keepLines w:val="0"/>
                    <w:widowControl/>
                    <w:suppressLineNumbers w:val="0"/>
                    <w:jc w:val="center"/>
                    <w:textAlignment w:val="center"/>
                    <w:rPr>
                      <w:rFonts w:hint="default" w:ascii="宋体" w:hAnsi="宋体" w:eastAsia="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olor w:val="auto"/>
                      <w:kern w:val="0"/>
                      <w:sz w:val="21"/>
                      <w:szCs w:val="21"/>
                      <w:u w:val="none"/>
                      <w:lang w:val="en-US" w:eastAsia="zh-CN" w:bidi="ar"/>
                    </w:rPr>
                    <w:t>10</w:t>
                  </w:r>
                </w:p>
              </w:tc>
              <w:tc>
                <w:tcPr>
                  <w:tcW w:w="1372" w:type="dxa"/>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aps w:val="0"/>
                      <w:color w:val="060607"/>
                      <w:spacing w:val="8"/>
                      <w:sz w:val="21"/>
                      <w:szCs w:val="21"/>
                      <w:shd w:val="clear" w:color="auto" w:fill="FFFFFF"/>
                      <w:vertAlign w:val="baseline"/>
                      <w:lang w:eastAsia="zh-CN"/>
                    </w:rPr>
                  </w:pPr>
                  <w:r>
                    <w:rPr>
                      <w:rFonts w:hint="eastAsia" w:ascii="宋体" w:hAnsi="宋体" w:cs="宋体"/>
                      <w:i w:val="0"/>
                      <w:iCs w:val="0"/>
                      <w:caps w:val="0"/>
                      <w:color w:val="060607"/>
                      <w:spacing w:val="8"/>
                      <w:sz w:val="21"/>
                      <w:szCs w:val="21"/>
                      <w:shd w:val="clear" w:color="auto" w:fill="FFFFFF"/>
                      <w:vertAlign w:val="baseline"/>
                      <w:lang w:eastAsia="zh-CN"/>
                    </w:rPr>
                    <w:t>电控系统</w:t>
                  </w:r>
                </w:p>
              </w:tc>
              <w:tc>
                <w:tcPr>
                  <w:tcW w:w="3530" w:type="dxa"/>
                  <w:vAlign w:val="top"/>
                </w:tcPr>
                <w:p>
                  <w:pPr>
                    <w:spacing w:before="60" w:line="258" w:lineRule="auto"/>
                    <w:ind w:right="105" w:rightChars="0"/>
                    <w:jc w:val="left"/>
                    <w:rPr>
                      <w:rFonts w:hint="eastAsia" w:ascii="宋体" w:hAnsi="宋体" w:eastAsia="宋体" w:cs="宋体"/>
                      <w:i w:val="0"/>
                      <w:iCs w:val="0"/>
                      <w:caps w:val="0"/>
                      <w:color w:val="060607"/>
                      <w:spacing w:val="8"/>
                      <w:sz w:val="21"/>
                      <w:szCs w:val="21"/>
                      <w:shd w:val="clear" w:color="auto" w:fill="FFFFFF"/>
                      <w:vertAlign w:val="baseline"/>
                      <w:lang w:val="en-US" w:eastAsia="zh-CN"/>
                    </w:rPr>
                  </w:pPr>
                  <w:r>
                    <w:rPr>
                      <w:rFonts w:ascii="宋体" w:hAnsi="宋体" w:eastAsia="宋体" w:cs="宋体"/>
                      <w:sz w:val="23"/>
                      <w:szCs w:val="23"/>
                    </w:rPr>
                    <w:t>抽泥系统、调理系统、加药系统</w:t>
                  </w:r>
                  <w:r>
                    <w:rPr>
                      <w:rFonts w:hint="eastAsia" w:ascii="宋体" w:hAnsi="宋体" w:cs="宋体"/>
                      <w:sz w:val="23"/>
                      <w:szCs w:val="23"/>
                      <w:lang w:eastAsia="zh-CN"/>
                    </w:rPr>
                    <w:t>，进料系统可实现</w:t>
                  </w:r>
                  <w:r>
                    <w:rPr>
                      <w:rFonts w:ascii="宋体" w:hAnsi="宋体" w:eastAsia="宋体" w:cs="宋体"/>
                      <w:sz w:val="23"/>
                      <w:szCs w:val="23"/>
                    </w:rPr>
                    <w:t>一键自动</w:t>
                  </w:r>
                  <w:r>
                    <w:rPr>
                      <w:rFonts w:hint="eastAsia" w:ascii="宋体" w:hAnsi="宋体" w:cs="宋体"/>
                      <w:sz w:val="23"/>
                      <w:szCs w:val="23"/>
                      <w:lang w:eastAsia="zh-CN"/>
                    </w:rPr>
                    <w:t>启动；</w:t>
                  </w:r>
                </w:p>
              </w:tc>
              <w:tc>
                <w:tcPr>
                  <w:tcW w:w="720" w:type="dxa"/>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aps w:val="0"/>
                      <w:color w:val="060607"/>
                      <w:spacing w:val="8"/>
                      <w:sz w:val="21"/>
                      <w:szCs w:val="21"/>
                      <w:shd w:val="clear" w:color="auto" w:fill="FFFFFF"/>
                      <w:vertAlign w:val="baseline"/>
                      <w:lang w:eastAsia="zh-CN"/>
                    </w:rPr>
                  </w:pPr>
                  <w:r>
                    <w:rPr>
                      <w:rFonts w:hint="eastAsia" w:ascii="宋体" w:hAnsi="宋体" w:cs="宋体"/>
                      <w:i w:val="0"/>
                      <w:iCs w:val="0"/>
                      <w:caps w:val="0"/>
                      <w:color w:val="060607"/>
                      <w:spacing w:val="8"/>
                      <w:sz w:val="21"/>
                      <w:szCs w:val="21"/>
                      <w:shd w:val="clear" w:color="auto" w:fill="FFFFFF"/>
                      <w:vertAlign w:val="baseline"/>
                      <w:lang w:eastAsia="zh-CN"/>
                    </w:rPr>
                    <w:t>套</w:t>
                  </w:r>
                </w:p>
              </w:tc>
              <w:tc>
                <w:tcPr>
                  <w:tcW w:w="713" w:type="dxa"/>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sz w:val="23"/>
                      <w:szCs w:val="23"/>
                      <w:lang w:eastAsia="zh-CN"/>
                    </w:rPr>
                  </w:pPr>
                  <w:r>
                    <w:rPr>
                      <w:rFonts w:hint="eastAsia" w:ascii="宋体" w:hAnsi="宋体" w:cs="宋体"/>
                      <w:i w:val="0"/>
                      <w:iCs w:val="0"/>
                      <w:caps w:val="0"/>
                      <w:color w:val="060607"/>
                      <w:spacing w:val="8"/>
                      <w:sz w:val="21"/>
                      <w:szCs w:val="21"/>
                      <w:shd w:val="clear" w:color="auto" w:fill="FFFFFF"/>
                      <w:vertAlign w:val="baseline"/>
                      <w:lang w:val="en-US" w:eastAsia="zh-CN"/>
                    </w:rPr>
                    <w:t>1</w:t>
                  </w:r>
                </w:p>
              </w:tc>
              <w:tc>
                <w:tcPr>
                  <w:tcW w:w="1151" w:type="dxa"/>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aps w:val="0"/>
                      <w:color w:val="FF0000"/>
                      <w:spacing w:val="8"/>
                      <w:sz w:val="21"/>
                      <w:szCs w:val="21"/>
                      <w:shd w:val="clear" w:color="auto" w:fill="FFFFFF"/>
                      <w:vertAlign w:val="baseline"/>
                      <w:lang w:eastAsia="zh-CN"/>
                    </w:rPr>
                  </w:pPr>
                  <w:r>
                    <w:rPr>
                      <w:rFonts w:hint="eastAsia" w:ascii="宋体" w:hAnsi="宋体" w:cs="宋体"/>
                      <w:i w:val="0"/>
                      <w:iCs w:val="0"/>
                      <w:caps w:val="0"/>
                      <w:color w:val="060607"/>
                      <w:spacing w:val="8"/>
                      <w:sz w:val="21"/>
                      <w:szCs w:val="21"/>
                      <w:shd w:val="clear" w:color="auto" w:fill="FFFFFF"/>
                      <w:vertAlign w:val="baseline"/>
                      <w:lang w:eastAsia="zh-CN"/>
                    </w:rPr>
                    <w:t>厂家配套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1" w:hRule="atLeast"/>
                <w:jc w:val="center"/>
              </w:trPr>
              <w:tc>
                <w:tcPr>
                  <w:tcW w:w="788" w:type="dxa"/>
                  <w:vAlign w:val="center"/>
                </w:tcPr>
                <w:p>
                  <w:pPr>
                    <w:keepNext w:val="0"/>
                    <w:keepLines w:val="0"/>
                    <w:widowControl/>
                    <w:suppressLineNumbers w:val="0"/>
                    <w:jc w:val="center"/>
                    <w:textAlignment w:val="center"/>
                    <w:rPr>
                      <w:rFonts w:hint="default" w:ascii="宋体" w:hAnsi="宋体" w:eastAsia="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olor w:val="auto"/>
                      <w:kern w:val="0"/>
                      <w:sz w:val="21"/>
                      <w:szCs w:val="21"/>
                      <w:u w:val="none"/>
                      <w:lang w:val="en-US" w:eastAsia="zh-CN" w:bidi="ar"/>
                    </w:rPr>
                    <w:t>11</w:t>
                  </w:r>
                </w:p>
              </w:tc>
              <w:tc>
                <w:tcPr>
                  <w:tcW w:w="1372" w:type="dxa"/>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aps w:val="0"/>
                      <w:color w:val="060607"/>
                      <w:spacing w:val="8"/>
                      <w:sz w:val="21"/>
                      <w:szCs w:val="21"/>
                      <w:shd w:val="clear" w:color="auto" w:fill="FFFFFF"/>
                      <w:vertAlign w:val="baseline"/>
                      <w:lang w:eastAsia="zh-CN"/>
                    </w:rPr>
                  </w:pPr>
                  <w:r>
                    <w:rPr>
                      <w:rFonts w:hint="eastAsia" w:ascii="宋体" w:hAnsi="宋体" w:cs="宋体"/>
                      <w:i w:val="0"/>
                      <w:iCs w:val="0"/>
                      <w:caps w:val="0"/>
                      <w:color w:val="060607"/>
                      <w:spacing w:val="8"/>
                      <w:sz w:val="21"/>
                      <w:szCs w:val="21"/>
                      <w:shd w:val="clear" w:color="auto" w:fill="FFFFFF"/>
                      <w:vertAlign w:val="baseline"/>
                      <w:lang w:eastAsia="zh-CN"/>
                    </w:rPr>
                    <w:t>电气部分</w:t>
                  </w:r>
                </w:p>
              </w:tc>
              <w:tc>
                <w:tcPr>
                  <w:tcW w:w="3530" w:type="dxa"/>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left"/>
                    <w:rPr>
                      <w:rFonts w:hint="eastAsia" w:ascii="宋体" w:hAnsi="宋体" w:eastAsia="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aps w:val="0"/>
                      <w:color w:val="060607"/>
                      <w:spacing w:val="8"/>
                      <w:sz w:val="21"/>
                      <w:szCs w:val="21"/>
                      <w:shd w:val="clear" w:color="auto" w:fill="FFFFFF"/>
                      <w:vertAlign w:val="baseline"/>
                      <w:lang w:eastAsia="zh-CN"/>
                    </w:rPr>
                    <w:t>现场提供电源、气源，投标人自行连接铺设所需线路、管路以及桥架等配套设施；</w:t>
                  </w:r>
                </w:p>
              </w:tc>
              <w:tc>
                <w:tcPr>
                  <w:tcW w:w="720" w:type="dxa"/>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aps w:val="0"/>
                      <w:color w:val="060607"/>
                      <w:spacing w:val="8"/>
                      <w:sz w:val="21"/>
                      <w:szCs w:val="21"/>
                      <w:shd w:val="clear" w:color="auto" w:fill="FFFFFF"/>
                      <w:vertAlign w:val="baseline"/>
                      <w:lang w:eastAsia="zh-CN"/>
                    </w:rPr>
                  </w:pPr>
                  <w:r>
                    <w:rPr>
                      <w:rFonts w:hint="eastAsia" w:ascii="宋体" w:hAnsi="宋体" w:cs="宋体"/>
                      <w:i w:val="0"/>
                      <w:iCs w:val="0"/>
                      <w:caps w:val="0"/>
                      <w:color w:val="060607"/>
                      <w:spacing w:val="8"/>
                      <w:sz w:val="21"/>
                      <w:szCs w:val="21"/>
                      <w:shd w:val="clear" w:color="auto" w:fill="FFFFFF"/>
                      <w:vertAlign w:val="baseline"/>
                      <w:lang w:eastAsia="zh-CN"/>
                    </w:rPr>
                    <w:t>套</w:t>
                  </w:r>
                </w:p>
              </w:tc>
              <w:tc>
                <w:tcPr>
                  <w:tcW w:w="713" w:type="dxa"/>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aps w:val="0"/>
                      <w:color w:val="060607"/>
                      <w:spacing w:val="8"/>
                      <w:sz w:val="21"/>
                      <w:szCs w:val="21"/>
                      <w:shd w:val="clear" w:color="auto" w:fill="FFFFFF"/>
                      <w:vertAlign w:val="baseline"/>
                      <w:lang w:eastAsia="zh-CN"/>
                    </w:rPr>
                  </w:pPr>
                  <w:r>
                    <w:rPr>
                      <w:rFonts w:hint="eastAsia" w:ascii="宋体" w:hAnsi="宋体" w:cs="宋体"/>
                      <w:i w:val="0"/>
                      <w:iCs w:val="0"/>
                      <w:caps w:val="0"/>
                      <w:color w:val="060607"/>
                      <w:spacing w:val="8"/>
                      <w:sz w:val="21"/>
                      <w:szCs w:val="21"/>
                      <w:shd w:val="clear" w:color="auto" w:fill="FFFFFF"/>
                      <w:vertAlign w:val="baseline"/>
                      <w:lang w:val="en-US" w:eastAsia="zh-CN"/>
                    </w:rPr>
                    <w:t>1</w:t>
                  </w:r>
                </w:p>
              </w:tc>
              <w:tc>
                <w:tcPr>
                  <w:tcW w:w="1151" w:type="dxa"/>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aps w:val="0"/>
                      <w:color w:val="060607"/>
                      <w:spacing w:val="8"/>
                      <w:sz w:val="21"/>
                      <w:szCs w:val="21"/>
                      <w:shd w:val="clear" w:color="auto" w:fill="FFFFFF"/>
                      <w:vertAlign w:val="baseline"/>
                      <w:lang w:eastAsia="zh-CN"/>
                    </w:rPr>
                  </w:pPr>
                  <w:r>
                    <w:rPr>
                      <w:rFonts w:hint="eastAsia" w:ascii="宋体" w:hAnsi="宋体" w:cs="宋体"/>
                      <w:i w:val="0"/>
                      <w:iCs w:val="0"/>
                      <w:caps w:val="0"/>
                      <w:color w:val="060607"/>
                      <w:spacing w:val="8"/>
                      <w:sz w:val="21"/>
                      <w:szCs w:val="21"/>
                      <w:shd w:val="clear" w:color="auto" w:fill="FFFFFF"/>
                      <w:vertAlign w:val="baseline"/>
                      <w:lang w:eastAsia="zh-CN"/>
                    </w:rPr>
                    <w:t>电缆需符合国标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9" w:hRule="atLeast"/>
                <w:jc w:val="center"/>
              </w:trPr>
              <w:tc>
                <w:tcPr>
                  <w:tcW w:w="788" w:type="dxa"/>
                  <w:vAlign w:val="center"/>
                </w:tcPr>
                <w:p>
                  <w:pPr>
                    <w:keepNext w:val="0"/>
                    <w:keepLines w:val="0"/>
                    <w:widowControl/>
                    <w:suppressLineNumbers w:val="0"/>
                    <w:jc w:val="center"/>
                    <w:textAlignment w:val="center"/>
                    <w:rPr>
                      <w:rFonts w:hint="default" w:ascii="宋体" w:hAnsi="宋体" w:eastAsia="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olor w:val="auto"/>
                      <w:kern w:val="0"/>
                      <w:sz w:val="21"/>
                      <w:szCs w:val="21"/>
                      <w:u w:val="none"/>
                      <w:lang w:val="en-US" w:eastAsia="zh-CN" w:bidi="ar"/>
                    </w:rPr>
                    <w:t>12</w:t>
                  </w:r>
                </w:p>
              </w:tc>
              <w:tc>
                <w:tcPr>
                  <w:tcW w:w="1372" w:type="dxa"/>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aps w:val="0"/>
                      <w:color w:val="060607"/>
                      <w:spacing w:val="8"/>
                      <w:sz w:val="21"/>
                      <w:szCs w:val="21"/>
                      <w:shd w:val="clear" w:color="auto" w:fill="FFFFFF"/>
                      <w:vertAlign w:val="baseline"/>
                      <w:lang w:eastAsia="zh-CN"/>
                    </w:rPr>
                  </w:pPr>
                  <w:r>
                    <w:rPr>
                      <w:rFonts w:hint="eastAsia" w:ascii="宋体" w:hAnsi="宋体" w:cs="宋体"/>
                      <w:i w:val="0"/>
                      <w:iCs w:val="0"/>
                      <w:caps w:val="0"/>
                      <w:color w:val="060607"/>
                      <w:spacing w:val="8"/>
                      <w:sz w:val="21"/>
                      <w:szCs w:val="21"/>
                      <w:shd w:val="clear" w:color="auto" w:fill="FFFFFF"/>
                      <w:vertAlign w:val="baseline"/>
                      <w:lang w:eastAsia="zh-CN"/>
                    </w:rPr>
                    <w:t>管道部分</w:t>
                  </w:r>
                </w:p>
              </w:tc>
              <w:tc>
                <w:tcPr>
                  <w:tcW w:w="3530" w:type="dxa"/>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left"/>
                    <w:rPr>
                      <w:rFonts w:hint="eastAsia" w:ascii="宋体" w:hAnsi="宋体" w:cs="宋体"/>
                      <w:i w:val="0"/>
                      <w:iCs w:val="0"/>
                      <w:caps w:val="0"/>
                      <w:color w:val="060607"/>
                      <w:spacing w:val="8"/>
                      <w:sz w:val="21"/>
                      <w:szCs w:val="21"/>
                      <w:shd w:val="clear" w:color="auto" w:fill="FFFFFF"/>
                      <w:vertAlign w:val="baseline"/>
                      <w:lang w:eastAsia="zh-CN"/>
                    </w:rPr>
                  </w:pPr>
                  <w:r>
                    <w:rPr>
                      <w:rFonts w:hint="eastAsia" w:ascii="宋体" w:hAnsi="宋体" w:cs="宋体"/>
                      <w:i w:val="0"/>
                      <w:iCs w:val="0"/>
                      <w:caps w:val="0"/>
                      <w:color w:val="060607"/>
                      <w:spacing w:val="8"/>
                      <w:sz w:val="21"/>
                      <w:szCs w:val="21"/>
                      <w:shd w:val="clear" w:color="auto" w:fill="FFFFFF"/>
                      <w:vertAlign w:val="baseline"/>
                      <w:lang w:eastAsia="zh-CN"/>
                    </w:rPr>
                    <w:t>根据设计方案配套所需管道：</w:t>
                  </w:r>
                </w:p>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left"/>
                    <w:rPr>
                      <w:rFonts w:hint="eastAsia" w:ascii="宋体" w:hAnsi="宋体" w:eastAsia="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aps w:val="0"/>
                      <w:color w:val="060607"/>
                      <w:spacing w:val="8"/>
                      <w:sz w:val="21"/>
                      <w:szCs w:val="21"/>
                      <w:shd w:val="clear" w:color="auto" w:fill="FFFFFF"/>
                      <w:vertAlign w:val="baseline"/>
                      <w:lang w:eastAsia="zh-CN"/>
                    </w:rPr>
                    <w:t>气管：</w:t>
                  </w:r>
                  <w:r>
                    <w:rPr>
                      <w:rFonts w:hint="eastAsia" w:ascii="宋体" w:hAnsi="宋体" w:cs="宋体"/>
                      <w:i w:val="0"/>
                      <w:iCs w:val="0"/>
                      <w:caps w:val="0"/>
                      <w:color w:val="060607"/>
                      <w:spacing w:val="8"/>
                      <w:sz w:val="21"/>
                      <w:szCs w:val="21"/>
                      <w:shd w:val="clear" w:color="auto" w:fill="FFFFFF"/>
                      <w:vertAlign w:val="baseline"/>
                      <w:lang w:val="en-US" w:eastAsia="zh-CN"/>
                    </w:rPr>
                    <w:t>DN20；材质：无缝钢管；</w:t>
                  </w:r>
                </w:p>
                <w:p>
                  <w:pPr>
                    <w:pStyle w:val="16"/>
                    <w:keepNext w:val="0"/>
                    <w:keepLines w:val="0"/>
                    <w:widowControl/>
                    <w:numPr>
                      <w:ilvl w:val="0"/>
                      <w:numId w:val="0"/>
                    </w:numPr>
                    <w:suppressLineNumbers w:val="0"/>
                    <w:spacing w:before="0" w:beforeAutospacing="0" w:after="0" w:afterAutospacing="0"/>
                    <w:ind w:left="1130" w:leftChars="0" w:right="0" w:rightChars="0" w:hanging="1130" w:hangingChars="500"/>
                    <w:jc w:val="left"/>
                    <w:rPr>
                      <w:rFonts w:hint="eastAsia" w:ascii="宋体" w:hAnsi="宋体" w:cs="宋体"/>
                      <w:i w:val="0"/>
                      <w:iCs w:val="0"/>
                      <w:caps w:val="0"/>
                      <w:color w:val="060607"/>
                      <w:spacing w:val="8"/>
                      <w:sz w:val="21"/>
                      <w:szCs w:val="21"/>
                      <w:shd w:val="clear" w:color="auto" w:fill="FFFFFF"/>
                      <w:vertAlign w:val="baseline"/>
                      <w:lang w:eastAsia="zh-CN"/>
                    </w:rPr>
                  </w:pPr>
                  <w:r>
                    <w:rPr>
                      <w:rFonts w:hint="eastAsia" w:ascii="宋体" w:hAnsi="宋体" w:cs="宋体"/>
                      <w:i w:val="0"/>
                      <w:iCs w:val="0"/>
                      <w:caps w:val="0"/>
                      <w:color w:val="060607"/>
                      <w:spacing w:val="8"/>
                      <w:sz w:val="21"/>
                      <w:szCs w:val="21"/>
                      <w:shd w:val="clear" w:color="auto" w:fill="FFFFFF"/>
                      <w:vertAlign w:val="baseline"/>
                      <w:lang w:val="en-US" w:eastAsia="zh-CN"/>
                    </w:rPr>
                    <w:t>进泥管道：DN：50</w:t>
                  </w:r>
                  <w:r>
                    <w:rPr>
                      <w:rFonts w:hint="eastAsia" w:cs="宋体"/>
                      <w:i w:val="0"/>
                      <w:iCs w:val="0"/>
                      <w:caps w:val="0"/>
                      <w:color w:val="060607"/>
                      <w:spacing w:val="8"/>
                      <w:sz w:val="21"/>
                      <w:szCs w:val="21"/>
                      <w:shd w:val="clear" w:color="auto" w:fill="FFFFFF"/>
                      <w:vertAlign w:val="baseline"/>
                      <w:lang w:val="en-US" w:eastAsia="zh-CN"/>
                    </w:rPr>
                    <w:t>~63</w:t>
                  </w:r>
                  <w:r>
                    <w:rPr>
                      <w:rFonts w:hint="eastAsia" w:ascii="宋体" w:hAnsi="宋体" w:cs="宋体"/>
                      <w:i w:val="0"/>
                      <w:iCs w:val="0"/>
                      <w:caps w:val="0"/>
                      <w:color w:val="060607"/>
                      <w:spacing w:val="8"/>
                      <w:sz w:val="21"/>
                      <w:szCs w:val="21"/>
                      <w:shd w:val="clear" w:color="auto" w:fill="FFFFFF"/>
                      <w:vertAlign w:val="baseline"/>
                      <w:lang w:val="en-US" w:eastAsia="zh-CN"/>
                    </w:rPr>
                    <w:t>；PN：1.6Mpa；</w:t>
                  </w:r>
                </w:p>
                <w:p>
                  <w:pPr>
                    <w:pStyle w:val="16"/>
                    <w:keepNext w:val="0"/>
                    <w:keepLines w:val="0"/>
                    <w:widowControl/>
                    <w:numPr>
                      <w:ilvl w:val="0"/>
                      <w:numId w:val="0"/>
                    </w:numPr>
                    <w:suppressLineNumbers w:val="0"/>
                    <w:spacing w:before="0" w:beforeAutospacing="0" w:after="0" w:afterAutospacing="0"/>
                    <w:ind w:left="1130" w:leftChars="0" w:right="0" w:rightChars="0" w:hanging="1130" w:hangingChars="500"/>
                    <w:jc w:val="left"/>
                    <w:rPr>
                      <w:rFonts w:hint="default" w:ascii="宋体" w:hAnsi="宋体" w:eastAsia="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aps w:val="0"/>
                      <w:color w:val="060607"/>
                      <w:spacing w:val="8"/>
                      <w:sz w:val="21"/>
                      <w:szCs w:val="21"/>
                      <w:shd w:val="clear" w:color="auto" w:fill="FFFFFF"/>
                      <w:vertAlign w:val="baseline"/>
                      <w:lang w:val="en-US" w:eastAsia="zh-CN"/>
                    </w:rPr>
                    <w:t>其他管道：UPVC；</w:t>
                  </w:r>
                </w:p>
              </w:tc>
              <w:tc>
                <w:tcPr>
                  <w:tcW w:w="720" w:type="dxa"/>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aps w:val="0"/>
                      <w:color w:val="060607"/>
                      <w:spacing w:val="8"/>
                      <w:sz w:val="21"/>
                      <w:szCs w:val="21"/>
                      <w:shd w:val="clear" w:color="auto" w:fill="FFFFFF"/>
                      <w:vertAlign w:val="baseline"/>
                      <w:lang w:eastAsia="zh-CN"/>
                    </w:rPr>
                  </w:pPr>
                  <w:r>
                    <w:rPr>
                      <w:rFonts w:hint="eastAsia" w:ascii="宋体" w:hAnsi="宋体" w:cs="宋体"/>
                      <w:i w:val="0"/>
                      <w:iCs w:val="0"/>
                      <w:caps w:val="0"/>
                      <w:color w:val="060607"/>
                      <w:spacing w:val="8"/>
                      <w:sz w:val="21"/>
                      <w:szCs w:val="21"/>
                      <w:shd w:val="clear" w:color="auto" w:fill="FFFFFF"/>
                      <w:vertAlign w:val="baseline"/>
                      <w:lang w:eastAsia="zh-CN"/>
                    </w:rPr>
                    <w:t>套</w:t>
                  </w:r>
                </w:p>
              </w:tc>
              <w:tc>
                <w:tcPr>
                  <w:tcW w:w="713" w:type="dxa"/>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aps w:val="0"/>
                      <w:color w:val="060607"/>
                      <w:spacing w:val="8"/>
                      <w:sz w:val="21"/>
                      <w:szCs w:val="21"/>
                      <w:shd w:val="clear" w:color="auto" w:fill="FFFFFF"/>
                      <w:vertAlign w:val="baseline"/>
                      <w:lang w:eastAsia="zh-CN"/>
                    </w:rPr>
                  </w:pPr>
                  <w:r>
                    <w:rPr>
                      <w:rFonts w:hint="eastAsia" w:ascii="宋体" w:hAnsi="宋体" w:cs="宋体"/>
                      <w:i w:val="0"/>
                      <w:iCs w:val="0"/>
                      <w:caps w:val="0"/>
                      <w:color w:val="060607"/>
                      <w:spacing w:val="8"/>
                      <w:sz w:val="21"/>
                      <w:szCs w:val="21"/>
                      <w:shd w:val="clear" w:color="auto" w:fill="FFFFFF"/>
                      <w:vertAlign w:val="baseline"/>
                      <w:lang w:val="en-US" w:eastAsia="zh-CN"/>
                    </w:rPr>
                    <w:t>1</w:t>
                  </w:r>
                </w:p>
              </w:tc>
              <w:tc>
                <w:tcPr>
                  <w:tcW w:w="1151" w:type="dxa"/>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aps w:val="0"/>
                      <w:color w:val="060607"/>
                      <w:spacing w:val="8"/>
                      <w:sz w:val="21"/>
                      <w:szCs w:val="21"/>
                      <w:shd w:val="clear" w:color="auto" w:fill="FFFFFF"/>
                      <w:vertAlign w:val="baseline"/>
                      <w:lang w:eastAsia="zh-CN"/>
                    </w:rPr>
                  </w:pPr>
                  <w:r>
                    <w:rPr>
                      <w:rFonts w:hint="eastAsia" w:ascii="宋体" w:hAnsi="宋体" w:cs="宋体"/>
                      <w:i w:val="0"/>
                      <w:iCs w:val="0"/>
                      <w:caps w:val="0"/>
                      <w:color w:val="060607"/>
                      <w:spacing w:val="8"/>
                      <w:sz w:val="21"/>
                      <w:szCs w:val="21"/>
                      <w:shd w:val="clear" w:color="auto" w:fill="FFFFFF"/>
                      <w:vertAlign w:val="baseline"/>
                      <w:lang w:eastAsia="zh-CN"/>
                    </w:rPr>
                    <w:t>国优品牌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 w:hRule="atLeast"/>
                <w:jc w:val="center"/>
              </w:trPr>
              <w:tc>
                <w:tcPr>
                  <w:tcW w:w="8274" w:type="dxa"/>
                  <w:gridSpan w:val="6"/>
                  <w:vAlign w:val="center"/>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cs="宋体"/>
                      <w:i w:val="0"/>
                      <w:iCs w:val="0"/>
                      <w:caps w:val="0"/>
                      <w:color w:val="060607"/>
                      <w:spacing w:val="8"/>
                      <w:sz w:val="21"/>
                      <w:szCs w:val="21"/>
                      <w:shd w:val="clear" w:color="auto" w:fill="FFFFFF"/>
                      <w:vertAlign w:val="baseline"/>
                      <w:lang w:eastAsia="zh-CN"/>
                    </w:rPr>
                  </w:pPr>
                  <w:r>
                    <w:rPr>
                      <w:rFonts w:hint="eastAsia" w:ascii="宋体" w:hAnsi="宋体" w:cs="宋体"/>
                      <w:i w:val="0"/>
                      <w:iCs w:val="0"/>
                      <w:color w:val="auto"/>
                      <w:kern w:val="0"/>
                      <w:sz w:val="21"/>
                      <w:szCs w:val="21"/>
                      <w:u w:val="none"/>
                      <w:lang w:val="en-US" w:eastAsia="zh-CN" w:bidi="ar"/>
                    </w:rPr>
                    <w:t>以上技术参数如需改动，必须出具理由，且经业主同意。</w:t>
                  </w:r>
                </w:p>
              </w:tc>
            </w:tr>
          </w:tbl>
          <w:p>
            <w:pPr>
              <w:rPr>
                <w:rFonts w:ascii="Tahoma" w:hAnsi="Verdana" w:cs="Tahoma"/>
                <w:color w:val="auto"/>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15166" w:hRule="exact"/>
          <w:jc w:val="center"/>
        </w:trPr>
        <w:tc>
          <w:tcPr>
            <w:tcW w:w="679" w:type="dxa"/>
            <w:vAlign w:val="center"/>
          </w:tcPr>
          <w:p>
            <w:pPr>
              <w:overflowPunct w:val="0"/>
              <w:spacing w:line="240" w:lineRule="atLeast"/>
              <w:jc w:val="center"/>
              <w:rPr>
                <w:rFonts w:hint="eastAsia" w:ascii="Verdana" w:hAnsi="Verdana" w:eastAsia="宋体" w:cs="Times New Roman"/>
                <w:kern w:val="2"/>
                <w:sz w:val="21"/>
                <w:szCs w:val="21"/>
                <w:lang w:val="en-US" w:eastAsia="zh-CN" w:bidi="ar-SA"/>
              </w:rPr>
            </w:pPr>
            <w:r>
              <w:rPr>
                <w:rFonts w:hint="eastAsia" w:ascii="Verdana" w:hAnsi="Verdana"/>
                <w:szCs w:val="21"/>
              </w:rPr>
              <w:t>5</w:t>
            </w:r>
          </w:p>
        </w:tc>
        <w:tc>
          <w:tcPr>
            <w:tcW w:w="879" w:type="dxa"/>
            <w:vAlign w:val="center"/>
          </w:tcPr>
          <w:p>
            <w:pPr>
              <w:overflowPunct w:val="0"/>
              <w:spacing w:line="240" w:lineRule="atLeast"/>
              <w:rPr>
                <w:rFonts w:hint="eastAsia" w:ascii="Verdana" w:hAnsi="Verdana" w:eastAsia="宋体" w:cs="Times New Roman"/>
                <w:kern w:val="2"/>
                <w:sz w:val="21"/>
                <w:szCs w:val="21"/>
                <w:lang w:val="en-US" w:eastAsia="zh-CN" w:bidi="ar-SA"/>
              </w:rPr>
            </w:pPr>
            <w:r>
              <w:rPr>
                <w:rFonts w:hint="eastAsia" w:ascii="宋体" w:hAnsi="宋体"/>
                <w:color w:val="000000"/>
                <w:szCs w:val="21"/>
              </w:rPr>
              <w:t>招标技术规格要求</w:t>
            </w:r>
          </w:p>
        </w:tc>
        <w:tc>
          <w:tcPr>
            <w:tcW w:w="8292" w:type="dxa"/>
            <w:vAlign w:val="top"/>
          </w:tcPr>
          <w:p>
            <w:pPr>
              <w:keepNext w:val="0"/>
              <w:keepLines w:val="0"/>
              <w:widowControl/>
              <w:numPr>
                <w:ilvl w:val="0"/>
                <w:numId w:val="0"/>
              </w:numPr>
              <w:suppressLineNumbers w:val="0"/>
              <w:snapToGrid/>
              <w:spacing w:before="200" w:beforeAutospacing="0" w:after="200" w:afterAutospacing="0" w:line="240" w:lineRule="auto"/>
              <w:ind w:left="0" w:leftChars="0" w:right="0" w:rightChars="0" w:firstLine="0" w:firstLineChars="0"/>
              <w:jc w:val="left"/>
              <w:outlineLvl w:val="1"/>
              <w:rPr>
                <w:rFonts w:hint="eastAsia" w:ascii="宋体" w:hAnsi="宋体" w:eastAsia="宋体" w:cs="宋体"/>
                <w:b/>
                <w:i w:val="0"/>
                <w:iCs w:val="0"/>
                <w:caps w:val="0"/>
                <w:color w:val="auto"/>
                <w:spacing w:val="8"/>
                <w:sz w:val="24"/>
                <w:szCs w:val="28"/>
                <w:shd w:val="clear" w:color="auto" w:fill="FFFFFF"/>
                <w:lang w:val="en-US" w:eastAsia="zh-CN"/>
              </w:rPr>
            </w:pPr>
            <w:r>
              <w:rPr>
                <w:rFonts w:hint="eastAsia" w:ascii="宋体" w:hAnsi="宋体" w:cs="宋体"/>
                <w:b/>
                <w:i w:val="0"/>
                <w:iCs w:val="0"/>
                <w:caps w:val="0"/>
                <w:color w:val="auto"/>
                <w:spacing w:val="8"/>
                <w:kern w:val="2"/>
                <w:sz w:val="24"/>
                <w:szCs w:val="28"/>
                <w:shd w:val="clear" w:fill="FFFFFF"/>
                <w:lang w:val="en-US" w:eastAsia="zh-CN" w:bidi="ar-SA"/>
              </w:rPr>
              <w:t>二</w:t>
            </w:r>
            <w:r>
              <w:rPr>
                <w:rFonts w:hint="eastAsia" w:ascii="宋体" w:hAnsi="宋体" w:eastAsia="宋体" w:cs="宋体"/>
                <w:b/>
                <w:i w:val="0"/>
                <w:iCs w:val="0"/>
                <w:caps w:val="0"/>
                <w:color w:val="auto"/>
                <w:spacing w:val="8"/>
                <w:kern w:val="2"/>
                <w:sz w:val="24"/>
                <w:szCs w:val="28"/>
                <w:shd w:val="clear" w:fill="FFFFFF"/>
                <w:lang w:val="en-US" w:eastAsia="zh-CN" w:bidi="ar-SA"/>
              </w:rPr>
              <w:t>、</w:t>
            </w:r>
            <w:r>
              <w:rPr>
                <w:rFonts w:hint="eastAsia" w:ascii="宋体" w:hAnsi="宋体" w:eastAsia="宋体" w:cs="宋体"/>
                <w:b/>
                <w:i w:val="0"/>
                <w:iCs w:val="0"/>
                <w:caps w:val="0"/>
                <w:color w:val="auto"/>
                <w:spacing w:val="8"/>
                <w:sz w:val="24"/>
                <w:szCs w:val="28"/>
                <w:shd w:val="clear" w:color="auto" w:fill="FFFFFF"/>
                <w:lang w:val="en-US" w:eastAsia="zh-CN"/>
              </w:rPr>
              <w:t>其他技术要求</w:t>
            </w:r>
          </w:p>
          <w:p>
            <w:pPr>
              <w:keepNext w:val="0"/>
              <w:keepLines w:val="0"/>
              <w:widowControl/>
              <w:numPr>
                <w:ilvl w:val="0"/>
                <w:numId w:val="0"/>
              </w:numPr>
              <w:suppressLineNumbers w:val="0"/>
              <w:snapToGrid/>
              <w:spacing w:beforeAutospacing="0" w:afterAutospacing="0" w:line="360" w:lineRule="auto"/>
              <w:ind w:left="0" w:leftChars="0" w:right="0" w:rightChars="0" w:firstLine="0" w:firstLineChars="0"/>
              <w:jc w:val="left"/>
              <w:rPr>
                <w:rFonts w:hint="eastAsia" w:ascii="宋体" w:hAnsi="宋体" w:eastAsia="宋体" w:cs="宋体"/>
                <w:color w:val="auto"/>
                <w:kern w:val="0"/>
                <w:sz w:val="24"/>
                <w:szCs w:val="28"/>
                <w:lang w:val="en-US" w:eastAsia="zh-CN" w:bidi="ar"/>
              </w:rPr>
            </w:pPr>
            <w:r>
              <w:rPr>
                <w:rFonts w:hint="eastAsia" w:ascii="宋体" w:hAnsi="宋体" w:eastAsia="宋体" w:cs="宋体"/>
                <w:color w:val="auto"/>
                <w:kern w:val="0"/>
                <w:sz w:val="24"/>
                <w:szCs w:val="28"/>
                <w:lang w:val="en-US" w:eastAsia="zh-CN" w:bidi="ar"/>
              </w:rPr>
              <w:t>1</w:t>
            </w:r>
            <w:r>
              <w:rPr>
                <w:rFonts w:hint="eastAsia" w:ascii="宋体" w:hAnsi="宋体" w:cs="宋体"/>
                <w:color w:val="auto"/>
                <w:kern w:val="0"/>
                <w:sz w:val="24"/>
                <w:szCs w:val="28"/>
                <w:lang w:val="en-US" w:eastAsia="zh-CN" w:bidi="ar"/>
              </w:rPr>
              <w:t>、</w:t>
            </w:r>
            <w:r>
              <w:rPr>
                <w:rFonts w:hint="eastAsia" w:ascii="宋体" w:hAnsi="宋体" w:eastAsia="宋体" w:cs="宋体"/>
                <w:i w:val="0"/>
                <w:iCs w:val="0"/>
                <w:caps w:val="0"/>
                <w:color w:val="auto"/>
                <w:spacing w:val="8"/>
                <w:sz w:val="24"/>
                <w:szCs w:val="28"/>
                <w:shd w:val="clear" w:color="auto" w:fill="FFFFFF"/>
                <w:lang w:eastAsia="zh-CN"/>
              </w:rPr>
              <w:t>压滤机</w:t>
            </w:r>
            <w:r>
              <w:rPr>
                <w:rFonts w:hint="eastAsia" w:ascii="宋体" w:hAnsi="宋体" w:eastAsia="宋体" w:cs="宋体"/>
                <w:color w:val="auto"/>
                <w:kern w:val="0"/>
                <w:sz w:val="24"/>
                <w:szCs w:val="28"/>
                <w:lang w:val="en-US" w:eastAsia="zh-CN" w:bidi="ar"/>
              </w:rPr>
              <w:t>必须符合《中华人民共和国环境保护行业标准HJ/T 283-2006》要求；</w:t>
            </w:r>
          </w:p>
          <w:p>
            <w:pPr>
              <w:keepNext w:val="0"/>
              <w:keepLines w:val="0"/>
              <w:widowControl/>
              <w:numPr>
                <w:ilvl w:val="0"/>
                <w:numId w:val="0"/>
              </w:numPr>
              <w:suppressLineNumbers w:val="0"/>
              <w:snapToGrid/>
              <w:spacing w:beforeAutospacing="0" w:afterAutospacing="0" w:line="360" w:lineRule="auto"/>
              <w:ind w:right="0" w:rightChars="0"/>
              <w:jc w:val="left"/>
              <w:rPr>
                <w:rFonts w:hint="eastAsia" w:ascii="宋体" w:hAnsi="宋体" w:eastAsia="宋体" w:cs="宋体"/>
                <w:color w:val="auto"/>
                <w:kern w:val="0"/>
                <w:sz w:val="24"/>
                <w:szCs w:val="28"/>
                <w:lang w:val="en-US" w:eastAsia="zh-CN" w:bidi="ar"/>
              </w:rPr>
            </w:pPr>
            <w:r>
              <w:rPr>
                <w:rFonts w:hint="eastAsia" w:ascii="宋体" w:hAnsi="宋体" w:eastAsia="宋体" w:cs="宋体"/>
                <w:color w:val="auto"/>
                <w:kern w:val="0"/>
                <w:sz w:val="24"/>
                <w:szCs w:val="28"/>
                <w:lang w:val="en-US" w:eastAsia="zh-CN" w:bidi="ar"/>
              </w:rPr>
              <w:t>2</w:t>
            </w:r>
            <w:r>
              <w:rPr>
                <w:rFonts w:hint="eastAsia" w:ascii="宋体" w:hAnsi="宋体" w:cs="宋体"/>
                <w:color w:val="auto"/>
                <w:kern w:val="0"/>
                <w:sz w:val="24"/>
                <w:szCs w:val="28"/>
                <w:lang w:val="en-US" w:eastAsia="zh-CN" w:bidi="ar"/>
              </w:rPr>
              <w:t>、</w:t>
            </w:r>
            <w:r>
              <w:rPr>
                <w:rFonts w:hint="eastAsia" w:ascii="宋体" w:hAnsi="宋体" w:eastAsia="宋体" w:cs="宋体"/>
                <w:color w:val="auto"/>
                <w:kern w:val="0"/>
                <w:sz w:val="24"/>
                <w:szCs w:val="28"/>
                <w:lang w:val="en-US" w:eastAsia="zh-CN" w:bidi="ar"/>
              </w:rPr>
              <w:t xml:space="preserve">电气控制装置应符合 GB/T 5226.1 的有关规定； </w:t>
            </w:r>
          </w:p>
          <w:p>
            <w:pPr>
              <w:keepNext w:val="0"/>
              <w:keepLines w:val="0"/>
              <w:widowControl/>
              <w:numPr>
                <w:ilvl w:val="0"/>
                <w:numId w:val="0"/>
              </w:numPr>
              <w:suppressLineNumbers w:val="0"/>
              <w:snapToGrid/>
              <w:spacing w:beforeAutospacing="0" w:afterAutospacing="0" w:line="360" w:lineRule="auto"/>
              <w:ind w:right="0" w:rightChars="0"/>
              <w:jc w:val="left"/>
              <w:rPr>
                <w:rFonts w:hint="eastAsia" w:ascii="宋体" w:hAnsi="宋体" w:eastAsia="宋体" w:cs="宋体"/>
                <w:color w:val="auto"/>
                <w:kern w:val="0"/>
                <w:sz w:val="24"/>
                <w:szCs w:val="28"/>
                <w:lang w:val="en-US" w:eastAsia="zh-CN" w:bidi="ar"/>
              </w:rPr>
            </w:pPr>
            <w:r>
              <w:rPr>
                <w:rFonts w:hint="eastAsia" w:ascii="宋体" w:hAnsi="宋体" w:eastAsia="宋体" w:cs="宋体"/>
                <w:color w:val="auto"/>
                <w:kern w:val="0"/>
                <w:sz w:val="24"/>
                <w:szCs w:val="28"/>
                <w:lang w:val="en-US" w:eastAsia="zh-CN" w:bidi="ar"/>
              </w:rPr>
              <w:t>3</w:t>
            </w:r>
            <w:r>
              <w:rPr>
                <w:rFonts w:hint="eastAsia" w:ascii="宋体" w:hAnsi="宋体" w:cs="宋体"/>
                <w:color w:val="auto"/>
                <w:kern w:val="0"/>
                <w:sz w:val="24"/>
                <w:szCs w:val="28"/>
                <w:lang w:val="en-US" w:eastAsia="zh-CN" w:bidi="ar"/>
              </w:rPr>
              <w:t>、</w:t>
            </w:r>
            <w:r>
              <w:rPr>
                <w:rFonts w:hint="eastAsia" w:ascii="宋体" w:hAnsi="宋体" w:eastAsia="宋体" w:cs="宋体"/>
                <w:color w:val="auto"/>
                <w:kern w:val="0"/>
                <w:sz w:val="24"/>
                <w:szCs w:val="28"/>
                <w:lang w:val="en-US" w:eastAsia="zh-CN" w:bidi="ar"/>
              </w:rPr>
              <w:t>易触及的传动机构应安装安全防护装置，并用红色箭头标示运转方向。安全防护装置应符合GB/T 8196的规定；</w:t>
            </w:r>
          </w:p>
          <w:p>
            <w:pPr>
              <w:keepNext w:val="0"/>
              <w:keepLines w:val="0"/>
              <w:widowControl/>
              <w:numPr>
                <w:ilvl w:val="0"/>
                <w:numId w:val="0"/>
              </w:numPr>
              <w:suppressLineNumbers w:val="0"/>
              <w:snapToGrid/>
              <w:spacing w:beforeAutospacing="0" w:afterAutospacing="0" w:line="360" w:lineRule="auto"/>
              <w:ind w:right="0" w:rightChars="0"/>
              <w:jc w:val="left"/>
              <w:rPr>
                <w:rFonts w:hint="eastAsia" w:ascii="宋体" w:hAnsi="宋体" w:eastAsia="宋体" w:cs="宋体"/>
                <w:color w:val="auto"/>
                <w:kern w:val="0"/>
                <w:sz w:val="24"/>
                <w:szCs w:val="28"/>
                <w:lang w:val="en-US" w:eastAsia="zh-CN" w:bidi="ar"/>
              </w:rPr>
            </w:pPr>
            <w:r>
              <w:rPr>
                <w:rFonts w:hint="eastAsia" w:ascii="宋体" w:hAnsi="宋体" w:eastAsia="宋体" w:cs="宋体"/>
                <w:color w:val="auto"/>
                <w:kern w:val="0"/>
                <w:sz w:val="24"/>
                <w:szCs w:val="28"/>
                <w:lang w:val="en-US" w:eastAsia="zh-CN" w:bidi="ar"/>
              </w:rPr>
              <w:t>4</w:t>
            </w:r>
            <w:r>
              <w:rPr>
                <w:rFonts w:hint="eastAsia" w:ascii="宋体" w:hAnsi="宋体" w:cs="宋体"/>
                <w:color w:val="auto"/>
                <w:kern w:val="0"/>
                <w:sz w:val="24"/>
                <w:szCs w:val="28"/>
                <w:lang w:val="en-US" w:eastAsia="zh-CN" w:bidi="ar"/>
              </w:rPr>
              <w:t>、</w:t>
            </w:r>
            <w:r>
              <w:rPr>
                <w:rFonts w:hint="eastAsia" w:ascii="宋体" w:hAnsi="宋体" w:eastAsia="宋体" w:cs="宋体"/>
                <w:color w:val="auto"/>
                <w:kern w:val="0"/>
                <w:sz w:val="24"/>
                <w:szCs w:val="28"/>
                <w:lang w:val="en-US" w:eastAsia="zh-CN" w:bidi="ar"/>
              </w:rPr>
              <w:t>整机寿命15 年；</w:t>
            </w:r>
          </w:p>
          <w:p>
            <w:pPr>
              <w:keepNext w:val="0"/>
              <w:keepLines w:val="0"/>
              <w:widowControl/>
              <w:numPr>
                <w:ilvl w:val="0"/>
                <w:numId w:val="0"/>
              </w:numPr>
              <w:suppressLineNumbers w:val="0"/>
              <w:snapToGrid/>
              <w:spacing w:beforeAutospacing="0" w:afterAutospacing="0" w:line="360" w:lineRule="auto"/>
              <w:ind w:right="0" w:rightChars="0"/>
              <w:jc w:val="left"/>
              <w:rPr>
                <w:rFonts w:hint="eastAsia" w:ascii="宋体" w:hAnsi="宋体" w:eastAsia="宋体" w:cs="宋体"/>
                <w:color w:val="auto"/>
                <w:kern w:val="0"/>
                <w:sz w:val="24"/>
                <w:szCs w:val="28"/>
                <w:lang w:val="en-US" w:eastAsia="zh-CN" w:bidi="ar"/>
              </w:rPr>
            </w:pPr>
            <w:r>
              <w:rPr>
                <w:rFonts w:hint="eastAsia" w:ascii="宋体" w:hAnsi="宋体" w:eastAsia="宋体" w:cs="宋体"/>
                <w:color w:val="auto"/>
                <w:kern w:val="0"/>
                <w:sz w:val="24"/>
                <w:szCs w:val="28"/>
                <w:lang w:val="en-US" w:eastAsia="zh-CN" w:bidi="ar"/>
              </w:rPr>
              <w:t>5</w:t>
            </w:r>
            <w:r>
              <w:rPr>
                <w:rFonts w:hint="eastAsia" w:ascii="宋体" w:hAnsi="宋体" w:cs="宋体"/>
                <w:color w:val="auto"/>
                <w:kern w:val="0"/>
                <w:sz w:val="24"/>
                <w:szCs w:val="28"/>
                <w:lang w:val="en-US" w:eastAsia="zh-CN" w:bidi="ar"/>
              </w:rPr>
              <w:t>、</w:t>
            </w:r>
            <w:r>
              <w:rPr>
                <w:rFonts w:hint="eastAsia" w:ascii="宋体" w:hAnsi="宋体" w:eastAsia="宋体" w:cs="宋体"/>
                <w:color w:val="auto"/>
                <w:kern w:val="0"/>
                <w:sz w:val="24"/>
                <w:szCs w:val="28"/>
                <w:lang w:val="en-US" w:eastAsia="zh-CN" w:bidi="ar"/>
              </w:rPr>
              <w:t xml:space="preserve">压滤机整机运行噪声不大于 80dB(A)； </w:t>
            </w:r>
          </w:p>
          <w:p>
            <w:pPr>
              <w:keepNext w:val="0"/>
              <w:keepLines w:val="0"/>
              <w:widowControl/>
              <w:numPr>
                <w:ilvl w:val="0"/>
                <w:numId w:val="0"/>
              </w:numPr>
              <w:suppressLineNumbers w:val="0"/>
              <w:snapToGrid/>
              <w:spacing w:beforeAutospacing="0" w:afterAutospacing="0" w:line="360" w:lineRule="auto"/>
              <w:ind w:right="0" w:rightChars="0"/>
              <w:jc w:val="left"/>
              <w:rPr>
                <w:rFonts w:hint="eastAsia" w:ascii="宋体" w:hAnsi="宋体" w:eastAsia="宋体" w:cs="宋体"/>
                <w:color w:val="auto"/>
                <w:kern w:val="0"/>
                <w:sz w:val="24"/>
                <w:szCs w:val="28"/>
                <w:lang w:val="en-US" w:eastAsia="zh-CN" w:bidi="ar"/>
              </w:rPr>
            </w:pPr>
            <w:r>
              <w:rPr>
                <w:rFonts w:hint="eastAsia" w:ascii="宋体" w:hAnsi="宋体" w:eastAsia="宋体" w:cs="宋体"/>
                <w:color w:val="auto"/>
                <w:kern w:val="0"/>
                <w:sz w:val="24"/>
                <w:szCs w:val="28"/>
                <w:lang w:val="en-US" w:eastAsia="zh-CN" w:bidi="ar"/>
              </w:rPr>
              <w:t>6</w:t>
            </w:r>
            <w:r>
              <w:rPr>
                <w:rFonts w:hint="eastAsia" w:ascii="宋体" w:hAnsi="宋体" w:cs="宋体"/>
                <w:color w:val="auto"/>
                <w:kern w:val="0"/>
                <w:sz w:val="24"/>
                <w:szCs w:val="28"/>
                <w:lang w:val="en-US" w:eastAsia="zh-CN" w:bidi="ar"/>
              </w:rPr>
              <w:t>、</w:t>
            </w:r>
            <w:r>
              <w:rPr>
                <w:rFonts w:hint="eastAsia" w:ascii="宋体" w:hAnsi="宋体" w:eastAsia="宋体" w:cs="宋体"/>
                <w:color w:val="auto"/>
                <w:kern w:val="0"/>
                <w:sz w:val="24"/>
                <w:szCs w:val="28"/>
                <w:lang w:val="en-US" w:eastAsia="zh-CN" w:bidi="ar"/>
              </w:rPr>
              <w:t>压滤机的外观质量应符合 JB/T 7217 的规定；</w:t>
            </w:r>
          </w:p>
          <w:p>
            <w:pPr>
              <w:keepNext w:val="0"/>
              <w:keepLines w:val="0"/>
              <w:widowControl/>
              <w:numPr>
                <w:ilvl w:val="0"/>
                <w:numId w:val="0"/>
              </w:numPr>
              <w:suppressLineNumbers w:val="0"/>
              <w:snapToGrid/>
              <w:spacing w:beforeAutospacing="0" w:afterAutospacing="0" w:line="360" w:lineRule="auto"/>
              <w:ind w:right="0" w:rightChars="0"/>
              <w:jc w:val="left"/>
              <w:rPr>
                <w:rFonts w:hint="eastAsia" w:ascii="宋体" w:hAnsi="宋体" w:eastAsia="宋体" w:cs="宋体"/>
                <w:color w:val="auto"/>
                <w:kern w:val="0"/>
                <w:sz w:val="24"/>
                <w:szCs w:val="28"/>
                <w:lang w:val="en-US" w:eastAsia="zh-CN" w:bidi="ar"/>
              </w:rPr>
            </w:pPr>
            <w:r>
              <w:rPr>
                <w:rFonts w:hint="eastAsia" w:ascii="宋体" w:hAnsi="宋体" w:eastAsia="宋体" w:cs="宋体"/>
                <w:color w:val="auto"/>
                <w:kern w:val="0"/>
                <w:sz w:val="24"/>
                <w:szCs w:val="28"/>
                <w:lang w:val="en-US" w:eastAsia="zh-CN" w:bidi="ar"/>
              </w:rPr>
              <w:t>7</w:t>
            </w:r>
            <w:r>
              <w:rPr>
                <w:rFonts w:hint="eastAsia" w:ascii="宋体" w:hAnsi="宋体" w:cs="宋体"/>
                <w:color w:val="auto"/>
                <w:kern w:val="0"/>
                <w:sz w:val="24"/>
                <w:szCs w:val="28"/>
                <w:lang w:val="en-US" w:eastAsia="zh-CN" w:bidi="ar"/>
              </w:rPr>
              <w:t>、</w:t>
            </w:r>
            <w:r>
              <w:rPr>
                <w:rFonts w:hint="eastAsia" w:ascii="宋体" w:hAnsi="宋体" w:eastAsia="宋体" w:cs="宋体"/>
                <w:color w:val="auto"/>
                <w:sz w:val="24"/>
                <w:szCs w:val="28"/>
              </w:rPr>
              <w:t>钢</w:t>
            </w:r>
            <w:r>
              <w:rPr>
                <w:rFonts w:hint="eastAsia" w:ascii="宋体" w:hAnsi="宋体" w:eastAsia="宋体" w:cs="宋体"/>
                <w:color w:val="auto"/>
                <w:kern w:val="0"/>
                <w:sz w:val="24"/>
                <w:szCs w:val="28"/>
                <w:lang w:val="en-US" w:eastAsia="zh-CN" w:bidi="ar"/>
              </w:rPr>
              <w:t>结构、基础构架、地脚螺栓等连接件表面必须进行防腐处理</w:t>
            </w:r>
            <w:r>
              <w:rPr>
                <w:rFonts w:hint="eastAsia" w:ascii="宋体" w:hAnsi="宋体" w:cs="宋体"/>
                <w:color w:val="auto"/>
                <w:kern w:val="0"/>
                <w:sz w:val="24"/>
                <w:szCs w:val="28"/>
                <w:lang w:val="en-US" w:eastAsia="zh-CN" w:bidi="ar"/>
              </w:rPr>
              <w:t>（至少2遍底漆和一遍面漆）</w:t>
            </w:r>
            <w:r>
              <w:rPr>
                <w:rFonts w:hint="eastAsia" w:ascii="宋体" w:hAnsi="宋体" w:eastAsia="宋体" w:cs="宋体"/>
                <w:color w:val="auto"/>
                <w:kern w:val="0"/>
                <w:sz w:val="24"/>
                <w:szCs w:val="28"/>
                <w:lang w:val="en-US" w:eastAsia="zh-CN" w:bidi="ar"/>
              </w:rPr>
              <w:t>；</w:t>
            </w:r>
          </w:p>
          <w:p>
            <w:pPr>
              <w:tabs>
                <w:tab w:val="left" w:pos="1104"/>
                <w:tab w:val="left" w:pos="1242"/>
              </w:tabs>
              <w:snapToGrid/>
              <w:spacing w:beforeAutospacing="0" w:afterAutospacing="0" w:line="360" w:lineRule="auto"/>
              <w:ind w:right="0" w:rightChars="0"/>
              <w:jc w:val="left"/>
              <w:rPr>
                <w:rFonts w:hint="eastAsia" w:ascii="宋体" w:hAnsi="宋体" w:eastAsia="宋体" w:cs="宋体"/>
                <w:b/>
                <w:color w:val="auto"/>
                <w:sz w:val="24"/>
                <w:szCs w:val="36"/>
                <w:highlight w:val="none"/>
              </w:rPr>
            </w:pPr>
            <w:r>
              <w:rPr>
                <w:rFonts w:hint="eastAsia" w:ascii="宋体" w:hAnsi="宋体" w:eastAsia="宋体" w:cs="宋体"/>
                <w:color w:val="auto"/>
                <w:sz w:val="24"/>
                <w:szCs w:val="36"/>
                <w:highlight w:val="none"/>
                <w:lang w:val="en-US" w:eastAsia="zh-CN"/>
              </w:rPr>
              <w:t>8</w:t>
            </w:r>
            <w:r>
              <w:rPr>
                <w:rFonts w:hint="eastAsia" w:ascii="宋体" w:hAnsi="宋体" w:cs="宋体"/>
                <w:color w:val="auto"/>
                <w:sz w:val="24"/>
                <w:szCs w:val="36"/>
                <w:highlight w:val="none"/>
                <w:lang w:val="en-US" w:eastAsia="zh-CN"/>
              </w:rPr>
              <w:t>、</w:t>
            </w:r>
            <w:r>
              <w:rPr>
                <w:rFonts w:hint="eastAsia" w:ascii="宋体" w:hAnsi="宋体" w:eastAsia="宋体" w:cs="宋体"/>
                <w:color w:val="auto"/>
                <w:sz w:val="24"/>
                <w:szCs w:val="36"/>
                <w:highlight w:val="none"/>
              </w:rPr>
              <w:t>以上未提及的事项，但影响到系统使用和验收</w:t>
            </w:r>
            <w:r>
              <w:rPr>
                <w:rFonts w:hint="eastAsia" w:ascii="宋体" w:hAnsi="宋体" w:eastAsia="宋体" w:cs="宋体"/>
                <w:color w:val="auto"/>
                <w:sz w:val="24"/>
                <w:szCs w:val="36"/>
                <w:highlight w:val="none"/>
                <w:lang w:eastAsia="zh-CN"/>
              </w:rPr>
              <w:t>或者影响采购人原有现场环境</w:t>
            </w:r>
            <w:r>
              <w:rPr>
                <w:rFonts w:hint="eastAsia" w:ascii="宋体" w:hAnsi="宋体" w:eastAsia="宋体" w:cs="宋体"/>
                <w:color w:val="auto"/>
                <w:sz w:val="24"/>
                <w:szCs w:val="36"/>
                <w:highlight w:val="none"/>
              </w:rPr>
              <w:t>等的工作内容，</w:t>
            </w:r>
            <w:r>
              <w:rPr>
                <w:rFonts w:hint="eastAsia" w:ascii="宋体" w:hAnsi="宋体" w:eastAsia="宋体" w:cs="宋体"/>
                <w:b w:val="0"/>
                <w:bCs/>
                <w:color w:val="auto"/>
                <w:sz w:val="24"/>
                <w:szCs w:val="36"/>
                <w:highlight w:val="none"/>
                <w:lang w:eastAsia="zh-CN"/>
              </w:rPr>
              <w:t>投标人</w:t>
            </w:r>
            <w:r>
              <w:rPr>
                <w:rFonts w:hint="eastAsia" w:ascii="宋体" w:hAnsi="宋体" w:eastAsia="宋体" w:cs="宋体"/>
                <w:b w:val="0"/>
                <w:bCs/>
                <w:color w:val="auto"/>
                <w:sz w:val="24"/>
                <w:szCs w:val="36"/>
                <w:highlight w:val="none"/>
              </w:rPr>
              <w:t>应予以补充，否则，一旦中标将认为</w:t>
            </w:r>
            <w:r>
              <w:rPr>
                <w:rFonts w:hint="eastAsia" w:ascii="宋体" w:hAnsi="宋体" w:eastAsia="宋体" w:cs="宋体"/>
                <w:b w:val="0"/>
                <w:bCs/>
                <w:color w:val="auto"/>
                <w:sz w:val="24"/>
                <w:szCs w:val="36"/>
                <w:highlight w:val="none"/>
                <w:lang w:eastAsia="zh-CN"/>
              </w:rPr>
              <w:t>投标人</w:t>
            </w:r>
            <w:r>
              <w:rPr>
                <w:rFonts w:hint="eastAsia" w:ascii="宋体" w:hAnsi="宋体" w:eastAsia="宋体" w:cs="宋体"/>
                <w:b w:val="0"/>
                <w:bCs/>
                <w:color w:val="auto"/>
                <w:sz w:val="24"/>
                <w:szCs w:val="36"/>
                <w:highlight w:val="none"/>
              </w:rPr>
              <w:t>认同遗漏部分并免费提供。</w:t>
            </w:r>
          </w:p>
          <w:p>
            <w:pPr>
              <w:keepNext w:val="0"/>
              <w:keepLines w:val="0"/>
              <w:widowControl/>
              <w:numPr>
                <w:ilvl w:val="0"/>
                <w:numId w:val="0"/>
              </w:numPr>
              <w:suppressLineNumbers w:val="0"/>
              <w:snapToGrid/>
              <w:spacing w:beforeAutospacing="0" w:afterAutospacing="0" w:line="360" w:lineRule="auto"/>
              <w:ind w:right="0" w:rightChars="0"/>
              <w:jc w:val="left"/>
              <w:rPr>
                <w:rFonts w:hint="eastAsia" w:ascii="宋体" w:hAnsi="宋体" w:eastAsia="宋体" w:cs="宋体"/>
                <w:color w:val="auto"/>
                <w:sz w:val="24"/>
                <w:szCs w:val="28"/>
              </w:rPr>
            </w:pPr>
            <w:r>
              <w:rPr>
                <w:rFonts w:hint="eastAsia" w:ascii="宋体" w:hAnsi="宋体" w:eastAsia="宋体" w:cs="宋体"/>
                <w:color w:val="auto"/>
                <w:kern w:val="0"/>
                <w:sz w:val="24"/>
                <w:szCs w:val="28"/>
                <w:lang w:val="en-US" w:eastAsia="zh-CN" w:bidi="ar"/>
              </w:rPr>
              <w:t>9</w:t>
            </w:r>
            <w:r>
              <w:rPr>
                <w:rFonts w:hint="eastAsia" w:ascii="宋体" w:hAnsi="宋体" w:cs="宋体"/>
                <w:color w:val="auto"/>
                <w:kern w:val="0"/>
                <w:sz w:val="24"/>
                <w:szCs w:val="28"/>
                <w:lang w:val="en-US" w:eastAsia="zh-CN" w:bidi="ar"/>
              </w:rPr>
              <w:t>、</w:t>
            </w:r>
            <w:r>
              <w:rPr>
                <w:rFonts w:hint="eastAsia" w:ascii="宋体" w:hAnsi="宋体" w:eastAsia="宋体" w:cs="宋体"/>
                <w:color w:val="auto"/>
                <w:kern w:val="0"/>
                <w:sz w:val="24"/>
                <w:szCs w:val="28"/>
                <w:lang w:val="en-US" w:eastAsia="zh-CN" w:bidi="ar"/>
              </w:rPr>
              <w:t>符合国家相关的安全及环保要求</w:t>
            </w:r>
            <w:r>
              <w:rPr>
                <w:rFonts w:hint="eastAsia" w:ascii="宋体" w:hAnsi="宋体" w:eastAsia="宋体" w:cs="宋体"/>
                <w:color w:val="auto"/>
                <w:sz w:val="24"/>
                <w:szCs w:val="28"/>
                <w:lang w:eastAsia="zh-CN"/>
              </w:rPr>
              <w:t>；</w:t>
            </w:r>
          </w:p>
          <w:p>
            <w:pPr>
              <w:snapToGrid/>
              <w:spacing w:before="200" w:beforeAutospacing="0" w:after="200" w:afterAutospacing="0" w:line="240" w:lineRule="auto"/>
              <w:ind w:left="0" w:leftChars="0" w:right="0" w:rightChars="0" w:firstLine="0" w:firstLineChars="0"/>
              <w:jc w:val="left"/>
              <w:outlineLvl w:val="1"/>
              <w:rPr>
                <w:rFonts w:hint="eastAsia" w:ascii="宋体" w:hAnsi="宋体" w:eastAsia="宋体" w:cs="宋体"/>
                <w:b/>
                <w:color w:val="auto"/>
                <w:sz w:val="24"/>
                <w:szCs w:val="28"/>
                <w:highlight w:val="none"/>
                <w:lang w:eastAsia="zh-CN"/>
              </w:rPr>
            </w:pPr>
            <w:bookmarkStart w:id="17" w:name="_Toc18486"/>
            <w:bookmarkStart w:id="18" w:name="_Toc21116"/>
            <w:r>
              <w:rPr>
                <w:rFonts w:hint="eastAsia" w:ascii="宋体" w:hAnsi="宋体" w:cs="宋体"/>
                <w:b/>
                <w:bCs w:val="0"/>
                <w:color w:val="auto"/>
                <w:sz w:val="24"/>
                <w:szCs w:val="28"/>
                <w:lang w:val="en-US" w:eastAsia="zh-CN"/>
              </w:rPr>
              <w:t>三</w:t>
            </w:r>
            <w:r>
              <w:rPr>
                <w:rFonts w:hint="eastAsia" w:ascii="宋体" w:hAnsi="宋体" w:eastAsia="宋体" w:cs="宋体"/>
                <w:b/>
                <w:bCs w:val="0"/>
                <w:color w:val="auto"/>
                <w:sz w:val="24"/>
                <w:szCs w:val="28"/>
                <w:lang w:eastAsia="zh-CN"/>
              </w:rPr>
              <w:t>、投</w:t>
            </w:r>
            <w:r>
              <w:rPr>
                <w:rFonts w:hint="eastAsia" w:ascii="宋体" w:hAnsi="宋体" w:eastAsia="宋体" w:cs="宋体"/>
                <w:b/>
                <w:color w:val="auto"/>
                <w:sz w:val="24"/>
                <w:szCs w:val="28"/>
                <w:highlight w:val="none"/>
                <w:lang w:eastAsia="zh-CN"/>
              </w:rPr>
              <w:t>标人资格要求</w:t>
            </w:r>
            <w:bookmarkEnd w:id="17"/>
            <w:bookmarkEnd w:id="18"/>
          </w:p>
          <w:p>
            <w:pPr>
              <w:pStyle w:val="41"/>
              <w:numPr>
                <w:ilvl w:val="0"/>
                <w:numId w:val="0"/>
              </w:numPr>
              <w:spacing w:line="500" w:lineRule="exact"/>
              <w:ind w:leftChars="0"/>
              <w:rPr>
                <w:rFonts w:ascii="宋体" w:hAnsi="宋体" w:eastAsia="宋体"/>
                <w:sz w:val="24"/>
                <w:szCs w:val="24"/>
              </w:rPr>
            </w:pPr>
            <w:r>
              <w:rPr>
                <w:rFonts w:hint="eastAsia" w:ascii="宋体" w:hAnsi="宋体" w:eastAsia="宋体"/>
                <w:sz w:val="24"/>
                <w:szCs w:val="24"/>
                <w:lang w:val="en-US" w:eastAsia="zh-CN"/>
              </w:rPr>
              <w:t>1、投标人必须</w:t>
            </w:r>
            <w:r>
              <w:rPr>
                <w:rFonts w:ascii="宋体" w:hAnsi="宋体" w:eastAsia="宋体"/>
                <w:sz w:val="24"/>
                <w:szCs w:val="24"/>
              </w:rPr>
              <w:t>具有独立承担民事责任的能力</w:t>
            </w:r>
            <w:r>
              <w:rPr>
                <w:rFonts w:hint="eastAsia" w:ascii="宋体" w:hAnsi="宋体" w:eastAsia="宋体"/>
                <w:sz w:val="24"/>
                <w:szCs w:val="24"/>
                <w:lang w:eastAsia="zh-CN"/>
              </w:rPr>
              <w:t>（提供营业执照复印件加盖公章）</w:t>
            </w:r>
            <w:r>
              <w:rPr>
                <w:rFonts w:ascii="宋体" w:hAnsi="宋体" w:eastAsia="宋体"/>
                <w:sz w:val="24"/>
                <w:szCs w:val="24"/>
              </w:rPr>
              <w:t>；</w:t>
            </w:r>
          </w:p>
          <w:p>
            <w:pPr>
              <w:snapToGrid/>
              <w:spacing w:beforeAutospacing="0" w:afterAutospacing="0" w:line="360" w:lineRule="auto"/>
              <w:ind w:right="0" w:rightChars="0"/>
              <w:jc w:val="left"/>
              <w:rPr>
                <w:rFonts w:hint="eastAsia" w:ascii="宋体" w:hAnsi="宋体" w:eastAsia="宋体" w:cs="宋体"/>
                <w:color w:val="auto"/>
                <w:sz w:val="24"/>
                <w:szCs w:val="24"/>
                <w:highlight w:val="none"/>
                <w:lang w:val="en-US" w:eastAsia="zh-CN"/>
              </w:rPr>
            </w:pPr>
            <w:r>
              <w:rPr>
                <w:rFonts w:hint="eastAsia" w:ascii="宋体" w:hAnsi="宋体"/>
                <w:sz w:val="24"/>
                <w:szCs w:val="24"/>
                <w:lang w:val="en-US" w:eastAsia="zh-CN"/>
              </w:rPr>
              <w:t>2、</w:t>
            </w:r>
            <w:r>
              <w:rPr>
                <w:rFonts w:ascii="宋体" w:hAnsi="宋体" w:eastAsia="宋体"/>
                <w:sz w:val="24"/>
                <w:szCs w:val="24"/>
              </w:rPr>
              <w:t>具有履行合同所必需的设备和专业技术能力</w:t>
            </w:r>
            <w:r>
              <w:rPr>
                <w:rFonts w:hint="eastAsia" w:ascii="宋体" w:hAnsi="宋体"/>
                <w:sz w:val="24"/>
                <w:szCs w:val="24"/>
                <w:lang w:eastAsia="zh-CN"/>
              </w:rPr>
              <w:t>；</w:t>
            </w:r>
          </w:p>
          <w:p>
            <w:pPr>
              <w:snapToGrid/>
              <w:spacing w:beforeAutospacing="0" w:afterAutospacing="0" w:line="360" w:lineRule="auto"/>
              <w:ind w:right="0" w:rightChars="0"/>
              <w:jc w:val="left"/>
              <w:rPr>
                <w:rFonts w:hint="default" w:ascii="宋体" w:hAnsi="宋体" w:eastAsia="宋体" w:cs="宋体"/>
                <w:color w:val="auto"/>
                <w:sz w:val="24"/>
                <w:szCs w:val="28"/>
                <w:highlight w:val="none"/>
                <w:lang w:val="en-US" w:eastAsia="zh-CN"/>
              </w:rPr>
            </w:pPr>
            <w:r>
              <w:rPr>
                <w:rFonts w:hint="eastAsia" w:ascii="宋体" w:hAnsi="宋体" w:cs="宋体"/>
                <w:color w:val="auto"/>
                <w:sz w:val="24"/>
                <w:szCs w:val="28"/>
                <w:highlight w:val="none"/>
                <w:lang w:val="en-US" w:eastAsia="zh-CN"/>
              </w:rPr>
              <w:t>3、投标人必须具备至少2名中级以上环保工程师（提供证书复印件、社保证明加盖公章）；</w:t>
            </w:r>
          </w:p>
          <w:p>
            <w:pPr>
              <w:snapToGrid/>
              <w:spacing w:beforeAutospacing="0" w:afterAutospacing="0" w:line="360" w:lineRule="auto"/>
              <w:ind w:right="0" w:rightChars="0"/>
              <w:jc w:val="left"/>
              <w:rPr>
                <w:rFonts w:hint="eastAsia" w:ascii="宋体" w:hAnsi="宋体" w:eastAsia="宋体" w:cs="宋体"/>
                <w:color w:val="auto"/>
                <w:sz w:val="24"/>
                <w:szCs w:val="28"/>
                <w:highlight w:val="none"/>
                <w:lang w:eastAsia="zh-CN"/>
              </w:rPr>
            </w:pPr>
            <w:r>
              <w:rPr>
                <w:rFonts w:hint="eastAsia" w:ascii="宋体" w:hAnsi="宋体" w:cs="宋体"/>
                <w:color w:val="auto"/>
                <w:sz w:val="24"/>
                <w:szCs w:val="28"/>
                <w:highlight w:val="none"/>
                <w:lang w:val="en-US" w:eastAsia="zh-CN"/>
              </w:rPr>
              <w:t>4、</w:t>
            </w:r>
            <w:r>
              <w:rPr>
                <w:rFonts w:hint="eastAsia" w:ascii="宋体" w:hAnsi="宋体" w:eastAsia="宋体" w:cs="宋体"/>
                <w:color w:val="auto"/>
                <w:sz w:val="24"/>
                <w:szCs w:val="28"/>
                <w:highlight w:val="none"/>
                <w:lang w:eastAsia="zh-CN"/>
              </w:rPr>
              <w:t>投标人应具有污泥压滤系统或污水处理整体项目的业绩，提供</w:t>
            </w:r>
            <w:r>
              <w:rPr>
                <w:rFonts w:hint="eastAsia" w:ascii="宋体" w:hAnsi="宋体" w:cs="宋体"/>
                <w:color w:val="auto"/>
                <w:sz w:val="24"/>
                <w:szCs w:val="28"/>
                <w:highlight w:val="none"/>
                <w:lang w:val="en-US" w:eastAsia="zh-CN"/>
              </w:rPr>
              <w:t>截止至投标文件接收时间</w:t>
            </w:r>
            <w:r>
              <w:rPr>
                <w:rFonts w:hint="eastAsia" w:ascii="宋体" w:hAnsi="宋体" w:eastAsia="宋体" w:cs="宋体"/>
                <w:color w:val="auto"/>
                <w:sz w:val="24"/>
                <w:szCs w:val="28"/>
                <w:highlight w:val="none"/>
                <w:lang w:eastAsia="zh-CN"/>
              </w:rPr>
              <w:t>近3年内</w:t>
            </w:r>
            <w:r>
              <w:rPr>
                <w:rFonts w:hint="eastAsia" w:ascii="宋体" w:hAnsi="宋体" w:eastAsia="宋体" w:cs="宋体"/>
                <w:color w:val="auto"/>
                <w:sz w:val="24"/>
                <w:szCs w:val="28"/>
                <w:highlight w:val="none"/>
                <w:lang w:val="en-US" w:eastAsia="zh-CN"/>
              </w:rPr>
              <w:t>2</w:t>
            </w:r>
            <w:r>
              <w:rPr>
                <w:rFonts w:hint="eastAsia" w:ascii="宋体" w:hAnsi="宋体" w:eastAsia="宋体" w:cs="宋体"/>
                <w:color w:val="auto"/>
                <w:sz w:val="24"/>
                <w:szCs w:val="28"/>
                <w:highlight w:val="none"/>
                <w:lang w:eastAsia="zh-CN"/>
              </w:rPr>
              <w:t>份以上污水处理整体设施项目或</w:t>
            </w:r>
            <w:r>
              <w:rPr>
                <w:rFonts w:hint="eastAsia" w:ascii="宋体" w:hAnsi="宋体" w:cs="宋体"/>
                <w:color w:val="auto"/>
                <w:sz w:val="24"/>
                <w:szCs w:val="28"/>
                <w:highlight w:val="none"/>
                <w:lang w:eastAsia="zh-CN"/>
              </w:rPr>
              <w:t>单独</w:t>
            </w:r>
            <w:r>
              <w:rPr>
                <w:rFonts w:hint="eastAsia" w:ascii="宋体" w:hAnsi="宋体" w:eastAsia="宋体" w:cs="宋体"/>
                <w:color w:val="auto"/>
                <w:sz w:val="24"/>
                <w:szCs w:val="28"/>
                <w:highlight w:val="none"/>
                <w:lang w:eastAsia="zh-CN"/>
              </w:rPr>
              <w:t>污泥压滤系统项目合同（提供加盖公章的合同复印件）；</w:t>
            </w:r>
          </w:p>
          <w:p>
            <w:pPr>
              <w:snapToGrid/>
              <w:spacing w:beforeAutospacing="0" w:afterAutospacing="0" w:line="360" w:lineRule="auto"/>
              <w:ind w:right="0" w:rightChars="0"/>
              <w:jc w:val="left"/>
              <w:rPr>
                <w:rFonts w:hint="eastAsia" w:ascii="宋体" w:hAnsi="宋体" w:eastAsia="宋体" w:cs="宋体"/>
                <w:b w:val="0"/>
                <w:bCs w:val="0"/>
                <w:color w:val="auto"/>
                <w:sz w:val="24"/>
                <w:szCs w:val="28"/>
                <w:highlight w:val="none"/>
                <w:lang w:eastAsia="zh-CN"/>
              </w:rPr>
            </w:pPr>
            <w:r>
              <w:rPr>
                <w:rFonts w:hint="eastAsia" w:ascii="宋体" w:hAnsi="宋体" w:cs="宋体"/>
                <w:color w:val="auto"/>
                <w:sz w:val="24"/>
                <w:szCs w:val="28"/>
                <w:highlight w:val="none"/>
                <w:lang w:val="en-US" w:eastAsia="zh-CN"/>
              </w:rPr>
              <w:t>5、</w:t>
            </w:r>
            <w:r>
              <w:rPr>
                <w:rFonts w:hint="eastAsia" w:ascii="宋体" w:hAnsi="宋体" w:eastAsia="宋体" w:cs="宋体"/>
                <w:color w:val="auto"/>
                <w:sz w:val="24"/>
                <w:szCs w:val="28"/>
                <w:highlight w:val="none"/>
                <w:lang w:eastAsia="zh-CN"/>
              </w:rPr>
              <w:t>投标人在厦门拥有售后服务网点并且售后工程师不少于</w:t>
            </w:r>
            <w:r>
              <w:rPr>
                <w:rFonts w:hint="eastAsia" w:ascii="宋体" w:hAnsi="宋体" w:eastAsia="宋体" w:cs="宋体"/>
                <w:color w:val="auto"/>
                <w:sz w:val="24"/>
                <w:szCs w:val="28"/>
                <w:highlight w:val="none"/>
                <w:lang w:val="en-US" w:eastAsia="zh-CN"/>
              </w:rPr>
              <w:t>2</w:t>
            </w:r>
            <w:r>
              <w:rPr>
                <w:rFonts w:hint="eastAsia" w:ascii="宋体" w:hAnsi="宋体" w:eastAsia="宋体" w:cs="宋体"/>
                <w:color w:val="auto"/>
                <w:sz w:val="24"/>
                <w:szCs w:val="28"/>
                <w:highlight w:val="none"/>
                <w:lang w:eastAsia="zh-CN"/>
              </w:rPr>
              <w:t>人</w:t>
            </w:r>
            <w:r>
              <w:rPr>
                <w:rFonts w:hint="eastAsia" w:ascii="宋体" w:hAnsi="宋体" w:eastAsia="宋体" w:cs="宋体"/>
                <w:b w:val="0"/>
                <w:bCs w:val="0"/>
                <w:color w:val="auto"/>
                <w:sz w:val="24"/>
                <w:szCs w:val="28"/>
                <w:highlight w:val="none"/>
                <w:lang w:eastAsia="zh-CN"/>
              </w:rPr>
              <w:t>。（提供在厦门服务网点办公场所的房屋买卖或租赁合同复印件、售后人员</w:t>
            </w:r>
            <w:r>
              <w:rPr>
                <w:rFonts w:hint="eastAsia" w:ascii="宋体" w:hAnsi="宋体" w:cs="宋体"/>
                <w:color w:val="auto"/>
                <w:sz w:val="24"/>
                <w:szCs w:val="28"/>
                <w:highlight w:val="none"/>
                <w:lang w:val="en-US" w:eastAsia="zh-CN"/>
              </w:rPr>
              <w:t>截止至投标文件接收时间</w:t>
            </w:r>
            <w:r>
              <w:rPr>
                <w:rFonts w:hint="eastAsia" w:ascii="宋体" w:hAnsi="宋体" w:eastAsia="宋体" w:cs="宋体"/>
                <w:color w:val="auto"/>
                <w:sz w:val="24"/>
                <w:szCs w:val="28"/>
                <w:highlight w:val="none"/>
                <w:lang w:eastAsia="zh-CN"/>
              </w:rPr>
              <w:t>近</w:t>
            </w:r>
            <w:r>
              <w:rPr>
                <w:rFonts w:hint="eastAsia" w:ascii="宋体" w:hAnsi="宋体" w:cs="宋体"/>
                <w:color w:val="auto"/>
                <w:sz w:val="24"/>
                <w:szCs w:val="28"/>
                <w:highlight w:val="none"/>
                <w:lang w:val="en-US" w:eastAsia="zh-CN"/>
              </w:rPr>
              <w:t>3个月</w:t>
            </w:r>
            <w:r>
              <w:rPr>
                <w:rFonts w:hint="eastAsia" w:ascii="宋体" w:hAnsi="宋体" w:eastAsia="宋体" w:cs="宋体"/>
                <w:b w:val="0"/>
                <w:bCs w:val="0"/>
                <w:color w:val="auto"/>
                <w:sz w:val="24"/>
                <w:szCs w:val="28"/>
                <w:highlight w:val="none"/>
                <w:lang w:eastAsia="zh-CN"/>
              </w:rPr>
              <w:t>社保证明或合同复印件等加盖公章）；</w:t>
            </w:r>
          </w:p>
          <w:p>
            <w:pPr>
              <w:rPr>
                <w:rFonts w:ascii="Tahoma" w:hAnsi="Verdana" w:cs="Tahoma"/>
                <w:color w:val="auto"/>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946" w:hRule="exact"/>
          <w:jc w:val="center"/>
        </w:trPr>
        <w:tc>
          <w:tcPr>
            <w:tcW w:w="679" w:type="dxa"/>
            <w:vAlign w:val="center"/>
          </w:tcPr>
          <w:p>
            <w:pPr>
              <w:jc w:val="center"/>
              <w:rPr>
                <w:rFonts w:ascii="Verdana" w:hAnsi="Verdana"/>
                <w:bCs/>
                <w:szCs w:val="21"/>
              </w:rPr>
            </w:pPr>
            <w:r>
              <w:rPr>
                <w:rFonts w:hint="eastAsia" w:ascii="Verdana" w:hAnsi="Verdana"/>
                <w:bCs/>
                <w:szCs w:val="21"/>
              </w:rPr>
              <w:t>6</w:t>
            </w:r>
          </w:p>
        </w:tc>
        <w:tc>
          <w:tcPr>
            <w:tcW w:w="879" w:type="dxa"/>
            <w:vAlign w:val="center"/>
          </w:tcPr>
          <w:p>
            <w:pPr>
              <w:rPr>
                <w:rFonts w:ascii="Verdana" w:hAnsi="Verdana"/>
                <w:szCs w:val="21"/>
              </w:rPr>
            </w:pPr>
            <w:r>
              <w:rPr>
                <w:rFonts w:hint="eastAsia" w:ascii="Verdana" w:hAnsi="Verdana"/>
                <w:szCs w:val="21"/>
              </w:rPr>
              <w:t>评审方法</w:t>
            </w:r>
          </w:p>
          <w:p>
            <w:pPr>
              <w:rPr>
                <w:rFonts w:ascii="Verdana" w:hAnsi="Verdana"/>
                <w:szCs w:val="21"/>
              </w:rPr>
            </w:pPr>
          </w:p>
        </w:tc>
        <w:tc>
          <w:tcPr>
            <w:tcW w:w="8292" w:type="dxa"/>
            <w:vAlign w:val="center"/>
          </w:tcPr>
          <w:p>
            <w:pPr>
              <w:rPr>
                <w:rFonts w:ascii="Tahoma" w:hAnsi="宋体" w:cs="Tahoma"/>
                <w:szCs w:val="21"/>
              </w:rPr>
            </w:pPr>
            <w:bookmarkStart w:id="19" w:name="_Toc39133517"/>
            <w:bookmarkStart w:id="20" w:name="_Toc39133654"/>
            <w:r>
              <w:rPr>
                <w:rFonts w:ascii="Tahoma" w:hAnsi="宋体" w:cs="Tahoma"/>
                <w:b/>
                <w:bCs/>
                <w:szCs w:val="21"/>
              </w:rPr>
              <w:t>最低价</w:t>
            </w:r>
            <w:r>
              <w:rPr>
                <w:rFonts w:hint="eastAsia" w:ascii="Tahoma" w:hAnsi="宋体" w:cs="Tahoma"/>
                <w:b/>
                <w:bCs/>
                <w:szCs w:val="21"/>
              </w:rPr>
              <w:t>评审</w:t>
            </w:r>
            <w:r>
              <w:rPr>
                <w:rFonts w:ascii="Tahoma" w:hAnsi="宋体" w:cs="Tahoma"/>
                <w:b/>
                <w:bCs/>
                <w:szCs w:val="21"/>
              </w:rPr>
              <w:t>法</w:t>
            </w:r>
            <w:r>
              <w:rPr>
                <w:rFonts w:hint="eastAsia" w:ascii="Tahoma" w:hAnsi="宋体" w:cs="Tahoma"/>
                <w:szCs w:val="21"/>
              </w:rPr>
              <w:t>：</w:t>
            </w:r>
            <w:r>
              <w:rPr>
                <w:rFonts w:ascii="Tahoma" w:hAnsi="宋体" w:cs="Tahoma"/>
                <w:szCs w:val="21"/>
              </w:rPr>
              <w:t>在</w:t>
            </w:r>
            <w:r>
              <w:rPr>
                <w:rFonts w:hint="eastAsia" w:ascii="Tahoma" w:hAnsi="宋体" w:cs="Tahoma"/>
                <w:szCs w:val="21"/>
              </w:rPr>
              <w:t>全部满足招标文件实质性要求前提下（如</w:t>
            </w:r>
            <w:r>
              <w:rPr>
                <w:rFonts w:ascii="Tahoma" w:hAnsi="宋体" w:cs="Tahoma"/>
                <w:szCs w:val="21"/>
              </w:rPr>
              <w:t>质量、交期</w:t>
            </w:r>
            <w:r>
              <w:rPr>
                <w:rFonts w:hint="eastAsia" w:ascii="Tahoma" w:hAnsi="宋体" w:cs="Tahoma"/>
                <w:szCs w:val="21"/>
              </w:rPr>
              <w:t>等）</w:t>
            </w:r>
            <w:r>
              <w:rPr>
                <w:rFonts w:ascii="Tahoma" w:hAnsi="宋体" w:cs="Tahoma"/>
                <w:szCs w:val="21"/>
              </w:rPr>
              <w:t>，</w:t>
            </w:r>
            <w:r>
              <w:rPr>
                <w:rFonts w:hint="eastAsia" w:ascii="Tahoma" w:hAnsi="宋体" w:cs="Tahoma"/>
                <w:szCs w:val="21"/>
              </w:rPr>
              <w:t>报价从低到高排列前三名为候选人，项目负责人向公司提报评标结果以及应用方案，经审批确定中标人。</w:t>
            </w:r>
            <w:bookmarkEnd w:id="19"/>
            <w:bookmarkEnd w:id="20"/>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651" w:hRule="exact"/>
          <w:jc w:val="center"/>
        </w:trPr>
        <w:tc>
          <w:tcPr>
            <w:tcW w:w="679" w:type="dxa"/>
            <w:vAlign w:val="center"/>
          </w:tcPr>
          <w:p>
            <w:pPr>
              <w:jc w:val="center"/>
              <w:rPr>
                <w:rFonts w:ascii="Verdana" w:hAnsi="Verdana"/>
                <w:szCs w:val="21"/>
              </w:rPr>
            </w:pPr>
            <w:r>
              <w:rPr>
                <w:rFonts w:hint="eastAsia" w:ascii="Verdana" w:hAnsi="Verdana"/>
                <w:szCs w:val="21"/>
              </w:rPr>
              <w:t>7</w:t>
            </w:r>
          </w:p>
        </w:tc>
        <w:tc>
          <w:tcPr>
            <w:tcW w:w="879" w:type="dxa"/>
            <w:vAlign w:val="center"/>
          </w:tcPr>
          <w:p>
            <w:pPr>
              <w:rPr>
                <w:rFonts w:ascii="Tahoma" w:hAnsi="Verdana" w:cs="Tahoma"/>
                <w:szCs w:val="21"/>
              </w:rPr>
            </w:pPr>
            <w:r>
              <w:rPr>
                <w:rFonts w:hint="eastAsia" w:ascii="Tahoma" w:hAnsi="Verdana" w:cs="Tahoma"/>
                <w:szCs w:val="21"/>
              </w:rPr>
              <w:t>投标有效期</w:t>
            </w:r>
          </w:p>
        </w:tc>
        <w:tc>
          <w:tcPr>
            <w:tcW w:w="8292" w:type="dxa"/>
            <w:vAlign w:val="center"/>
          </w:tcPr>
          <w:p>
            <w:pPr>
              <w:rPr>
                <w:rFonts w:ascii="Tahoma" w:hAnsi="Verdana" w:cs="Tahoma"/>
                <w:szCs w:val="21"/>
              </w:rPr>
            </w:pPr>
            <w:bookmarkStart w:id="21" w:name="_Toc39133519"/>
            <w:bookmarkStart w:id="22" w:name="_Toc39133656"/>
            <w:r>
              <w:rPr>
                <w:rFonts w:hint="eastAsia" w:ascii="Tahoma" w:hAnsi="Verdana" w:cs="Tahoma"/>
                <w:szCs w:val="21"/>
              </w:rPr>
              <w:t>90天（日历天数），从投标文件提交截止日起计算。</w:t>
            </w:r>
            <w:bookmarkEnd w:id="21"/>
            <w:bookmarkEnd w:id="22"/>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847" w:hRule="exact"/>
          <w:jc w:val="center"/>
        </w:trPr>
        <w:tc>
          <w:tcPr>
            <w:tcW w:w="679" w:type="dxa"/>
            <w:vAlign w:val="center"/>
          </w:tcPr>
          <w:p>
            <w:pPr>
              <w:overflowPunct w:val="0"/>
              <w:spacing w:line="240" w:lineRule="atLeast"/>
              <w:jc w:val="center"/>
              <w:rPr>
                <w:rFonts w:ascii="Tahoma" w:hAnsi="Tahoma" w:cs="Tahoma"/>
                <w:szCs w:val="21"/>
              </w:rPr>
            </w:pPr>
            <w:r>
              <w:rPr>
                <w:rFonts w:hint="eastAsia" w:ascii="Tahoma" w:hAnsi="Tahoma" w:cs="Tahoma"/>
                <w:szCs w:val="21"/>
              </w:rPr>
              <w:t>8</w:t>
            </w:r>
          </w:p>
        </w:tc>
        <w:tc>
          <w:tcPr>
            <w:tcW w:w="879" w:type="dxa"/>
            <w:vAlign w:val="center"/>
          </w:tcPr>
          <w:p>
            <w:pPr>
              <w:overflowPunct w:val="0"/>
              <w:spacing w:line="240" w:lineRule="atLeast"/>
              <w:rPr>
                <w:rFonts w:ascii="Tahoma" w:hAnsi="Tahoma" w:cs="Tahoma"/>
                <w:szCs w:val="21"/>
              </w:rPr>
            </w:pPr>
            <w:r>
              <w:rPr>
                <w:rFonts w:ascii="Tahoma" w:hAnsi="Verdana" w:cs="Tahoma"/>
                <w:szCs w:val="21"/>
              </w:rPr>
              <w:t>招标文件领取</w:t>
            </w:r>
          </w:p>
        </w:tc>
        <w:tc>
          <w:tcPr>
            <w:tcW w:w="8292" w:type="dxa"/>
            <w:vAlign w:val="center"/>
          </w:tcPr>
          <w:p>
            <w:pPr>
              <w:overflowPunct w:val="0"/>
              <w:spacing w:line="240" w:lineRule="atLeast"/>
              <w:rPr>
                <w:rFonts w:ascii="Tahoma" w:hAnsi="宋体" w:cs="Tahoma"/>
                <w:szCs w:val="21"/>
                <w:bdr w:val="single" w:color="auto" w:sz="4" w:space="0"/>
              </w:rPr>
            </w:pPr>
            <w:r>
              <w:rPr>
                <w:rFonts w:hint="eastAsia" w:ascii="Tahoma" w:hAnsi="宋体" w:cs="Tahoma"/>
                <w:szCs w:val="21"/>
                <w:lang w:eastAsia="zh-CN"/>
              </w:rPr>
              <w:t>☑</w:t>
            </w:r>
            <w:r>
              <w:rPr>
                <w:rFonts w:hint="eastAsia" w:ascii="Tahoma" w:hAnsi="宋体" w:cs="Tahoma"/>
                <w:szCs w:val="21"/>
              </w:rPr>
              <w:t>投标人根据招标公告获取</w:t>
            </w:r>
          </w:p>
          <w:p>
            <w:pPr>
              <w:overflowPunct w:val="0"/>
              <w:spacing w:line="240" w:lineRule="atLeast"/>
              <w:rPr>
                <w:rFonts w:ascii="Tahoma" w:hAnsi="Tahoma" w:cs="Tahoma"/>
                <w:szCs w:val="21"/>
              </w:rPr>
            </w:pPr>
            <w:r>
              <w:rPr>
                <w:rFonts w:hint="eastAsia" w:ascii="Tahoma" w:hAnsi="宋体" w:cs="Tahoma"/>
                <w:szCs w:val="21"/>
              </w:rPr>
              <w:fldChar w:fldCharType="begin"/>
            </w:r>
            <w:r>
              <w:rPr>
                <w:rFonts w:hint="eastAsia" w:ascii="Tahoma" w:hAnsi="宋体" w:cs="Tahoma"/>
                <w:szCs w:val="21"/>
              </w:rPr>
              <w:instrText xml:space="preserve"> EQ \o\ac(□)</w:instrText>
            </w:r>
            <w:r>
              <w:rPr>
                <w:rFonts w:hint="eastAsia" w:ascii="Tahoma" w:hAnsi="宋体" w:cs="Tahoma"/>
                <w:szCs w:val="21"/>
              </w:rPr>
              <w:fldChar w:fldCharType="end"/>
            </w:r>
            <w:r>
              <w:rPr>
                <w:rFonts w:hint="eastAsia" w:ascii="Tahoma" w:hAnsi="Verdana" w:cs="Tahoma"/>
                <w:szCs w:val="21"/>
              </w:rPr>
              <w:t>由招标项目负责人以公司电子邮箱方式发送投标人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1030" w:hRule="exact"/>
          <w:jc w:val="center"/>
        </w:trPr>
        <w:tc>
          <w:tcPr>
            <w:tcW w:w="679" w:type="dxa"/>
            <w:vAlign w:val="center"/>
          </w:tcPr>
          <w:p>
            <w:pPr>
              <w:overflowPunct w:val="0"/>
              <w:spacing w:line="240" w:lineRule="atLeast"/>
              <w:jc w:val="center"/>
              <w:rPr>
                <w:rFonts w:ascii="Verdana" w:hAnsi="Verdana"/>
                <w:szCs w:val="21"/>
              </w:rPr>
            </w:pPr>
            <w:r>
              <w:rPr>
                <w:rFonts w:hint="eastAsia" w:ascii="Verdana" w:hAnsi="Verdana"/>
                <w:szCs w:val="21"/>
              </w:rPr>
              <w:t>9</w:t>
            </w:r>
          </w:p>
        </w:tc>
        <w:tc>
          <w:tcPr>
            <w:tcW w:w="879" w:type="dxa"/>
            <w:vAlign w:val="center"/>
          </w:tcPr>
          <w:p>
            <w:pPr>
              <w:overflowPunct w:val="0"/>
              <w:spacing w:line="240" w:lineRule="atLeast"/>
              <w:rPr>
                <w:rFonts w:ascii="Verdana" w:hAnsi="Verdana"/>
                <w:szCs w:val="21"/>
              </w:rPr>
            </w:pPr>
            <w:r>
              <w:rPr>
                <w:rFonts w:ascii="Verdana" w:hAnsi="Verdana"/>
                <w:szCs w:val="21"/>
              </w:rPr>
              <w:t>招标文件的澄清</w:t>
            </w:r>
          </w:p>
        </w:tc>
        <w:tc>
          <w:tcPr>
            <w:tcW w:w="8292" w:type="dxa"/>
            <w:vAlign w:val="center"/>
          </w:tcPr>
          <w:p>
            <w:pPr>
              <w:spacing w:line="240" w:lineRule="atLeast"/>
              <w:rPr>
                <w:rFonts w:ascii="Tahoma" w:hAnsi="Verdana" w:cs="Tahoma"/>
                <w:szCs w:val="21"/>
              </w:rPr>
            </w:pPr>
            <w:r>
              <w:rPr>
                <w:rFonts w:ascii="Tahoma" w:hAnsi="Verdana" w:cs="Tahoma"/>
                <w:szCs w:val="21"/>
              </w:rPr>
              <w:t>投标人对招标文件如有疑问，请在投标截止日前</w:t>
            </w:r>
            <w:r>
              <w:rPr>
                <w:rFonts w:hint="eastAsia" w:ascii="Tahoma" w:hAnsi="Verdana" w:cs="Tahoma"/>
                <w:szCs w:val="21"/>
              </w:rPr>
              <w:t>三</w:t>
            </w:r>
            <w:r>
              <w:rPr>
                <w:rFonts w:ascii="Tahoma" w:hAnsi="Verdana" w:cs="Tahoma"/>
                <w:szCs w:val="21"/>
              </w:rPr>
              <w:t>天提出，招标</w:t>
            </w:r>
            <w:r>
              <w:rPr>
                <w:rFonts w:hint="eastAsia" w:ascii="Tahoma" w:hAnsi="Verdana" w:cs="Tahoma"/>
                <w:szCs w:val="21"/>
              </w:rPr>
              <w:t>人</w:t>
            </w:r>
            <w:r>
              <w:rPr>
                <w:rFonts w:ascii="Tahoma" w:hAnsi="Verdana" w:cs="Tahoma"/>
                <w:szCs w:val="21"/>
              </w:rPr>
              <w:t>将在投标截止日前二天回复。对于重复问题或超过期限时间提出的疑问，招标人将不保证提供回复说明。</w:t>
            </w:r>
          </w:p>
          <w:p>
            <w:pPr>
              <w:spacing w:line="240" w:lineRule="atLeast"/>
              <w:rPr>
                <w:rFonts w:ascii="Tahoma" w:hAnsi="Verdana" w:cs="Tahoma"/>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jc w:val="center"/>
        </w:trPr>
        <w:tc>
          <w:tcPr>
            <w:tcW w:w="679" w:type="dxa"/>
            <w:vAlign w:val="center"/>
          </w:tcPr>
          <w:p>
            <w:pPr>
              <w:overflowPunct w:val="0"/>
              <w:spacing w:line="240" w:lineRule="atLeast"/>
              <w:jc w:val="center"/>
              <w:rPr>
                <w:rFonts w:ascii="Verdana" w:hAnsi="Verdana"/>
                <w:szCs w:val="21"/>
              </w:rPr>
            </w:pPr>
            <w:r>
              <w:rPr>
                <w:rFonts w:hint="eastAsia" w:ascii="Verdana" w:hAnsi="Verdana"/>
                <w:szCs w:val="21"/>
              </w:rPr>
              <w:t>10</w:t>
            </w:r>
          </w:p>
        </w:tc>
        <w:tc>
          <w:tcPr>
            <w:tcW w:w="879" w:type="dxa"/>
            <w:vAlign w:val="center"/>
          </w:tcPr>
          <w:p>
            <w:pPr>
              <w:overflowPunct w:val="0"/>
              <w:spacing w:line="240" w:lineRule="atLeast"/>
              <w:rPr>
                <w:rFonts w:ascii="Verdana" w:hAnsi="Verdana"/>
                <w:szCs w:val="21"/>
              </w:rPr>
            </w:pPr>
            <w:r>
              <w:rPr>
                <w:rFonts w:ascii="Verdana" w:hAnsi="Verdana"/>
                <w:szCs w:val="21"/>
              </w:rPr>
              <w:t>招标文件变更</w:t>
            </w:r>
          </w:p>
        </w:tc>
        <w:tc>
          <w:tcPr>
            <w:tcW w:w="8292" w:type="dxa"/>
            <w:vAlign w:val="center"/>
          </w:tcPr>
          <w:p>
            <w:pPr>
              <w:keepNext w:val="0"/>
              <w:keepLines w:val="0"/>
              <w:pageBreakBefore w:val="0"/>
              <w:widowControl/>
              <w:kinsoku/>
              <w:wordWrap/>
              <w:overflowPunct/>
              <w:topLinePunct w:val="0"/>
              <w:autoSpaceDE/>
              <w:autoSpaceDN/>
              <w:bidi w:val="0"/>
              <w:adjustRightInd/>
              <w:snapToGrid/>
              <w:spacing w:line="240" w:lineRule="atLeast"/>
              <w:textAlignment w:val="auto"/>
              <w:rPr>
                <w:rFonts w:ascii="Tahoma" w:hAnsi="Verdana" w:cs="Tahoma"/>
                <w:szCs w:val="21"/>
              </w:rPr>
            </w:pPr>
            <w:r>
              <w:rPr>
                <w:rFonts w:ascii="Tahoma" w:hAnsi="Verdana" w:cs="Tahoma"/>
                <w:szCs w:val="21"/>
              </w:rPr>
              <w:t>招标文件</w:t>
            </w:r>
            <w:r>
              <w:rPr>
                <w:rFonts w:hint="eastAsia" w:ascii="Tahoma" w:hAnsi="Verdana" w:cs="Tahoma"/>
                <w:szCs w:val="21"/>
              </w:rPr>
              <w:t>变更</w:t>
            </w:r>
            <w:r>
              <w:rPr>
                <w:rFonts w:ascii="Tahoma" w:hAnsi="Verdana" w:cs="Tahoma"/>
                <w:szCs w:val="21"/>
              </w:rPr>
              <w:t>内容如果有</w:t>
            </w:r>
            <w:r>
              <w:rPr>
                <w:rFonts w:hint="eastAsia" w:ascii="Tahoma" w:hAnsi="Verdana" w:cs="Tahoma"/>
                <w:szCs w:val="21"/>
              </w:rPr>
              <w:t>影响投标文件编制的（如影响投标人价格核算的），招标人将会在投标截止日期前</w:t>
            </w:r>
            <w:r>
              <w:rPr>
                <w:rFonts w:hint="eastAsia" w:ascii="Tahoma" w:hAnsi="Verdana" w:cs="Tahoma"/>
                <w:color w:val="000000"/>
                <w:szCs w:val="21"/>
              </w:rPr>
              <w:t>七天</w:t>
            </w:r>
            <w:r>
              <w:rPr>
                <w:rFonts w:hint="eastAsia" w:ascii="Tahoma" w:hAnsi="Verdana" w:cs="Tahoma"/>
                <w:szCs w:val="21"/>
              </w:rPr>
              <w:t>通过</w:t>
            </w:r>
            <w:bookmarkStart w:id="23" w:name="_Hlk18668502"/>
            <w:r>
              <w:rPr>
                <w:rFonts w:hint="eastAsia" w:ascii="Tahoma" w:hAnsi="Verdana" w:cs="Tahoma"/>
                <w:szCs w:val="21"/>
              </w:rPr>
              <w:t>书面形式通知投标人；其他不影响投标文件编制的，招标人将在投标截止日期前三天通过书面形式通知投标人。</w:t>
            </w:r>
            <w:r>
              <w:rPr>
                <w:rFonts w:ascii="Tahoma" w:hAnsi="Verdana" w:cs="Tahoma"/>
                <w:szCs w:val="21"/>
              </w:rPr>
              <w:t>招标人不保证提供对投标人个别通知的服务</w:t>
            </w:r>
            <w:bookmarkEnd w:id="23"/>
            <w:r>
              <w:rPr>
                <w:rFonts w:hint="eastAsia" w:ascii="Tahoma" w:hAnsi="Verdana" w:cs="Tahoma"/>
                <w:szCs w:val="21"/>
              </w:rPr>
              <w:t>。</w:t>
            </w:r>
          </w:p>
          <w:p>
            <w:pPr>
              <w:widowControl/>
              <w:spacing w:line="240" w:lineRule="atLeast"/>
              <w:rPr>
                <w:rFonts w:ascii="宋体" w:hAnsi="宋体"/>
                <w:bCs/>
                <w:szCs w:val="21"/>
              </w:rPr>
            </w:pPr>
            <w:r>
              <w:rPr>
                <w:rFonts w:hint="eastAsia" w:ascii="Tahoma" w:hAnsi="Verdana" w:cs="Tahoma"/>
                <w:bCs/>
                <w:szCs w:val="21"/>
              </w:rPr>
              <w:t>投标截止日期之前发布的招标补充文件均为招标文件的组成部分，</w:t>
            </w:r>
            <w:bookmarkStart w:id="24" w:name="_Hlk18668518"/>
            <w:r>
              <w:rPr>
                <w:rFonts w:hint="eastAsia" w:ascii="Tahoma" w:hAnsi="Verdana" w:cs="Tahoma"/>
                <w:bCs/>
                <w:szCs w:val="21"/>
              </w:rPr>
              <w:t>与投标文件具有同等法律效力。当文件间的内容有矛盾时除非另有申明，以日期在后的文件为准。</w:t>
            </w:r>
            <w:bookmarkEnd w:id="24"/>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jc w:val="center"/>
        </w:trPr>
        <w:tc>
          <w:tcPr>
            <w:tcW w:w="679" w:type="dxa"/>
            <w:vAlign w:val="center"/>
          </w:tcPr>
          <w:p>
            <w:pPr>
              <w:overflowPunct w:val="0"/>
              <w:spacing w:line="240" w:lineRule="atLeast"/>
              <w:jc w:val="center"/>
              <w:rPr>
                <w:rFonts w:ascii="Verdana" w:hAnsi="Verdana"/>
                <w:szCs w:val="21"/>
              </w:rPr>
            </w:pPr>
            <w:r>
              <w:rPr>
                <w:rFonts w:hint="eastAsia" w:ascii="Verdana" w:hAnsi="Verdana"/>
                <w:szCs w:val="21"/>
              </w:rPr>
              <w:t>11</w:t>
            </w:r>
          </w:p>
        </w:tc>
        <w:tc>
          <w:tcPr>
            <w:tcW w:w="879" w:type="dxa"/>
            <w:vAlign w:val="center"/>
          </w:tcPr>
          <w:p>
            <w:pPr>
              <w:overflowPunct w:val="0"/>
              <w:spacing w:line="240" w:lineRule="atLeast"/>
              <w:rPr>
                <w:rFonts w:ascii="Verdana" w:hAnsi="Verdana"/>
                <w:szCs w:val="21"/>
              </w:rPr>
            </w:pPr>
            <w:r>
              <w:rPr>
                <w:rFonts w:hint="eastAsia" w:ascii="Verdana" w:hAnsi="Verdana"/>
                <w:szCs w:val="21"/>
              </w:rPr>
              <w:t>投标文件组成</w:t>
            </w:r>
            <w:r>
              <w:rPr>
                <w:rFonts w:hint="eastAsia" w:ascii="Verdana" w:hAnsi="Verdana"/>
                <w:b/>
                <w:bCs/>
                <w:color w:val="000000"/>
                <w:szCs w:val="21"/>
              </w:rPr>
              <w:t>（请认真阅读）</w:t>
            </w:r>
          </w:p>
        </w:tc>
        <w:tc>
          <w:tcPr>
            <w:tcW w:w="8292" w:type="dxa"/>
            <w:vAlign w:val="center"/>
          </w:tcPr>
          <w:p>
            <w:pPr>
              <w:overflowPunct w:val="0"/>
              <w:spacing w:line="240" w:lineRule="atLeast"/>
              <w:rPr>
                <w:rFonts w:ascii="Tahoma" w:hAnsi="Tahoma" w:cs="Tahoma"/>
                <w:b/>
                <w:color w:val="000000"/>
                <w:szCs w:val="21"/>
              </w:rPr>
            </w:pPr>
            <w:r>
              <w:rPr>
                <w:rFonts w:hint="eastAsia" w:ascii="Tahoma" w:hAnsi="Tahoma" w:cs="Tahoma"/>
                <w:b/>
                <w:color w:val="000000"/>
                <w:szCs w:val="21"/>
              </w:rPr>
              <w:t>第一部分：商务报价文件（该部分文件一式叁份，每页加盖公章，用信封独立密封，并在封口处加盖公章）</w:t>
            </w:r>
          </w:p>
          <w:p>
            <w:pPr>
              <w:numPr>
                <w:ilvl w:val="0"/>
                <w:numId w:val="1"/>
              </w:numPr>
              <w:overflowPunct w:val="0"/>
              <w:spacing w:line="240" w:lineRule="atLeast"/>
              <w:ind w:firstLine="0"/>
              <w:rPr>
                <w:rFonts w:ascii="Tahoma" w:hAnsi="Tahoma" w:cs="Tahoma"/>
                <w:szCs w:val="21"/>
              </w:rPr>
            </w:pPr>
            <w:r>
              <w:rPr>
                <w:rFonts w:hint="eastAsia" w:ascii="Tahoma" w:hAnsi="Tahoma" w:cs="Tahoma"/>
                <w:szCs w:val="21"/>
              </w:rPr>
              <w:t>投标函（附件一）；</w:t>
            </w:r>
          </w:p>
          <w:p>
            <w:pPr>
              <w:numPr>
                <w:ilvl w:val="0"/>
                <w:numId w:val="1"/>
              </w:numPr>
              <w:overflowPunct w:val="0"/>
              <w:spacing w:line="240" w:lineRule="atLeast"/>
              <w:ind w:firstLine="0"/>
              <w:rPr>
                <w:rFonts w:ascii="Tahoma" w:hAnsi="Tahoma" w:cs="Tahoma"/>
                <w:szCs w:val="21"/>
              </w:rPr>
            </w:pPr>
            <w:r>
              <w:rPr>
                <w:rFonts w:hint="eastAsia" w:ascii="Tahoma" w:hAnsi="Tahoma" w:cs="Tahoma"/>
                <w:szCs w:val="21"/>
              </w:rPr>
              <w:t>法定代表人授权委托书（附件二）；</w:t>
            </w:r>
          </w:p>
          <w:p>
            <w:pPr>
              <w:numPr>
                <w:ilvl w:val="0"/>
                <w:numId w:val="1"/>
              </w:numPr>
              <w:overflowPunct w:val="0"/>
              <w:spacing w:line="240" w:lineRule="atLeast"/>
              <w:ind w:firstLine="0"/>
              <w:rPr>
                <w:rFonts w:ascii="Tahoma" w:hAnsi="Tahoma" w:cs="Tahoma"/>
                <w:szCs w:val="21"/>
              </w:rPr>
            </w:pPr>
            <w:r>
              <w:rPr>
                <w:rFonts w:hint="eastAsia" w:ascii="Tahoma" w:hAnsi="Tahoma" w:cs="Tahoma"/>
                <w:szCs w:val="21"/>
              </w:rPr>
              <w:t>投标保证金汇款凭证复印件；</w:t>
            </w:r>
          </w:p>
          <w:p>
            <w:pPr>
              <w:numPr>
                <w:ilvl w:val="0"/>
                <w:numId w:val="1"/>
              </w:numPr>
              <w:overflowPunct w:val="0"/>
              <w:spacing w:line="240" w:lineRule="atLeast"/>
              <w:ind w:firstLine="0"/>
            </w:pPr>
            <w:r>
              <w:rPr>
                <w:rFonts w:hint="eastAsia" w:ascii="Tahoma" w:hAnsi="Tahoma" w:cs="Tahoma"/>
                <w:szCs w:val="21"/>
              </w:rPr>
              <w:t>采购报价一览表（附件四、五）；</w:t>
            </w:r>
          </w:p>
          <w:p>
            <w:pPr>
              <w:numPr>
                <w:ilvl w:val="0"/>
                <w:numId w:val="1"/>
              </w:numPr>
              <w:overflowPunct w:val="0"/>
              <w:spacing w:line="240" w:lineRule="atLeast"/>
              <w:ind w:firstLine="0"/>
              <w:rPr>
                <w:rFonts w:ascii="Tahoma" w:hAnsi="Tahoma" w:cs="Tahoma"/>
                <w:szCs w:val="21"/>
              </w:rPr>
            </w:pPr>
            <w:r>
              <w:rPr>
                <w:rFonts w:hint="eastAsia" w:ascii="Tahoma" w:hAnsi="Tahoma" w:cs="Tahoma"/>
                <w:szCs w:val="21"/>
              </w:rPr>
              <w:t>质量、售后、交期保证承诺书（附件六）；</w:t>
            </w:r>
          </w:p>
          <w:p>
            <w:pPr>
              <w:numPr>
                <w:ilvl w:val="0"/>
                <w:numId w:val="1"/>
              </w:numPr>
              <w:overflowPunct w:val="0"/>
              <w:spacing w:line="240" w:lineRule="atLeast"/>
              <w:ind w:firstLine="0"/>
              <w:rPr>
                <w:rFonts w:ascii="Tahoma" w:hAnsi="Tahoma" w:cs="Tahoma"/>
                <w:szCs w:val="21"/>
              </w:rPr>
            </w:pPr>
            <w:r>
              <w:rPr>
                <w:rFonts w:hint="eastAsia" w:ascii="Tahoma" w:hAnsi="Tahoma" w:cs="Tahoma"/>
                <w:szCs w:val="21"/>
              </w:rPr>
              <w:t>廉洁承诺书（附件七）；</w:t>
            </w:r>
          </w:p>
          <w:p>
            <w:pPr>
              <w:numPr>
                <w:ilvl w:val="0"/>
                <w:numId w:val="1"/>
              </w:numPr>
              <w:overflowPunct w:val="0"/>
              <w:spacing w:line="240" w:lineRule="atLeast"/>
              <w:ind w:firstLine="0"/>
              <w:rPr>
                <w:rFonts w:ascii="Tahoma" w:hAnsi="Tahoma" w:cs="Tahoma"/>
                <w:szCs w:val="21"/>
              </w:rPr>
            </w:pPr>
            <w:r>
              <w:rPr>
                <w:rFonts w:hint="eastAsia" w:ascii="Tahoma" w:hAnsi="Tahoma" w:cs="Tahoma"/>
                <w:szCs w:val="21"/>
              </w:rPr>
              <w:t>投标资格声明函（附件八）</w:t>
            </w:r>
            <w:r>
              <w:rPr>
                <w:rFonts w:hint="eastAsia" w:ascii="Tahoma" w:hAnsi="Tahoma" w:cs="Tahoma"/>
                <w:szCs w:val="21"/>
                <w:lang w:eastAsia="zh-CN"/>
              </w:rPr>
              <w:t>；</w:t>
            </w:r>
          </w:p>
          <w:p>
            <w:pPr>
              <w:numPr>
                <w:ilvl w:val="0"/>
                <w:numId w:val="1"/>
              </w:numPr>
              <w:overflowPunct w:val="0"/>
              <w:spacing w:line="240" w:lineRule="atLeast"/>
              <w:ind w:firstLine="0"/>
              <w:rPr>
                <w:highlight w:val="none"/>
              </w:rPr>
            </w:pPr>
            <w:r>
              <w:rPr>
                <w:rFonts w:hint="eastAsia" w:ascii="Tahoma" w:hAnsi="Tahoma" w:cs="Tahoma"/>
                <w:szCs w:val="21"/>
                <w:highlight w:val="none"/>
                <w:lang w:val="en-US" w:eastAsia="zh-CN"/>
              </w:rPr>
              <w:t>技术文件</w:t>
            </w:r>
            <w:r>
              <w:rPr>
                <w:rFonts w:hint="eastAsia" w:ascii="Tahoma" w:hAnsi="Tahoma" w:cs="Tahoma"/>
                <w:szCs w:val="21"/>
                <w:highlight w:val="none"/>
              </w:rPr>
              <w:t>（附件</w:t>
            </w:r>
            <w:r>
              <w:rPr>
                <w:rFonts w:hint="eastAsia" w:ascii="Tahoma" w:hAnsi="Tahoma" w:cs="Tahoma"/>
                <w:szCs w:val="21"/>
                <w:highlight w:val="none"/>
                <w:lang w:val="en-US" w:eastAsia="zh-CN"/>
              </w:rPr>
              <w:t>九</w:t>
            </w:r>
            <w:r>
              <w:rPr>
                <w:rFonts w:hint="eastAsia" w:ascii="Tahoma" w:hAnsi="Tahoma" w:cs="Tahoma"/>
                <w:szCs w:val="21"/>
                <w:highlight w:val="none"/>
              </w:rPr>
              <w:t>）</w:t>
            </w:r>
            <w:r>
              <w:rPr>
                <w:rFonts w:hint="eastAsia" w:ascii="宋体" w:hAnsi="宋体"/>
                <w:kern w:val="0"/>
                <w:szCs w:val="24"/>
                <w:highlight w:val="none"/>
              </w:rPr>
              <w:t>。</w:t>
            </w:r>
          </w:p>
          <w:p>
            <w:pPr>
              <w:numPr>
                <w:ilvl w:val="0"/>
                <w:numId w:val="1"/>
              </w:numPr>
              <w:overflowPunct w:val="0"/>
              <w:spacing w:line="240" w:lineRule="atLeast"/>
              <w:ind w:firstLine="0"/>
            </w:pPr>
            <w:r>
              <w:rPr>
                <w:rFonts w:hint="eastAsia" w:ascii="宋体" w:hAnsi="宋体"/>
                <w:color w:val="000000"/>
                <w:szCs w:val="21"/>
                <w:highlight w:val="none"/>
              </w:rPr>
              <w:t>踏勘报告</w:t>
            </w:r>
            <w:r>
              <w:rPr>
                <w:rFonts w:hint="eastAsia" w:ascii="Tahoma" w:hAnsi="Tahoma" w:cs="Tahoma"/>
                <w:szCs w:val="21"/>
                <w:highlight w:val="none"/>
              </w:rPr>
              <w:t>（附件</w:t>
            </w:r>
            <w:r>
              <w:rPr>
                <w:rFonts w:hint="eastAsia" w:ascii="Tahoma" w:hAnsi="Tahoma" w:cs="Tahoma"/>
                <w:szCs w:val="21"/>
                <w:highlight w:val="none"/>
                <w:lang w:val="en-US" w:eastAsia="zh-CN"/>
              </w:rPr>
              <w:t>十</w:t>
            </w:r>
            <w:r>
              <w:rPr>
                <w:rFonts w:hint="eastAsia" w:ascii="Tahoma" w:hAnsi="Tahoma" w:cs="Tahoma"/>
                <w:szCs w:val="21"/>
                <w:highlight w:val="none"/>
              </w:rPr>
              <w:t>）</w:t>
            </w:r>
            <w:r>
              <w:rPr>
                <w:rFonts w:hint="eastAsia" w:ascii="宋体" w:hAnsi="宋体"/>
                <w:kern w:val="0"/>
                <w:szCs w:val="24"/>
                <w:highlight w:val="none"/>
              </w:rPr>
              <w:t>。</w:t>
            </w:r>
          </w:p>
          <w:p>
            <w:pPr>
              <w:overflowPunct w:val="0"/>
              <w:spacing w:line="240" w:lineRule="atLeast"/>
              <w:rPr>
                <w:rFonts w:ascii="Tahoma" w:hAnsi="Tahoma" w:cs="Tahoma"/>
                <w:b/>
                <w:color w:val="000000"/>
                <w:szCs w:val="21"/>
              </w:rPr>
            </w:pPr>
            <w:r>
              <w:rPr>
                <w:rFonts w:hint="eastAsia" w:ascii="Tahoma" w:hAnsi="Tahoma" w:cs="Tahoma"/>
                <w:b/>
                <w:color w:val="000000"/>
                <w:szCs w:val="21"/>
              </w:rPr>
              <w:t>第二部分：主要</w:t>
            </w:r>
            <w:r>
              <w:rPr>
                <w:rFonts w:ascii="Tahoma" w:hAnsi="Tahoma" w:cs="Tahoma"/>
                <w:b/>
                <w:color w:val="000000"/>
                <w:szCs w:val="21"/>
              </w:rPr>
              <w:t>企业资质文件</w:t>
            </w:r>
            <w:r>
              <w:rPr>
                <w:rFonts w:hint="eastAsia" w:ascii="Tahoma" w:hAnsi="Tahoma" w:cs="Tahoma"/>
                <w:b/>
                <w:color w:val="000000"/>
                <w:szCs w:val="21"/>
              </w:rPr>
              <w:t>（该部分文件一式一份，需加盖公章）</w:t>
            </w:r>
          </w:p>
          <w:p>
            <w:pPr>
              <w:numPr>
                <w:ilvl w:val="0"/>
                <w:numId w:val="2"/>
              </w:numPr>
              <w:overflowPunct w:val="0"/>
              <w:spacing w:line="240" w:lineRule="atLeast"/>
              <w:ind w:firstLine="0"/>
              <w:rPr>
                <w:rFonts w:ascii="Tahoma" w:hAnsi="Tahoma" w:cs="Tahoma"/>
                <w:szCs w:val="21"/>
              </w:rPr>
            </w:pPr>
            <w:r>
              <w:rPr>
                <w:rFonts w:hint="eastAsia" w:ascii="Tahoma" w:hAnsi="Tahoma" w:cs="Tahoma"/>
                <w:szCs w:val="21"/>
              </w:rPr>
              <w:t>公司资料简介；</w:t>
            </w:r>
          </w:p>
          <w:p>
            <w:pPr>
              <w:numPr>
                <w:ilvl w:val="0"/>
                <w:numId w:val="2"/>
              </w:numPr>
              <w:overflowPunct w:val="0"/>
              <w:spacing w:line="240" w:lineRule="atLeast"/>
              <w:ind w:firstLine="0"/>
              <w:rPr>
                <w:rFonts w:ascii="Tahoma" w:hAnsi="Tahoma" w:cs="Tahoma"/>
                <w:szCs w:val="21"/>
              </w:rPr>
            </w:pPr>
            <w:r>
              <w:rPr>
                <w:rFonts w:hint="eastAsia" w:ascii="Tahoma" w:hAnsi="Tahoma" w:cs="Tahoma"/>
                <w:szCs w:val="21"/>
              </w:rPr>
              <w:t>最新</w:t>
            </w:r>
            <w:r>
              <w:rPr>
                <w:rFonts w:ascii="Tahoma" w:hAnsi="Tahoma" w:cs="Tahoma"/>
                <w:szCs w:val="21"/>
              </w:rPr>
              <w:t>营业执照副本复印件</w:t>
            </w:r>
            <w:r>
              <w:rPr>
                <w:rFonts w:hint="eastAsia" w:ascii="Tahoma" w:hAnsi="Tahoma" w:cs="Tahoma"/>
                <w:szCs w:val="21"/>
              </w:rPr>
              <w:t>、开户许可证、开票资料（必须提供）</w:t>
            </w:r>
            <w:r>
              <w:rPr>
                <w:rFonts w:ascii="Tahoma" w:hAnsi="Tahoma" w:cs="Tahoma"/>
                <w:szCs w:val="21"/>
              </w:rPr>
              <w:t>；</w:t>
            </w:r>
          </w:p>
          <w:p>
            <w:pPr>
              <w:overflowPunct w:val="0"/>
              <w:spacing w:line="240" w:lineRule="atLeast"/>
              <w:rPr>
                <w:rFonts w:ascii="Tahoma" w:hAnsi="Tahoma" w:cs="Tahoma"/>
                <w:b/>
                <w:color w:val="FF0000"/>
                <w:szCs w:val="21"/>
              </w:rPr>
            </w:pPr>
            <w:r>
              <w:rPr>
                <w:rFonts w:hint="eastAsia" w:ascii="Tahoma" w:hAnsi="Tahoma" w:cs="Tahoma"/>
                <w:szCs w:val="21"/>
              </w:rPr>
              <w:t>（三）投标供应商情况表（必须提供，见附件三，需盖章）；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jc w:val="center"/>
        </w:trPr>
        <w:tc>
          <w:tcPr>
            <w:tcW w:w="679" w:type="dxa"/>
            <w:vAlign w:val="center"/>
          </w:tcPr>
          <w:p>
            <w:pPr>
              <w:overflowPunct w:val="0"/>
              <w:spacing w:line="276" w:lineRule="auto"/>
              <w:jc w:val="center"/>
              <w:rPr>
                <w:rFonts w:ascii="Verdana" w:hAnsi="Verdana"/>
                <w:szCs w:val="21"/>
              </w:rPr>
            </w:pPr>
            <w:r>
              <w:rPr>
                <w:rFonts w:hint="eastAsia" w:ascii="Verdana" w:hAnsi="Verdana"/>
                <w:szCs w:val="21"/>
              </w:rPr>
              <w:t>12</w:t>
            </w:r>
          </w:p>
        </w:tc>
        <w:tc>
          <w:tcPr>
            <w:tcW w:w="879" w:type="dxa"/>
            <w:vAlign w:val="center"/>
          </w:tcPr>
          <w:p>
            <w:pPr>
              <w:overflowPunct w:val="0"/>
              <w:spacing w:line="264" w:lineRule="auto"/>
              <w:rPr>
                <w:rFonts w:ascii="Verdana" w:hAnsi="Verdana"/>
                <w:szCs w:val="21"/>
              </w:rPr>
            </w:pPr>
            <w:r>
              <w:rPr>
                <w:rFonts w:hint="eastAsia" w:ascii="Verdana" w:hAnsi="Verdana"/>
                <w:szCs w:val="21"/>
              </w:rPr>
              <w:t>投标文件</w:t>
            </w:r>
          </w:p>
          <w:p>
            <w:pPr>
              <w:overflowPunct w:val="0"/>
              <w:spacing w:line="264" w:lineRule="auto"/>
              <w:rPr>
                <w:rFonts w:ascii="Verdana" w:hAnsi="Verdana"/>
                <w:szCs w:val="21"/>
              </w:rPr>
            </w:pPr>
            <w:r>
              <w:rPr>
                <w:rFonts w:hint="eastAsia" w:ascii="Verdana" w:hAnsi="Verdana"/>
                <w:szCs w:val="21"/>
              </w:rPr>
              <w:t>接收信息</w:t>
            </w:r>
          </w:p>
        </w:tc>
        <w:tc>
          <w:tcPr>
            <w:tcW w:w="8292" w:type="dxa"/>
            <w:vAlign w:val="center"/>
          </w:tcPr>
          <w:p>
            <w:pPr>
              <w:pStyle w:val="9"/>
              <w:rPr>
                <w:rFonts w:hint="eastAsia" w:hAnsi="宋体" w:eastAsia="宋体"/>
                <w:color w:val="000000"/>
                <w:sz w:val="21"/>
                <w:szCs w:val="21"/>
                <w:highlight w:val="none"/>
              </w:rPr>
            </w:pPr>
            <w:r>
              <w:rPr>
                <w:rFonts w:hint="eastAsia" w:hAnsi="宋体" w:eastAsia="宋体"/>
                <w:b/>
                <w:bCs/>
                <w:sz w:val="21"/>
                <w:szCs w:val="21"/>
              </w:rPr>
              <w:t>投标文件接收截止时间：</w:t>
            </w:r>
            <w:r>
              <w:rPr>
                <w:rFonts w:hint="eastAsia" w:hAnsi="宋体" w:eastAsia="宋体"/>
                <w:color w:val="000000"/>
                <w:sz w:val="21"/>
                <w:szCs w:val="21"/>
                <w:highlight w:val="none"/>
                <w:shd w:val="clear"/>
                <w:lang w:eastAsia="zh-CN"/>
              </w:rPr>
              <w:t>2024年</w:t>
            </w:r>
            <w:r>
              <w:rPr>
                <w:rFonts w:hint="eastAsia" w:hAnsi="宋体" w:eastAsia="宋体"/>
                <w:color w:val="000000"/>
                <w:sz w:val="21"/>
                <w:szCs w:val="21"/>
                <w:highlight w:val="none"/>
                <w:shd w:val="clear"/>
                <w:lang w:val="en-US" w:eastAsia="zh-CN"/>
              </w:rPr>
              <w:t>6</w:t>
            </w:r>
            <w:r>
              <w:rPr>
                <w:rFonts w:hint="eastAsia" w:hAnsi="宋体" w:eastAsia="宋体"/>
                <w:color w:val="000000"/>
                <w:sz w:val="21"/>
                <w:szCs w:val="21"/>
                <w:highlight w:val="none"/>
                <w:shd w:val="clear"/>
              </w:rPr>
              <w:t>月</w:t>
            </w:r>
            <w:r>
              <w:rPr>
                <w:rFonts w:hint="eastAsia" w:hAnsi="宋体" w:eastAsia="宋体"/>
                <w:color w:val="000000"/>
                <w:sz w:val="21"/>
                <w:szCs w:val="21"/>
                <w:highlight w:val="none"/>
                <w:shd w:val="clear"/>
                <w:lang w:val="en-US" w:eastAsia="zh-CN"/>
              </w:rPr>
              <w:t>19</w:t>
            </w:r>
            <w:r>
              <w:rPr>
                <w:rFonts w:hint="eastAsia" w:hAnsi="宋体" w:eastAsia="宋体"/>
                <w:color w:val="000000"/>
                <w:sz w:val="21"/>
                <w:szCs w:val="21"/>
                <w:highlight w:val="none"/>
                <w:shd w:val="clear"/>
              </w:rPr>
              <w:t>日 （周</w:t>
            </w:r>
            <w:r>
              <w:rPr>
                <w:rFonts w:hint="eastAsia" w:hAnsi="宋体" w:eastAsia="宋体"/>
                <w:color w:val="000000"/>
                <w:sz w:val="21"/>
                <w:szCs w:val="21"/>
                <w:highlight w:val="none"/>
                <w:shd w:val="clear"/>
                <w:lang w:val="en-US" w:eastAsia="zh-CN"/>
              </w:rPr>
              <w:t>三</w:t>
            </w:r>
            <w:r>
              <w:rPr>
                <w:rFonts w:hint="eastAsia" w:hAnsi="宋体" w:eastAsia="宋体"/>
                <w:color w:val="000000"/>
                <w:sz w:val="21"/>
                <w:szCs w:val="21"/>
                <w:highlight w:val="none"/>
                <w:shd w:val="clear"/>
              </w:rPr>
              <w:t>）</w:t>
            </w:r>
          </w:p>
          <w:p>
            <w:pPr>
              <w:pStyle w:val="9"/>
              <w:rPr>
                <w:rFonts w:hint="eastAsia" w:hAnsi="宋体" w:eastAsia="宋体"/>
                <w:color w:val="000000"/>
                <w:sz w:val="21"/>
                <w:szCs w:val="21"/>
                <w:highlight w:val="none"/>
                <w:lang w:val="en-US" w:eastAsia="zh-CN"/>
              </w:rPr>
            </w:pPr>
            <w:r>
              <w:rPr>
                <w:rFonts w:hint="eastAsia" w:hAnsi="宋体" w:eastAsia="宋体"/>
                <w:b/>
                <w:bCs/>
                <w:sz w:val="21"/>
                <w:szCs w:val="21"/>
              </w:rPr>
              <w:t>投标文件接收地</w:t>
            </w:r>
            <w:r>
              <w:rPr>
                <w:rFonts w:hint="eastAsia" w:hAnsi="宋体" w:eastAsia="宋体"/>
                <w:b/>
                <w:bCs/>
                <w:sz w:val="21"/>
                <w:szCs w:val="21"/>
                <w:highlight w:val="none"/>
              </w:rPr>
              <w:t>址：</w:t>
            </w:r>
            <w:r>
              <w:rPr>
                <w:rFonts w:hint="eastAsia" w:hAnsi="宋体" w:eastAsia="宋体"/>
                <w:color w:val="000000"/>
                <w:sz w:val="21"/>
                <w:szCs w:val="21"/>
                <w:highlight w:val="none"/>
              </w:rPr>
              <w:t>厦门市集美区金龙路9号厦门金龙联合汽车工业有限公司招标中心 邮编：361023    联络人：蔡志雄  电话： 0592-6370049</w:t>
            </w:r>
            <w:r>
              <w:rPr>
                <w:rFonts w:hint="eastAsia" w:hAnsi="宋体" w:eastAsia="宋体"/>
                <w:color w:val="000000"/>
                <w:sz w:val="21"/>
                <w:szCs w:val="21"/>
                <w:highlight w:val="none"/>
                <w:lang w:val="en-US" w:eastAsia="zh-CN"/>
              </w:rPr>
              <w:t xml:space="preserve"> </w:t>
            </w:r>
          </w:p>
          <w:p>
            <w:pPr>
              <w:pStyle w:val="9"/>
              <w:rPr>
                <w:rFonts w:hAnsi="宋体" w:eastAsia="宋体"/>
                <w:b/>
                <w:bCs/>
                <w:color w:val="000000"/>
                <w:sz w:val="21"/>
                <w:szCs w:val="21"/>
              </w:rPr>
            </w:pPr>
            <w:r>
              <w:rPr>
                <w:rFonts w:hint="eastAsia" w:hAnsi="宋体" w:eastAsia="宋体"/>
                <w:b/>
                <w:bCs/>
                <w:color w:val="000000"/>
                <w:sz w:val="21"/>
                <w:szCs w:val="21"/>
              </w:rPr>
              <w:t>注意事项：</w:t>
            </w:r>
          </w:p>
          <w:p>
            <w:pPr>
              <w:pStyle w:val="9"/>
              <w:rPr>
                <w:rFonts w:hAnsi="宋体" w:eastAsia="宋体"/>
                <w:color w:val="000000"/>
                <w:sz w:val="21"/>
                <w:szCs w:val="21"/>
              </w:rPr>
            </w:pPr>
            <w:r>
              <w:rPr>
                <w:rFonts w:hint="eastAsia" w:hAnsi="宋体" w:eastAsia="宋体"/>
                <w:color w:val="000000"/>
                <w:sz w:val="21"/>
                <w:szCs w:val="21"/>
              </w:rPr>
              <w:t>（1）投标人应于投标截止时间前通过邮寄方式递交投标交件，邮寄方式指快件上的信息能证明是第三方快递公司的有效方式。非邮寄方式或逾期送达的投标文件视为无效投标文件。</w:t>
            </w:r>
          </w:p>
          <w:p>
            <w:pPr>
              <w:pStyle w:val="9"/>
              <w:rPr>
                <w:rFonts w:hAnsi="宋体" w:eastAsia="宋体"/>
                <w:color w:val="000000"/>
                <w:sz w:val="21"/>
                <w:szCs w:val="21"/>
              </w:rPr>
            </w:pPr>
            <w:r>
              <w:rPr>
                <w:rFonts w:hint="eastAsia" w:hAnsi="宋体" w:eastAsia="宋体"/>
                <w:color w:val="000000"/>
                <w:sz w:val="21"/>
                <w:szCs w:val="21"/>
              </w:rPr>
              <w:t>（2）投标人应在快递封面注明函件内容，包括：招标项目名称、编号及投标人的名称、地址、联系人、联系电话，函件内容应张贴在快递包装的最外层，并用透明胶带覆盖，见附件九投标文件投递参考范例。</w:t>
            </w:r>
          </w:p>
          <w:p>
            <w:pPr>
              <w:pStyle w:val="9"/>
              <w:rPr>
                <w:rFonts w:hAnsi="宋体" w:eastAsia="宋体"/>
                <w:color w:val="000000"/>
                <w:sz w:val="21"/>
                <w:szCs w:val="21"/>
              </w:rPr>
            </w:pPr>
            <w:r>
              <w:rPr>
                <w:rFonts w:hint="eastAsia" w:hAnsi="宋体" w:eastAsia="宋体"/>
                <w:sz w:val="21"/>
                <w:szCs w:val="21"/>
              </w:rPr>
              <w:t>（3）投标人应在投标文件截止接收时间前，将“快递单号+项目名称+（投标保证金相关凭证扫描件）</w:t>
            </w:r>
            <w:r>
              <w:rPr>
                <w:rFonts w:hint="eastAsia" w:hAnsi="宋体" w:eastAsia="宋体"/>
                <w:color w:val="000000"/>
                <w:sz w:val="21"/>
                <w:szCs w:val="21"/>
              </w:rPr>
              <w:t>”发送至邮箱</w:t>
            </w:r>
            <w:r>
              <w:rPr>
                <w:rFonts w:hAnsi="宋体" w:eastAsia="宋体"/>
                <w:color w:val="000000"/>
                <w:sz w:val="21"/>
                <w:szCs w:val="21"/>
              </w:rPr>
              <w:t>jlzbzx@mail.king-long.com.cn</w:t>
            </w:r>
            <w:r>
              <w:rPr>
                <w:rFonts w:hint="eastAsia" w:hAnsi="宋体" w:eastAsia="宋体"/>
                <w:color w:val="000000"/>
                <w:sz w:val="21"/>
                <w:szCs w:val="21"/>
              </w:rPr>
              <w:t>。</w:t>
            </w:r>
          </w:p>
          <w:p>
            <w:pPr>
              <w:pStyle w:val="9"/>
              <w:rPr>
                <w:rFonts w:hAnsi="宋体" w:eastAsia="宋体"/>
                <w:color w:val="FF0000"/>
                <w:sz w:val="21"/>
                <w:szCs w:val="21"/>
              </w:rPr>
            </w:pPr>
            <w:r>
              <w:rPr>
                <w:rFonts w:hint="eastAsia" w:hAnsi="宋体" w:eastAsia="宋体"/>
                <w:b/>
                <w:bCs/>
                <w:color w:val="000000"/>
                <w:sz w:val="21"/>
                <w:szCs w:val="21"/>
              </w:rPr>
              <w:t>以上注意事项中任意一项没有完成，导致对应投标文件没有参与开标或被视为无效投标，后果由投标人自行承担。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508" w:hRule="atLeast"/>
          <w:jc w:val="center"/>
        </w:trPr>
        <w:tc>
          <w:tcPr>
            <w:tcW w:w="679" w:type="dxa"/>
            <w:vAlign w:val="center"/>
          </w:tcPr>
          <w:p>
            <w:pPr>
              <w:overflowPunct w:val="0"/>
              <w:spacing w:line="276" w:lineRule="auto"/>
              <w:jc w:val="center"/>
              <w:rPr>
                <w:rFonts w:ascii="Verdana" w:hAnsi="Verdana"/>
                <w:szCs w:val="21"/>
              </w:rPr>
            </w:pPr>
            <w:r>
              <w:rPr>
                <w:rFonts w:hint="eastAsia" w:ascii="Verdana" w:hAnsi="Verdana"/>
                <w:szCs w:val="21"/>
              </w:rPr>
              <w:t>13</w:t>
            </w:r>
          </w:p>
        </w:tc>
        <w:tc>
          <w:tcPr>
            <w:tcW w:w="879" w:type="dxa"/>
            <w:vAlign w:val="center"/>
          </w:tcPr>
          <w:p>
            <w:pPr>
              <w:overflowPunct w:val="0"/>
              <w:spacing w:line="264" w:lineRule="auto"/>
              <w:rPr>
                <w:rFonts w:ascii="Verdana" w:hAnsi="Verdana"/>
                <w:szCs w:val="21"/>
              </w:rPr>
            </w:pPr>
            <w:r>
              <w:rPr>
                <w:rFonts w:hint="eastAsia" w:ascii="Verdana" w:hAnsi="Verdana"/>
                <w:szCs w:val="21"/>
              </w:rPr>
              <w:t>付款方式</w:t>
            </w:r>
          </w:p>
        </w:tc>
        <w:tc>
          <w:tcPr>
            <w:tcW w:w="8292" w:type="dxa"/>
            <w:vAlign w:val="center"/>
          </w:tcPr>
          <w:p>
            <w:pPr>
              <w:pStyle w:val="9"/>
              <w:rPr>
                <w:rFonts w:hAnsi="宋体" w:eastAsia="宋体"/>
                <w:sz w:val="21"/>
                <w:szCs w:val="21"/>
              </w:rPr>
            </w:pPr>
            <w:r>
              <w:rPr>
                <w:rFonts w:hint="eastAsia" w:hAnsi="宋体" w:eastAsia="宋体"/>
                <w:sz w:val="21"/>
                <w:szCs w:val="21"/>
              </w:rPr>
              <w:t>确定中标后,我公司将与中标的投标人签订服务采购合同，合同签订后预付</w:t>
            </w:r>
            <w:r>
              <w:rPr>
                <w:rFonts w:hint="eastAsia" w:hAnsi="宋体" w:eastAsia="宋体"/>
                <w:sz w:val="21"/>
                <w:szCs w:val="21"/>
                <w:lang w:val="en-US" w:eastAsia="zh-CN"/>
              </w:rPr>
              <w:t>30</w:t>
            </w:r>
            <w:r>
              <w:rPr>
                <w:rFonts w:hint="eastAsia" w:hAnsi="宋体" w:eastAsia="宋体"/>
                <w:sz w:val="21"/>
                <w:szCs w:val="21"/>
              </w:rPr>
              <w:t>%合同款，</w:t>
            </w:r>
            <w:r>
              <w:rPr>
                <w:rFonts w:hint="eastAsia" w:hAnsi="宋体" w:eastAsia="宋体"/>
                <w:sz w:val="21"/>
                <w:szCs w:val="21"/>
                <w:lang w:val="en-US" w:eastAsia="zh-CN"/>
              </w:rPr>
              <w:t>项目安装完成并通过初验收后，支付30%合同款，</w:t>
            </w:r>
            <w:r>
              <w:rPr>
                <w:rFonts w:hint="eastAsia" w:hAnsi="宋体" w:eastAsia="宋体"/>
                <w:sz w:val="21"/>
                <w:szCs w:val="21"/>
                <w:lang w:eastAsia="zh-CN"/>
              </w:rPr>
              <w:t>项目完成试运行并通过总验收</w:t>
            </w:r>
            <w:r>
              <w:rPr>
                <w:rFonts w:hint="eastAsia" w:hAnsi="宋体" w:eastAsia="宋体"/>
                <w:sz w:val="21"/>
                <w:szCs w:val="21"/>
              </w:rPr>
              <w:t>，</w:t>
            </w:r>
            <w:r>
              <w:rPr>
                <w:rFonts w:hint="eastAsia" w:hAnsi="宋体" w:eastAsia="宋体"/>
                <w:sz w:val="21"/>
                <w:szCs w:val="21"/>
                <w:lang w:eastAsia="zh-CN"/>
              </w:rPr>
              <w:t>支付</w:t>
            </w:r>
            <w:r>
              <w:rPr>
                <w:rFonts w:hint="eastAsia" w:hAnsi="宋体" w:eastAsia="宋体"/>
                <w:sz w:val="21"/>
                <w:szCs w:val="21"/>
                <w:lang w:val="en-US" w:eastAsia="zh-CN"/>
              </w:rPr>
              <w:t>30%合同款，</w:t>
            </w:r>
            <w:r>
              <w:rPr>
                <w:rFonts w:hint="eastAsia" w:hAnsi="宋体" w:eastAsia="宋体"/>
                <w:sz w:val="21"/>
                <w:szCs w:val="21"/>
              </w:rPr>
              <w:t>验收合格之日起，设备正常运行一年后无重大问题，</w:t>
            </w:r>
            <w:r>
              <w:rPr>
                <w:rFonts w:hint="eastAsia" w:hAnsi="宋体" w:eastAsia="宋体"/>
                <w:sz w:val="21"/>
                <w:szCs w:val="21"/>
                <w:lang w:val="en-US" w:eastAsia="zh-CN"/>
              </w:rPr>
              <w:t>30</w:t>
            </w:r>
            <w:r>
              <w:rPr>
                <w:rFonts w:hint="eastAsia" w:hAnsi="宋体" w:eastAsia="宋体"/>
                <w:sz w:val="21"/>
                <w:szCs w:val="21"/>
              </w:rPr>
              <w:t>日内付清</w:t>
            </w:r>
            <w:r>
              <w:rPr>
                <w:rFonts w:hint="eastAsia" w:hAnsi="宋体" w:eastAsia="宋体"/>
                <w:sz w:val="21"/>
                <w:szCs w:val="21"/>
                <w:lang w:val="en-US" w:eastAsia="zh-CN"/>
              </w:rPr>
              <w:t>10</w:t>
            </w:r>
            <w:r>
              <w:rPr>
                <w:rFonts w:hint="eastAsia" w:hAnsi="宋体" w:eastAsia="宋体"/>
                <w:sz w:val="21"/>
                <w:szCs w:val="21"/>
              </w:rPr>
              <w:t>%尾款。每次付款前中标人需提供等额增值税发票。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701" w:hRule="atLeast"/>
          <w:jc w:val="center"/>
        </w:trPr>
        <w:tc>
          <w:tcPr>
            <w:tcW w:w="679" w:type="dxa"/>
            <w:vAlign w:val="center"/>
          </w:tcPr>
          <w:p>
            <w:pPr>
              <w:overflowPunct w:val="0"/>
              <w:spacing w:line="276" w:lineRule="auto"/>
              <w:jc w:val="center"/>
              <w:rPr>
                <w:rFonts w:ascii="Verdana" w:hAnsi="Verdana"/>
                <w:szCs w:val="21"/>
              </w:rPr>
            </w:pPr>
            <w:r>
              <w:rPr>
                <w:rFonts w:hint="eastAsia" w:ascii="Verdana" w:hAnsi="Verdana"/>
                <w:szCs w:val="21"/>
              </w:rPr>
              <w:t>14</w:t>
            </w:r>
          </w:p>
        </w:tc>
        <w:tc>
          <w:tcPr>
            <w:tcW w:w="879" w:type="dxa"/>
            <w:vAlign w:val="center"/>
          </w:tcPr>
          <w:p>
            <w:pPr>
              <w:overflowPunct w:val="0"/>
              <w:spacing w:line="264" w:lineRule="auto"/>
              <w:rPr>
                <w:rFonts w:ascii="Verdana" w:hAnsi="Verdana"/>
                <w:szCs w:val="21"/>
              </w:rPr>
            </w:pPr>
            <w:r>
              <w:rPr>
                <w:rFonts w:hint="eastAsia" w:ascii="Verdana" w:hAnsi="Verdana"/>
                <w:szCs w:val="21"/>
              </w:rPr>
              <w:t>开标、评标</w:t>
            </w:r>
          </w:p>
        </w:tc>
        <w:tc>
          <w:tcPr>
            <w:tcW w:w="8292" w:type="dxa"/>
            <w:vAlign w:val="center"/>
          </w:tcPr>
          <w:p>
            <w:pPr>
              <w:pStyle w:val="9"/>
              <w:rPr>
                <w:rFonts w:hint="eastAsia" w:hAnsi="宋体" w:eastAsia="宋体"/>
                <w:color w:val="000000"/>
                <w:sz w:val="21"/>
                <w:szCs w:val="21"/>
                <w:highlight w:val="none"/>
              </w:rPr>
            </w:pPr>
            <w:r>
              <w:rPr>
                <w:rFonts w:hint="eastAsia" w:hAnsi="宋体" w:eastAsia="宋体"/>
                <w:b/>
                <w:bCs/>
                <w:sz w:val="21"/>
                <w:szCs w:val="21"/>
              </w:rPr>
              <w:t>开标、评标时</w:t>
            </w:r>
            <w:r>
              <w:rPr>
                <w:rFonts w:hint="eastAsia" w:hAnsi="宋体" w:eastAsia="宋体"/>
                <w:b/>
                <w:bCs/>
                <w:sz w:val="21"/>
                <w:szCs w:val="21"/>
                <w:highlight w:val="none"/>
              </w:rPr>
              <w:t>间</w:t>
            </w:r>
            <w:r>
              <w:rPr>
                <w:rFonts w:hint="eastAsia" w:hAnsi="宋体" w:eastAsia="宋体"/>
                <w:b/>
                <w:bCs/>
                <w:color w:val="1F497D"/>
                <w:sz w:val="21"/>
                <w:szCs w:val="21"/>
                <w:highlight w:val="none"/>
              </w:rPr>
              <w:t>：</w:t>
            </w:r>
            <w:r>
              <w:rPr>
                <w:rFonts w:hint="eastAsia" w:hAnsi="宋体" w:eastAsia="宋体"/>
                <w:color w:val="000000"/>
                <w:sz w:val="21"/>
                <w:szCs w:val="21"/>
                <w:highlight w:val="none"/>
                <w:lang w:eastAsia="zh-CN"/>
              </w:rPr>
              <w:t>2024年</w:t>
            </w:r>
            <w:r>
              <w:rPr>
                <w:rFonts w:hint="eastAsia" w:hAnsi="宋体" w:eastAsia="宋体"/>
                <w:color w:val="000000"/>
                <w:sz w:val="21"/>
                <w:szCs w:val="21"/>
                <w:highlight w:val="none"/>
                <w:lang w:val="en-US" w:eastAsia="zh-CN"/>
              </w:rPr>
              <w:t>6</w:t>
            </w:r>
            <w:r>
              <w:rPr>
                <w:rFonts w:hint="eastAsia" w:hAnsi="宋体" w:eastAsia="宋体"/>
                <w:color w:val="000000"/>
                <w:sz w:val="21"/>
                <w:szCs w:val="21"/>
                <w:highlight w:val="none"/>
              </w:rPr>
              <w:t>月</w:t>
            </w:r>
            <w:r>
              <w:rPr>
                <w:rFonts w:hint="eastAsia" w:hAnsi="宋体" w:eastAsia="宋体"/>
                <w:color w:val="000000"/>
                <w:sz w:val="21"/>
                <w:szCs w:val="21"/>
                <w:highlight w:val="none"/>
                <w:lang w:val="en-US" w:eastAsia="zh-CN"/>
              </w:rPr>
              <w:t>20</w:t>
            </w:r>
            <w:r>
              <w:rPr>
                <w:rFonts w:hint="eastAsia" w:hAnsi="宋体" w:eastAsia="宋体"/>
                <w:color w:val="000000"/>
                <w:sz w:val="21"/>
                <w:szCs w:val="21"/>
                <w:highlight w:val="none"/>
              </w:rPr>
              <w:t>日 （周</w:t>
            </w:r>
            <w:r>
              <w:rPr>
                <w:rFonts w:hint="eastAsia" w:hAnsi="宋体" w:eastAsia="宋体"/>
                <w:color w:val="000000"/>
                <w:sz w:val="21"/>
                <w:szCs w:val="21"/>
                <w:highlight w:val="none"/>
                <w:lang w:val="en-US" w:eastAsia="zh-CN"/>
              </w:rPr>
              <w:t xml:space="preserve"> 四</w:t>
            </w:r>
            <w:r>
              <w:rPr>
                <w:rFonts w:hint="eastAsia" w:hAnsi="宋体" w:eastAsia="宋体"/>
                <w:color w:val="000000"/>
                <w:sz w:val="21"/>
                <w:szCs w:val="21"/>
                <w:highlight w:val="none"/>
              </w:rPr>
              <w:t>）</w:t>
            </w:r>
          </w:p>
          <w:p>
            <w:pPr>
              <w:pStyle w:val="9"/>
              <w:rPr>
                <w:rFonts w:ascii="Verdana" w:hAnsi="Verdana" w:eastAsia="宋体"/>
                <w:sz w:val="21"/>
                <w:szCs w:val="21"/>
              </w:rPr>
            </w:pPr>
            <w:r>
              <w:rPr>
                <w:rFonts w:hint="eastAsia" w:hAnsi="宋体" w:eastAsia="宋体"/>
                <w:b/>
                <w:bCs/>
                <w:sz w:val="21"/>
                <w:szCs w:val="21"/>
                <w:highlight w:val="none"/>
              </w:rPr>
              <w:t>开标、评标地点：</w:t>
            </w:r>
            <w:r>
              <w:rPr>
                <w:rFonts w:hint="eastAsia" w:hAnsi="宋体" w:eastAsia="宋体"/>
                <w:sz w:val="21"/>
                <w:szCs w:val="21"/>
                <w:highlight w:val="none"/>
              </w:rPr>
              <w:t>厦门金龙联合汽车工业有限公司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90" w:hRule="atLeast"/>
          <w:jc w:val="center"/>
        </w:trPr>
        <w:tc>
          <w:tcPr>
            <w:tcW w:w="679" w:type="dxa"/>
            <w:vAlign w:val="center"/>
          </w:tcPr>
          <w:p>
            <w:pPr>
              <w:overflowPunct w:val="0"/>
              <w:spacing w:line="276" w:lineRule="auto"/>
              <w:jc w:val="center"/>
              <w:rPr>
                <w:rFonts w:ascii="Verdana" w:hAnsi="Verdana"/>
                <w:szCs w:val="21"/>
              </w:rPr>
            </w:pPr>
            <w:r>
              <w:rPr>
                <w:rFonts w:hint="eastAsia" w:ascii="Verdana" w:hAnsi="Verdana"/>
                <w:szCs w:val="21"/>
              </w:rPr>
              <w:t>15</w:t>
            </w:r>
          </w:p>
        </w:tc>
        <w:tc>
          <w:tcPr>
            <w:tcW w:w="879" w:type="dxa"/>
            <w:vAlign w:val="center"/>
          </w:tcPr>
          <w:p>
            <w:pPr>
              <w:overflowPunct w:val="0"/>
              <w:spacing w:line="264" w:lineRule="auto"/>
              <w:rPr>
                <w:rFonts w:ascii="Verdana" w:hAnsi="Verdana"/>
                <w:szCs w:val="21"/>
              </w:rPr>
            </w:pPr>
            <w:r>
              <w:rPr>
                <w:rFonts w:hint="eastAsia" w:ascii="Verdana" w:hAnsi="Verdana"/>
                <w:szCs w:val="21"/>
              </w:rPr>
              <w:t>投标保证金</w:t>
            </w:r>
          </w:p>
        </w:tc>
        <w:tc>
          <w:tcPr>
            <w:tcW w:w="8292" w:type="dxa"/>
            <w:vAlign w:val="center"/>
          </w:tcPr>
          <w:p>
            <w:pPr>
              <w:overflowPunct w:val="0"/>
              <w:spacing w:line="240" w:lineRule="atLeast"/>
            </w:pPr>
            <w:r>
              <w:rPr>
                <w:rFonts w:hint="eastAsia"/>
              </w:rPr>
              <w:t>投标人公司需在截标日之前将投标保证金</w:t>
            </w:r>
            <w:r>
              <w:rPr>
                <w:rFonts w:hint="eastAsia"/>
                <w:highlight w:val="none"/>
              </w:rPr>
              <w:t>人民币0.</w:t>
            </w:r>
            <w:r>
              <w:rPr>
                <w:rFonts w:hint="eastAsia"/>
                <w:highlight w:val="none"/>
                <w:lang w:val="en-US" w:eastAsia="zh-CN"/>
              </w:rPr>
              <w:t>5</w:t>
            </w:r>
            <w:r>
              <w:rPr>
                <w:rFonts w:hint="eastAsia"/>
                <w:highlight w:val="none"/>
              </w:rPr>
              <w:t>万，以如</w:t>
            </w:r>
            <w:r>
              <w:rPr>
                <w:rFonts w:hint="eastAsia"/>
              </w:rPr>
              <w:t>下方式支付：</w:t>
            </w:r>
          </w:p>
          <w:p>
            <w:pPr>
              <w:overflowPunct w:val="0"/>
              <w:spacing w:line="240" w:lineRule="atLeast"/>
              <w:rPr>
                <w:rFonts w:hint="eastAsia" w:ascii="Calibri" w:hAnsi="宋体" w:eastAsia="宋体" w:cs="Times New Roman"/>
                <w:b w:val="0"/>
                <w:bCs/>
                <w:color w:val="000000"/>
                <w:szCs w:val="21"/>
              </w:rPr>
            </w:pPr>
            <w:r>
              <w:rPr>
                <w:rFonts w:hint="eastAsia"/>
              </w:rPr>
              <w:t>电汇方式：转账到招标方以下账户，转账时请注明“公司名称+项目名称+保证金+</w:t>
            </w:r>
            <w:r>
              <w:rPr>
                <w:rFonts w:hint="eastAsia" w:ascii="Calibri" w:hAnsi="宋体" w:eastAsia="宋体" w:cs="Times New Roman"/>
                <w:b w:val="0"/>
                <w:bCs/>
                <w:color w:val="000000"/>
                <w:szCs w:val="21"/>
              </w:rPr>
              <w:t>金额”字样；并将银行回单“一式三份”与投标文件一并送达；银行回单须字迹和盖章清晰易于辨识。投标保证金应当从投标人基本账户转出，投标保证金未按规定提交将导致废标。对于未中标供应商，在招标结束后一个月内退还投标保证金。对于中标供应商，在标的物量产至正常供货后两个月内退还投标保证金或转为履约保证金（如有）。</w:t>
            </w:r>
          </w:p>
          <w:p>
            <w:pPr>
              <w:overflowPunct w:val="0"/>
              <w:spacing w:line="240" w:lineRule="atLeast"/>
              <w:rPr>
                <w:rFonts w:hint="eastAsia" w:ascii="Calibri" w:hAnsi="宋体" w:eastAsia="宋体" w:cs="Times New Roman"/>
                <w:b w:val="0"/>
                <w:bCs/>
                <w:color w:val="000000"/>
                <w:szCs w:val="21"/>
              </w:rPr>
            </w:pPr>
            <w:r>
              <w:rPr>
                <w:rFonts w:hint="eastAsia" w:ascii="Calibri" w:hAnsi="宋体" w:eastAsia="宋体" w:cs="Times New Roman"/>
                <w:b w:val="0"/>
                <w:bCs/>
                <w:color w:val="000000"/>
                <w:szCs w:val="21"/>
              </w:rPr>
              <w:t>投标保证金缴纳：</w:t>
            </w:r>
          </w:p>
          <w:p>
            <w:pPr>
              <w:overflowPunct w:val="0"/>
              <w:spacing w:line="240" w:lineRule="atLeast"/>
              <w:rPr>
                <w:rFonts w:hint="eastAsia" w:ascii="Calibri" w:hAnsi="宋体" w:eastAsia="宋体" w:cs="Times New Roman"/>
                <w:b w:val="0"/>
                <w:bCs/>
                <w:color w:val="000000"/>
                <w:szCs w:val="21"/>
                <w:lang w:val="zh-CN"/>
              </w:rPr>
            </w:pPr>
            <w:r>
              <w:rPr>
                <w:rFonts w:hint="eastAsia" w:ascii="Calibri" w:hAnsi="宋体" w:eastAsia="宋体" w:cs="Times New Roman"/>
                <w:b w:val="0"/>
                <w:bCs/>
                <w:color w:val="000000"/>
                <w:szCs w:val="21"/>
              </w:rPr>
              <w:t>1.指定银行：中国工商银行股份有限公司厦门湖里支行</w:t>
            </w:r>
          </w:p>
          <w:p>
            <w:pPr>
              <w:overflowPunct w:val="0"/>
              <w:spacing w:line="240" w:lineRule="atLeast"/>
              <w:rPr>
                <w:rFonts w:hint="eastAsia" w:ascii="Calibri" w:hAnsi="宋体" w:eastAsia="宋体" w:cs="Times New Roman"/>
                <w:b w:val="0"/>
                <w:bCs/>
                <w:color w:val="000000"/>
                <w:szCs w:val="21"/>
              </w:rPr>
            </w:pPr>
            <w:r>
              <w:rPr>
                <w:rFonts w:hint="eastAsia" w:ascii="Calibri" w:hAnsi="宋体" w:eastAsia="宋体" w:cs="Times New Roman"/>
                <w:b w:val="0"/>
                <w:bCs/>
                <w:color w:val="000000"/>
                <w:szCs w:val="21"/>
              </w:rPr>
              <w:t>2.户    名：</w:t>
            </w:r>
            <w:r>
              <w:rPr>
                <w:rFonts w:hint="eastAsia" w:ascii="Calibri" w:hAnsi="宋体" w:eastAsia="宋体" w:cs="Times New Roman"/>
                <w:b w:val="0"/>
                <w:bCs/>
                <w:color w:val="000000"/>
                <w:szCs w:val="21"/>
                <w:lang w:val="zh-CN"/>
              </w:rPr>
              <w:t>厦门金龙联合汽车工业有限公司</w:t>
            </w:r>
          </w:p>
          <w:p>
            <w:pPr>
              <w:overflowPunct w:val="0"/>
              <w:spacing w:line="240" w:lineRule="atLeast"/>
              <w:rPr>
                <w:rFonts w:hint="eastAsia" w:ascii="Calibri" w:hAnsi="宋体" w:eastAsia="宋体" w:cs="Times New Roman"/>
                <w:b w:val="0"/>
                <w:bCs/>
                <w:color w:val="000000"/>
                <w:szCs w:val="21"/>
              </w:rPr>
            </w:pPr>
            <w:r>
              <w:rPr>
                <w:rFonts w:hint="eastAsia" w:ascii="Calibri" w:hAnsi="宋体" w:eastAsia="宋体" w:cs="Times New Roman"/>
                <w:b w:val="0"/>
                <w:bCs/>
                <w:color w:val="000000"/>
                <w:szCs w:val="21"/>
              </w:rPr>
              <w:t>3.账    号：</w:t>
            </w:r>
            <w:r>
              <w:rPr>
                <w:rFonts w:hint="eastAsia" w:ascii="Calibri" w:hAnsi="宋体" w:eastAsia="宋体" w:cs="Times New Roman"/>
                <w:b w:val="0"/>
                <w:bCs/>
                <w:color w:val="000000"/>
                <w:szCs w:val="21"/>
                <w:lang w:val="zh-CN"/>
              </w:rPr>
              <w:t>4100022909024208259</w:t>
            </w:r>
          </w:p>
          <w:p>
            <w:pPr>
              <w:overflowPunct w:val="0"/>
              <w:spacing w:line="240" w:lineRule="atLeast"/>
              <w:rPr>
                <w:rFonts w:hint="eastAsia" w:ascii="Calibri" w:hAnsi="宋体" w:eastAsia="宋体" w:cs="Times New Roman"/>
                <w:b w:val="0"/>
                <w:bCs/>
                <w:color w:val="000000"/>
                <w:szCs w:val="21"/>
              </w:rPr>
            </w:pPr>
            <w:r>
              <w:rPr>
                <w:rFonts w:hint="eastAsia" w:ascii="Calibri" w:hAnsi="宋体" w:eastAsia="宋体" w:cs="Times New Roman"/>
                <w:b w:val="0"/>
                <w:bCs/>
                <w:color w:val="000000"/>
                <w:szCs w:val="21"/>
              </w:rPr>
              <w:t>4.到账时间：招标截标日前</w:t>
            </w:r>
          </w:p>
          <w:p>
            <w:pPr>
              <w:overflowPunct w:val="0"/>
              <w:spacing w:line="240" w:lineRule="atLeast"/>
            </w:pPr>
            <w:r>
              <w:rPr>
                <w:rFonts w:hint="eastAsia" w:ascii="Calibri" w:hAnsi="宋体" w:eastAsia="宋体" w:cs="Times New Roman"/>
                <w:b/>
                <w:color w:val="000000"/>
                <w:szCs w:val="21"/>
              </w:rPr>
              <w:t>无投标保证金相关凭证的投标文件将被视为无效投标，请投标人务必在投标文件截止接收时间前发送保证金凭证扫描件至jlzbzx@mail.king-long.com.cn。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550" w:hRule="atLeast"/>
          <w:jc w:val="center"/>
        </w:trPr>
        <w:tc>
          <w:tcPr>
            <w:tcW w:w="679" w:type="dxa"/>
            <w:vAlign w:val="center"/>
          </w:tcPr>
          <w:p>
            <w:pPr>
              <w:overflowPunct w:val="0"/>
              <w:spacing w:line="276" w:lineRule="auto"/>
              <w:jc w:val="center"/>
              <w:rPr>
                <w:rFonts w:ascii="Verdana" w:hAnsi="Verdana"/>
                <w:szCs w:val="21"/>
              </w:rPr>
            </w:pPr>
            <w:r>
              <w:rPr>
                <w:rFonts w:hint="eastAsia" w:ascii="Verdana" w:hAnsi="Verdana"/>
                <w:szCs w:val="21"/>
              </w:rPr>
              <w:t>16</w:t>
            </w:r>
          </w:p>
        </w:tc>
        <w:tc>
          <w:tcPr>
            <w:tcW w:w="879" w:type="dxa"/>
            <w:vAlign w:val="center"/>
          </w:tcPr>
          <w:p>
            <w:pPr>
              <w:overflowPunct w:val="0"/>
              <w:spacing w:line="264" w:lineRule="auto"/>
              <w:rPr>
                <w:rFonts w:ascii="Verdana" w:hAnsi="Verdana"/>
                <w:szCs w:val="21"/>
              </w:rPr>
            </w:pPr>
            <w:r>
              <w:rPr>
                <w:rFonts w:hint="eastAsia" w:ascii="Verdana" w:hAnsi="Verdana"/>
                <w:szCs w:val="21"/>
              </w:rPr>
              <w:t>投标须知</w:t>
            </w:r>
          </w:p>
        </w:tc>
        <w:tc>
          <w:tcPr>
            <w:tcW w:w="8292" w:type="dxa"/>
            <w:vAlign w:val="center"/>
          </w:tcPr>
          <w:p>
            <w:pPr>
              <w:pStyle w:val="9"/>
              <w:jc w:val="left"/>
              <w:rPr>
                <w:rFonts w:hAnsi="宋体" w:eastAsia="宋体"/>
                <w:b/>
                <w:sz w:val="21"/>
                <w:szCs w:val="21"/>
              </w:rPr>
            </w:pPr>
            <w:r>
              <w:rPr>
                <w:rFonts w:hint="eastAsia" w:hAnsi="宋体" w:eastAsia="宋体"/>
                <w:b/>
                <w:color w:val="000000"/>
                <w:sz w:val="21"/>
                <w:szCs w:val="21"/>
              </w:rPr>
              <w:t>一、</w:t>
            </w:r>
            <w:r>
              <w:rPr>
                <w:rFonts w:hAnsi="宋体" w:eastAsia="宋体"/>
                <w:b/>
                <w:color w:val="000000"/>
                <w:sz w:val="21"/>
                <w:szCs w:val="21"/>
              </w:rPr>
              <w:t>投标人应认真审阅</w:t>
            </w:r>
            <w:r>
              <w:rPr>
                <w:rFonts w:hint="eastAsia" w:hAnsi="宋体" w:eastAsia="宋体"/>
                <w:b/>
                <w:color w:val="000000"/>
                <w:sz w:val="21"/>
                <w:szCs w:val="21"/>
              </w:rPr>
              <w:t>读</w:t>
            </w:r>
            <w:r>
              <w:rPr>
                <w:rFonts w:hAnsi="宋体" w:eastAsia="宋体"/>
                <w:b/>
                <w:color w:val="000000"/>
                <w:sz w:val="21"/>
                <w:szCs w:val="21"/>
              </w:rPr>
              <w:t>招标</w:t>
            </w:r>
            <w:r>
              <w:rPr>
                <w:rFonts w:hint="eastAsia" w:hAnsi="宋体" w:eastAsia="宋体"/>
                <w:b/>
                <w:color w:val="000000"/>
                <w:sz w:val="21"/>
                <w:szCs w:val="21"/>
              </w:rPr>
              <w:t>文件</w:t>
            </w:r>
            <w:r>
              <w:rPr>
                <w:rFonts w:hAnsi="宋体" w:eastAsia="宋体"/>
                <w:b/>
                <w:color w:val="000000"/>
                <w:sz w:val="21"/>
                <w:szCs w:val="21"/>
              </w:rPr>
              <w:t>所有内容，</w:t>
            </w:r>
            <w:r>
              <w:rPr>
                <w:rFonts w:hAnsi="宋体" w:eastAsia="宋体"/>
                <w:b/>
                <w:sz w:val="21"/>
                <w:szCs w:val="21"/>
              </w:rPr>
              <w:t>如果投标文件不能响应招标</w:t>
            </w:r>
            <w:r>
              <w:rPr>
                <w:rFonts w:hint="eastAsia" w:hAnsi="宋体" w:eastAsia="宋体"/>
                <w:b/>
                <w:sz w:val="21"/>
                <w:szCs w:val="21"/>
              </w:rPr>
              <w:t>文件</w:t>
            </w:r>
            <w:r>
              <w:rPr>
                <w:rFonts w:hAnsi="宋体" w:eastAsia="宋体"/>
                <w:b/>
                <w:sz w:val="21"/>
                <w:szCs w:val="21"/>
              </w:rPr>
              <w:t>的要求将被作为</w:t>
            </w:r>
            <w:r>
              <w:rPr>
                <w:rFonts w:hint="eastAsia" w:hAnsi="宋体" w:eastAsia="宋体"/>
                <w:b/>
                <w:sz w:val="21"/>
                <w:szCs w:val="21"/>
              </w:rPr>
              <w:t>无效投标。</w:t>
            </w:r>
          </w:p>
          <w:p>
            <w:pPr>
              <w:pStyle w:val="9"/>
              <w:jc w:val="left"/>
              <w:rPr>
                <w:rFonts w:hAnsi="宋体" w:eastAsia="宋体"/>
                <w:b/>
                <w:sz w:val="21"/>
                <w:szCs w:val="21"/>
              </w:rPr>
            </w:pPr>
            <w:r>
              <w:rPr>
                <w:rFonts w:hint="eastAsia" w:hAnsi="宋体" w:eastAsia="宋体"/>
                <w:b/>
                <w:sz w:val="21"/>
                <w:szCs w:val="21"/>
              </w:rPr>
              <w:t>二、本次招标不接受联合体投标。</w:t>
            </w:r>
          </w:p>
          <w:p>
            <w:pPr>
              <w:pStyle w:val="9"/>
              <w:jc w:val="left"/>
              <w:rPr>
                <w:rFonts w:hAnsi="宋体" w:eastAsia="宋体"/>
                <w:sz w:val="21"/>
                <w:szCs w:val="21"/>
              </w:rPr>
            </w:pPr>
            <w:r>
              <w:rPr>
                <w:rFonts w:hint="eastAsia" w:hAnsi="宋体" w:eastAsia="宋体"/>
                <w:b/>
                <w:sz w:val="21"/>
                <w:szCs w:val="21"/>
              </w:rPr>
              <w:t>三、投标文件属下列情况之一的，应当在资格性、符合性检查时按照无效投标处理：</w:t>
            </w:r>
          </w:p>
          <w:p>
            <w:pPr>
              <w:pStyle w:val="9"/>
              <w:numPr>
                <w:ilvl w:val="0"/>
                <w:numId w:val="3"/>
              </w:numPr>
              <w:ind w:firstLine="0"/>
              <w:jc w:val="left"/>
              <w:rPr>
                <w:rFonts w:hAnsi="宋体" w:eastAsia="宋体"/>
                <w:sz w:val="21"/>
                <w:szCs w:val="21"/>
              </w:rPr>
            </w:pPr>
            <w:r>
              <w:rPr>
                <w:rFonts w:hint="eastAsia" w:hAnsi="宋体" w:eastAsia="宋体"/>
                <w:sz w:val="21"/>
                <w:szCs w:val="21"/>
              </w:rPr>
              <w:t>超过截止日期前未交保证金或其他等效保证的；</w:t>
            </w:r>
          </w:p>
          <w:p>
            <w:pPr>
              <w:pStyle w:val="9"/>
              <w:numPr>
                <w:ilvl w:val="0"/>
                <w:numId w:val="3"/>
              </w:numPr>
              <w:ind w:firstLine="0"/>
              <w:jc w:val="left"/>
              <w:rPr>
                <w:rFonts w:hAnsi="宋体" w:eastAsia="宋体"/>
                <w:sz w:val="21"/>
                <w:szCs w:val="21"/>
              </w:rPr>
            </w:pPr>
            <w:r>
              <w:rPr>
                <w:rFonts w:hint="eastAsia" w:hAnsi="宋体" w:eastAsia="宋体"/>
                <w:sz w:val="21"/>
                <w:szCs w:val="21"/>
              </w:rPr>
              <w:t>未按照招标文件规定要求密封、签署、盖章的；</w:t>
            </w:r>
          </w:p>
          <w:p>
            <w:pPr>
              <w:pStyle w:val="9"/>
              <w:numPr>
                <w:ilvl w:val="0"/>
                <w:numId w:val="3"/>
              </w:numPr>
              <w:ind w:firstLine="0"/>
              <w:jc w:val="left"/>
              <w:rPr>
                <w:rFonts w:hAnsi="宋体" w:eastAsia="宋体"/>
                <w:sz w:val="21"/>
                <w:szCs w:val="21"/>
              </w:rPr>
            </w:pPr>
            <w:r>
              <w:rPr>
                <w:rFonts w:hAnsi="宋体" w:eastAsia="宋体"/>
                <w:sz w:val="21"/>
                <w:szCs w:val="21"/>
              </w:rPr>
              <w:t>超过截止日期送达的投标文件</w:t>
            </w:r>
            <w:r>
              <w:rPr>
                <w:rFonts w:hint="eastAsia" w:hAnsi="宋体" w:eastAsia="宋体"/>
                <w:sz w:val="21"/>
                <w:szCs w:val="21"/>
              </w:rPr>
              <w:t>；</w:t>
            </w:r>
          </w:p>
          <w:p>
            <w:pPr>
              <w:pStyle w:val="9"/>
              <w:numPr>
                <w:ilvl w:val="0"/>
                <w:numId w:val="3"/>
              </w:numPr>
              <w:ind w:firstLine="0"/>
              <w:jc w:val="left"/>
              <w:rPr>
                <w:rFonts w:hAnsi="宋体" w:eastAsia="宋体"/>
                <w:sz w:val="21"/>
                <w:szCs w:val="21"/>
              </w:rPr>
            </w:pPr>
            <w:r>
              <w:rPr>
                <w:rFonts w:hint="eastAsia" w:hAnsi="宋体" w:eastAsia="宋体"/>
                <w:sz w:val="21"/>
                <w:szCs w:val="21"/>
              </w:rPr>
              <w:t>不具备招标文件中规定资格要求的；</w:t>
            </w:r>
          </w:p>
          <w:p>
            <w:pPr>
              <w:pStyle w:val="9"/>
              <w:numPr>
                <w:ilvl w:val="0"/>
                <w:numId w:val="3"/>
              </w:numPr>
              <w:ind w:firstLine="0"/>
              <w:jc w:val="left"/>
              <w:rPr>
                <w:rFonts w:hAnsi="宋体" w:eastAsia="宋体"/>
                <w:sz w:val="21"/>
                <w:szCs w:val="21"/>
              </w:rPr>
            </w:pPr>
            <w:r>
              <w:rPr>
                <w:rFonts w:hint="eastAsia" w:hAnsi="宋体" w:eastAsia="宋体"/>
                <w:sz w:val="21"/>
                <w:szCs w:val="21"/>
              </w:rPr>
              <w:t>不符合法律、法规和招标文件中规定的其他实质性要求的；</w:t>
            </w:r>
          </w:p>
          <w:p>
            <w:pPr>
              <w:pStyle w:val="9"/>
              <w:numPr>
                <w:ilvl w:val="0"/>
                <w:numId w:val="3"/>
              </w:numPr>
              <w:ind w:firstLine="0"/>
              <w:jc w:val="left"/>
              <w:rPr>
                <w:rFonts w:hAnsi="宋体" w:eastAsia="宋体"/>
                <w:sz w:val="21"/>
                <w:szCs w:val="21"/>
              </w:rPr>
            </w:pPr>
            <w:r>
              <w:rPr>
                <w:rFonts w:hint="eastAsia" w:hAnsi="宋体" w:eastAsia="宋体"/>
                <w:sz w:val="21"/>
                <w:szCs w:val="21"/>
              </w:rPr>
              <w:t>投标文件未加盖投标法人公章；</w:t>
            </w:r>
          </w:p>
          <w:p>
            <w:pPr>
              <w:pStyle w:val="9"/>
              <w:numPr>
                <w:ilvl w:val="0"/>
                <w:numId w:val="3"/>
              </w:numPr>
              <w:ind w:firstLine="0"/>
              <w:jc w:val="left"/>
              <w:rPr>
                <w:rFonts w:hAnsi="宋体" w:eastAsia="宋体"/>
                <w:sz w:val="21"/>
                <w:szCs w:val="21"/>
              </w:rPr>
            </w:pPr>
            <w:r>
              <w:rPr>
                <w:rFonts w:hint="eastAsia" w:hAnsi="宋体" w:eastAsia="宋体"/>
                <w:sz w:val="21"/>
                <w:szCs w:val="21"/>
              </w:rPr>
              <w:t>投标人发生合并、分立、破产等重大变化的，应当及时书面告知招标人。投标人不再具备招标文件规定的资格条件或者其投标影响招标公正性的，其投标无效。</w:t>
            </w:r>
          </w:p>
          <w:p>
            <w:pPr>
              <w:pStyle w:val="9"/>
              <w:jc w:val="left"/>
              <w:rPr>
                <w:rFonts w:hAnsi="宋体" w:eastAsia="宋体"/>
                <w:sz w:val="21"/>
                <w:szCs w:val="21"/>
              </w:rPr>
            </w:pPr>
            <w:r>
              <w:rPr>
                <w:rFonts w:hint="eastAsia" w:hAnsi="宋体" w:eastAsia="宋体"/>
                <w:b/>
                <w:sz w:val="21"/>
                <w:szCs w:val="21"/>
              </w:rPr>
              <w:t xml:space="preserve">四、在招标采购中，出现下列情形之一的，应予流标： </w:t>
            </w:r>
          </w:p>
          <w:p>
            <w:pPr>
              <w:pStyle w:val="9"/>
              <w:numPr>
                <w:ilvl w:val="0"/>
                <w:numId w:val="4"/>
              </w:numPr>
              <w:ind w:firstLine="0"/>
              <w:jc w:val="left"/>
              <w:rPr>
                <w:rFonts w:hAnsi="宋体" w:eastAsia="宋体"/>
                <w:sz w:val="21"/>
                <w:szCs w:val="21"/>
              </w:rPr>
            </w:pPr>
            <w:r>
              <w:rPr>
                <w:rFonts w:hint="eastAsia" w:hAnsi="宋体" w:eastAsia="宋体"/>
                <w:sz w:val="21"/>
                <w:szCs w:val="21"/>
              </w:rPr>
              <w:t xml:space="preserve">至投标截止时间止，投标供应商不足三家的； </w:t>
            </w:r>
          </w:p>
          <w:p>
            <w:pPr>
              <w:pStyle w:val="9"/>
              <w:numPr>
                <w:ilvl w:val="0"/>
                <w:numId w:val="4"/>
              </w:numPr>
              <w:ind w:firstLine="0"/>
              <w:jc w:val="left"/>
              <w:rPr>
                <w:rFonts w:hAnsi="宋体" w:eastAsia="宋体"/>
                <w:sz w:val="21"/>
                <w:szCs w:val="21"/>
              </w:rPr>
            </w:pPr>
            <w:r>
              <w:rPr>
                <w:rFonts w:hint="eastAsia" w:hAnsi="宋体" w:eastAsia="宋体"/>
                <w:sz w:val="21"/>
                <w:szCs w:val="21"/>
              </w:rPr>
              <w:t xml:space="preserve">出现影响采购公正的违法、违规行为的； </w:t>
            </w:r>
          </w:p>
          <w:p>
            <w:pPr>
              <w:pStyle w:val="9"/>
              <w:numPr>
                <w:ilvl w:val="0"/>
                <w:numId w:val="4"/>
              </w:numPr>
              <w:ind w:firstLine="0"/>
              <w:jc w:val="left"/>
              <w:rPr>
                <w:rFonts w:hAnsi="宋体" w:eastAsia="宋体"/>
                <w:sz w:val="21"/>
                <w:szCs w:val="21"/>
              </w:rPr>
            </w:pPr>
            <w:r>
              <w:rPr>
                <w:rFonts w:hint="eastAsia" w:hAnsi="宋体" w:eastAsia="宋体"/>
                <w:sz w:val="21"/>
                <w:szCs w:val="21"/>
              </w:rPr>
              <w:t xml:space="preserve">投标人的报价均超过了采购预算，招标人不能支付的； </w:t>
            </w:r>
          </w:p>
          <w:p>
            <w:pPr>
              <w:pStyle w:val="9"/>
              <w:numPr>
                <w:ilvl w:val="0"/>
                <w:numId w:val="4"/>
              </w:numPr>
              <w:ind w:firstLine="0"/>
              <w:jc w:val="left"/>
              <w:rPr>
                <w:rFonts w:hAnsi="宋体" w:eastAsia="宋体"/>
                <w:sz w:val="21"/>
                <w:szCs w:val="21"/>
              </w:rPr>
            </w:pPr>
            <w:r>
              <w:rPr>
                <w:rFonts w:hint="eastAsia" w:hAnsi="宋体" w:eastAsia="宋体"/>
                <w:sz w:val="21"/>
                <w:szCs w:val="21"/>
              </w:rPr>
              <w:t>因重大变故，采购任务取消的,招标单位对重大变故的定性保留最终解释权。</w:t>
            </w:r>
          </w:p>
          <w:p>
            <w:pPr>
              <w:pStyle w:val="9"/>
              <w:jc w:val="left"/>
              <w:rPr>
                <w:rFonts w:hAnsi="宋体" w:eastAsia="宋体"/>
                <w:sz w:val="21"/>
                <w:szCs w:val="21"/>
              </w:rPr>
            </w:pPr>
            <w:r>
              <w:rPr>
                <w:rFonts w:hint="eastAsia" w:hAnsi="宋体" w:eastAsia="宋体"/>
                <w:b/>
                <w:sz w:val="21"/>
                <w:szCs w:val="21"/>
              </w:rPr>
              <w:t>五、投标人有</w:t>
            </w:r>
            <w:r>
              <w:rPr>
                <w:rFonts w:hAnsi="宋体" w:eastAsia="宋体"/>
                <w:b/>
                <w:sz w:val="21"/>
                <w:szCs w:val="21"/>
              </w:rPr>
              <w:t>下列情</w:t>
            </w:r>
            <w:r>
              <w:rPr>
                <w:rFonts w:hint="eastAsia" w:hAnsi="宋体" w:eastAsia="宋体"/>
                <w:b/>
                <w:sz w:val="21"/>
                <w:szCs w:val="21"/>
              </w:rPr>
              <w:t>形之一的</w:t>
            </w:r>
            <w:r>
              <w:rPr>
                <w:rFonts w:hAnsi="宋体" w:eastAsia="宋体"/>
                <w:b/>
                <w:sz w:val="21"/>
                <w:szCs w:val="21"/>
              </w:rPr>
              <w:t>，投标保证金将不予退还：</w:t>
            </w:r>
          </w:p>
          <w:p>
            <w:pPr>
              <w:pStyle w:val="9"/>
              <w:numPr>
                <w:ilvl w:val="0"/>
                <w:numId w:val="5"/>
              </w:numPr>
              <w:ind w:firstLine="0"/>
              <w:jc w:val="left"/>
              <w:rPr>
                <w:rFonts w:hAnsi="宋体" w:eastAsia="宋体"/>
                <w:sz w:val="21"/>
                <w:szCs w:val="21"/>
              </w:rPr>
            </w:pPr>
            <w:r>
              <w:rPr>
                <w:rFonts w:hint="eastAsia" w:hAnsi="宋体" w:eastAsia="宋体"/>
                <w:sz w:val="21"/>
                <w:szCs w:val="21"/>
              </w:rPr>
              <w:t>投标人在投标有效期内撤销投标文件的；</w:t>
            </w:r>
          </w:p>
          <w:p>
            <w:pPr>
              <w:pStyle w:val="9"/>
              <w:numPr>
                <w:ilvl w:val="0"/>
                <w:numId w:val="5"/>
              </w:numPr>
              <w:ind w:firstLine="0"/>
              <w:jc w:val="left"/>
              <w:rPr>
                <w:rFonts w:hAnsi="宋体" w:eastAsia="宋体"/>
                <w:sz w:val="21"/>
                <w:szCs w:val="21"/>
              </w:rPr>
            </w:pPr>
            <w:r>
              <w:rPr>
                <w:rFonts w:hAnsi="宋体" w:eastAsia="宋体"/>
                <w:sz w:val="21"/>
                <w:szCs w:val="21"/>
              </w:rPr>
              <w:t>投标人在投标过程中弄虚作假，提供虚假材料</w:t>
            </w:r>
            <w:r>
              <w:rPr>
                <w:rFonts w:hint="eastAsia" w:hAnsi="宋体" w:eastAsia="宋体"/>
                <w:sz w:val="21"/>
                <w:szCs w:val="21"/>
              </w:rPr>
              <w:t>的</w:t>
            </w:r>
            <w:r>
              <w:rPr>
                <w:rFonts w:hAnsi="宋体" w:eastAsia="宋体"/>
                <w:sz w:val="21"/>
                <w:szCs w:val="21"/>
              </w:rPr>
              <w:t>；</w:t>
            </w:r>
          </w:p>
          <w:p>
            <w:pPr>
              <w:pStyle w:val="9"/>
              <w:numPr>
                <w:ilvl w:val="0"/>
                <w:numId w:val="5"/>
              </w:numPr>
              <w:ind w:firstLine="0"/>
              <w:jc w:val="left"/>
              <w:rPr>
                <w:rFonts w:hAnsi="宋体" w:eastAsia="宋体"/>
                <w:sz w:val="21"/>
                <w:szCs w:val="21"/>
              </w:rPr>
            </w:pPr>
            <w:r>
              <w:rPr>
                <w:rFonts w:hint="eastAsia" w:hAnsi="宋体" w:eastAsia="宋体"/>
                <w:sz w:val="21"/>
                <w:szCs w:val="21"/>
              </w:rPr>
              <w:t>中标人不与采购人签订合同的；</w:t>
            </w:r>
          </w:p>
          <w:p>
            <w:pPr>
              <w:pStyle w:val="9"/>
              <w:numPr>
                <w:ilvl w:val="0"/>
                <w:numId w:val="5"/>
              </w:numPr>
              <w:ind w:firstLine="0"/>
              <w:jc w:val="left"/>
              <w:rPr>
                <w:rFonts w:hAnsi="宋体" w:eastAsia="宋体"/>
                <w:sz w:val="21"/>
                <w:szCs w:val="21"/>
              </w:rPr>
            </w:pPr>
            <w:r>
              <w:rPr>
                <w:rFonts w:hint="eastAsia" w:hAnsi="宋体" w:eastAsia="宋体"/>
                <w:sz w:val="21"/>
                <w:szCs w:val="21"/>
              </w:rPr>
              <w:t>中标人</w:t>
            </w:r>
            <w:r>
              <w:rPr>
                <w:rFonts w:hAnsi="宋体" w:eastAsia="宋体"/>
                <w:sz w:val="21"/>
                <w:szCs w:val="21"/>
              </w:rPr>
              <w:t>在签订合同时向招标人提出附加条件或者更改合同实质性内容的</w:t>
            </w:r>
            <w:r>
              <w:rPr>
                <w:rFonts w:hint="eastAsia" w:hAnsi="宋体" w:eastAsia="宋体"/>
                <w:sz w:val="21"/>
                <w:szCs w:val="21"/>
              </w:rPr>
              <w:t>；</w:t>
            </w:r>
          </w:p>
          <w:p>
            <w:pPr>
              <w:pStyle w:val="9"/>
              <w:numPr>
                <w:ilvl w:val="0"/>
                <w:numId w:val="5"/>
              </w:numPr>
              <w:ind w:firstLine="0"/>
              <w:jc w:val="left"/>
              <w:rPr>
                <w:rFonts w:hAnsi="宋体" w:eastAsia="宋体"/>
                <w:sz w:val="21"/>
                <w:szCs w:val="21"/>
              </w:rPr>
            </w:pPr>
            <w:r>
              <w:rPr>
                <w:rFonts w:hint="eastAsia" w:hAnsi="宋体" w:eastAsia="宋体"/>
                <w:sz w:val="21"/>
                <w:szCs w:val="21"/>
              </w:rPr>
              <w:t>将中标项目转让给他人或者在投标文件中未说明且未经招标人同意，将中标项目分包给他人的；</w:t>
            </w:r>
          </w:p>
          <w:p>
            <w:pPr>
              <w:pStyle w:val="9"/>
              <w:numPr>
                <w:ilvl w:val="0"/>
                <w:numId w:val="5"/>
              </w:numPr>
              <w:ind w:firstLine="0"/>
              <w:jc w:val="left"/>
              <w:rPr>
                <w:rFonts w:hAnsi="宋体" w:eastAsia="宋体"/>
                <w:sz w:val="21"/>
                <w:szCs w:val="21"/>
              </w:rPr>
            </w:pPr>
            <w:r>
              <w:rPr>
                <w:rFonts w:hint="eastAsia" w:hAnsi="宋体" w:eastAsia="宋体"/>
                <w:sz w:val="21"/>
                <w:szCs w:val="21"/>
              </w:rPr>
              <w:t>被查实存在影响中标结果的违法行为，如围标串标行为：有《招标投标实施条例办法》中的第三十九条，第四十条、第四十一条情形者视为相互串通投标。</w:t>
            </w:r>
          </w:p>
          <w:p>
            <w:pPr>
              <w:pStyle w:val="9"/>
              <w:numPr>
                <w:ilvl w:val="0"/>
                <w:numId w:val="5"/>
              </w:numPr>
              <w:ind w:firstLine="0"/>
              <w:jc w:val="left"/>
              <w:rPr>
                <w:rFonts w:hAnsi="宋体" w:eastAsia="宋体"/>
                <w:sz w:val="21"/>
                <w:szCs w:val="21"/>
              </w:rPr>
            </w:pPr>
            <w:r>
              <w:rPr>
                <w:rFonts w:hint="eastAsia" w:hAnsi="宋体" w:eastAsia="宋体"/>
                <w:sz w:val="21"/>
                <w:szCs w:val="21"/>
              </w:rPr>
              <w:t>其他严重扰乱招投标程序的。</w:t>
            </w:r>
          </w:p>
          <w:p>
            <w:pPr>
              <w:pStyle w:val="9"/>
              <w:jc w:val="left"/>
              <w:rPr>
                <w:rFonts w:hAnsi="宋体" w:eastAsia="宋体"/>
                <w:b/>
                <w:sz w:val="21"/>
                <w:szCs w:val="21"/>
              </w:rPr>
            </w:pPr>
            <w:r>
              <w:rPr>
                <w:rFonts w:hint="eastAsia" w:hAnsi="宋体" w:eastAsia="宋体"/>
                <w:b/>
                <w:sz w:val="21"/>
                <w:szCs w:val="21"/>
              </w:rPr>
              <w:t>六、其他</w:t>
            </w:r>
          </w:p>
          <w:p>
            <w:pPr>
              <w:pStyle w:val="9"/>
              <w:numPr>
                <w:ilvl w:val="0"/>
                <w:numId w:val="6"/>
              </w:numPr>
              <w:ind w:firstLine="0"/>
              <w:jc w:val="left"/>
              <w:rPr>
                <w:rFonts w:hAnsi="宋体" w:eastAsia="宋体"/>
                <w:sz w:val="21"/>
                <w:szCs w:val="21"/>
              </w:rPr>
            </w:pPr>
            <w:r>
              <w:rPr>
                <w:rFonts w:hint="eastAsia" w:hAnsi="宋体" w:eastAsia="宋体"/>
                <w:sz w:val="21"/>
                <w:szCs w:val="21"/>
              </w:rPr>
              <w:t>中标供应商未经招标方同意且有如下行为之一的，将被列入不良行为记录名单，没收投标保证金，未经审批在一至三年内禁止参加我司采购活动：</w:t>
            </w:r>
          </w:p>
          <w:p>
            <w:pPr>
              <w:pStyle w:val="9"/>
              <w:numPr>
                <w:ilvl w:val="0"/>
                <w:numId w:val="7"/>
              </w:numPr>
              <w:jc w:val="left"/>
              <w:rPr>
                <w:rFonts w:hAnsi="宋体" w:eastAsia="宋体"/>
                <w:sz w:val="21"/>
                <w:szCs w:val="21"/>
              </w:rPr>
            </w:pPr>
            <w:r>
              <w:rPr>
                <w:rFonts w:hint="eastAsia" w:hAnsi="宋体" w:eastAsia="宋体"/>
                <w:sz w:val="21"/>
                <w:szCs w:val="21"/>
              </w:rPr>
              <w:t>中标供应商未按照招标文件、中标文件确定的事项签订采购合同；</w:t>
            </w:r>
          </w:p>
          <w:p>
            <w:pPr>
              <w:pStyle w:val="9"/>
              <w:numPr>
                <w:ilvl w:val="0"/>
                <w:numId w:val="7"/>
              </w:numPr>
              <w:jc w:val="left"/>
              <w:rPr>
                <w:rFonts w:hAnsi="宋体" w:eastAsia="宋体"/>
                <w:sz w:val="21"/>
                <w:szCs w:val="21"/>
              </w:rPr>
            </w:pPr>
            <w:r>
              <w:rPr>
                <w:rFonts w:hint="eastAsia" w:hAnsi="宋体" w:eastAsia="宋体"/>
                <w:sz w:val="21"/>
                <w:szCs w:val="21"/>
              </w:rPr>
              <w:t>与我司另行订立背离合同实质性内容的协议的 ；</w:t>
            </w:r>
          </w:p>
          <w:p>
            <w:pPr>
              <w:pStyle w:val="9"/>
              <w:numPr>
                <w:ilvl w:val="0"/>
                <w:numId w:val="7"/>
              </w:numPr>
              <w:jc w:val="left"/>
              <w:rPr>
                <w:rFonts w:hAnsi="宋体" w:eastAsia="宋体"/>
                <w:sz w:val="21"/>
                <w:szCs w:val="21"/>
              </w:rPr>
            </w:pPr>
            <w:r>
              <w:rPr>
                <w:rFonts w:hint="eastAsia" w:hAnsi="宋体" w:eastAsia="宋体"/>
                <w:sz w:val="21"/>
                <w:szCs w:val="21"/>
              </w:rPr>
              <w:t xml:space="preserve">中标后无正当理由不与我司签订合同的，拒绝履行合同的； </w:t>
            </w:r>
          </w:p>
          <w:p>
            <w:pPr>
              <w:pStyle w:val="9"/>
              <w:numPr>
                <w:ilvl w:val="0"/>
                <w:numId w:val="7"/>
              </w:numPr>
              <w:jc w:val="left"/>
              <w:rPr>
                <w:rFonts w:hAnsi="宋体" w:eastAsia="宋体"/>
                <w:sz w:val="21"/>
                <w:szCs w:val="21"/>
              </w:rPr>
            </w:pPr>
            <w:r>
              <w:rPr>
                <w:rFonts w:hint="eastAsia" w:hAnsi="宋体" w:eastAsia="宋体"/>
                <w:sz w:val="21"/>
                <w:szCs w:val="21"/>
              </w:rPr>
              <w:t>提供虚假材料谋取中标、成交的；</w:t>
            </w:r>
          </w:p>
          <w:p>
            <w:pPr>
              <w:pStyle w:val="9"/>
              <w:numPr>
                <w:ilvl w:val="0"/>
                <w:numId w:val="7"/>
              </w:numPr>
              <w:jc w:val="left"/>
              <w:rPr>
                <w:rFonts w:hAnsi="宋体" w:eastAsia="宋体"/>
                <w:sz w:val="21"/>
                <w:szCs w:val="21"/>
              </w:rPr>
            </w:pPr>
            <w:r>
              <w:rPr>
                <w:rFonts w:hint="eastAsia" w:hAnsi="宋体" w:eastAsia="宋体"/>
                <w:sz w:val="21"/>
                <w:szCs w:val="21"/>
              </w:rPr>
              <w:t>采取不正当手段诋毁、排挤其他供应商的；</w:t>
            </w:r>
          </w:p>
          <w:p>
            <w:pPr>
              <w:pStyle w:val="9"/>
              <w:numPr>
                <w:ilvl w:val="0"/>
                <w:numId w:val="7"/>
              </w:numPr>
              <w:jc w:val="left"/>
              <w:rPr>
                <w:rFonts w:hAnsi="宋体" w:eastAsia="宋体"/>
                <w:sz w:val="21"/>
                <w:szCs w:val="21"/>
              </w:rPr>
            </w:pPr>
            <w:r>
              <w:rPr>
                <w:rFonts w:hint="eastAsia" w:hAnsi="宋体" w:eastAsia="宋体"/>
                <w:sz w:val="21"/>
                <w:szCs w:val="21"/>
              </w:rPr>
              <w:t>与采购方、其他供应商或者招标代理机构恶意串通的；</w:t>
            </w:r>
          </w:p>
          <w:p>
            <w:pPr>
              <w:pStyle w:val="9"/>
              <w:numPr>
                <w:ilvl w:val="0"/>
                <w:numId w:val="7"/>
              </w:numPr>
              <w:jc w:val="left"/>
              <w:rPr>
                <w:rFonts w:hAnsi="宋体" w:eastAsia="宋体"/>
                <w:sz w:val="21"/>
                <w:szCs w:val="21"/>
              </w:rPr>
            </w:pPr>
            <w:r>
              <w:rPr>
                <w:rFonts w:hint="eastAsia" w:hAnsi="宋体" w:eastAsia="宋体"/>
                <w:sz w:val="21"/>
                <w:szCs w:val="21"/>
              </w:rPr>
              <w:t>向采购方、招标代理机构行贿或者提供其他不正当利益的。</w:t>
            </w:r>
          </w:p>
        </w:tc>
      </w:tr>
    </w:tbl>
    <w:p>
      <w:pPr>
        <w:pStyle w:val="40"/>
        <w:jc w:val="center"/>
        <w:rPr>
          <w:rStyle w:val="33"/>
          <w:rFonts w:ascii="黑体" w:hAnsi="黑体" w:eastAsia="黑体"/>
          <w:sz w:val="36"/>
          <w:szCs w:val="36"/>
        </w:rPr>
      </w:pPr>
      <w:bookmarkStart w:id="25" w:name="_Toc39133657"/>
      <w:bookmarkStart w:id="26" w:name="_Toc39133520"/>
      <w:r>
        <w:rPr>
          <w:rFonts w:hAnsi="宋体" w:eastAsia="宋体"/>
          <w:color w:val="000000"/>
          <w:szCs w:val="28"/>
        </w:rPr>
        <w:br w:type="page"/>
      </w:r>
      <w:bookmarkStart w:id="27" w:name="_Toc20992"/>
      <w:r>
        <w:rPr>
          <w:rStyle w:val="33"/>
          <w:rFonts w:hint="eastAsia" w:ascii="黑体" w:hAnsi="黑体" w:eastAsia="黑体"/>
          <w:sz w:val="36"/>
          <w:szCs w:val="36"/>
        </w:rPr>
        <w:t>附件格式</w:t>
      </w:r>
    </w:p>
    <w:bookmarkEnd w:id="25"/>
    <w:bookmarkEnd w:id="26"/>
    <w:bookmarkEnd w:id="27"/>
    <w:p>
      <w:pPr>
        <w:pStyle w:val="3"/>
        <w:jc w:val="both"/>
        <w:rPr>
          <w:rFonts w:ascii="Verdana" w:hAnsi="Verdana" w:eastAsia="黑体"/>
          <w:b w:val="0"/>
        </w:rPr>
      </w:pPr>
      <w:bookmarkStart w:id="28" w:name="_Toc39133658"/>
      <w:bookmarkStart w:id="29" w:name="_Toc26331"/>
      <w:bookmarkStart w:id="30" w:name="_Toc39129406"/>
      <w:bookmarkStart w:id="31" w:name="_Toc39133521"/>
      <w:r>
        <w:rPr>
          <w:rFonts w:hint="eastAsia" w:ascii="Verdana" w:hAnsi="Verdana" w:eastAsia="黑体"/>
          <w:b w:val="0"/>
        </w:rPr>
        <w:t>附件一 投标函</w:t>
      </w:r>
      <w:bookmarkEnd w:id="28"/>
      <w:bookmarkEnd w:id="29"/>
      <w:bookmarkEnd w:id="30"/>
      <w:bookmarkEnd w:id="31"/>
    </w:p>
    <w:p>
      <w:pPr>
        <w:spacing w:line="360" w:lineRule="auto"/>
        <w:ind w:left="425" w:hanging="425"/>
        <w:rPr>
          <w:rFonts w:ascii="Verdana" w:hAnsi="Verdana"/>
          <w:sz w:val="24"/>
          <w:szCs w:val="24"/>
        </w:rPr>
      </w:pPr>
      <w:r>
        <w:rPr>
          <w:rFonts w:hint="eastAsia" w:ascii="Verdana" w:hAnsi="Verdana"/>
          <w:sz w:val="24"/>
          <w:szCs w:val="24"/>
        </w:rPr>
        <w:t>厦门金龙联合汽车工业有限公司</w:t>
      </w:r>
      <w:r>
        <w:rPr>
          <w:rFonts w:ascii="Verdana" w:hAnsi="Verdana"/>
          <w:sz w:val="24"/>
          <w:szCs w:val="24"/>
        </w:rPr>
        <w:t>：</w:t>
      </w:r>
    </w:p>
    <w:p>
      <w:pPr>
        <w:numPr>
          <w:ilvl w:val="0"/>
          <w:numId w:val="8"/>
        </w:numPr>
        <w:tabs>
          <w:tab w:val="left" w:pos="1004"/>
        </w:tabs>
        <w:spacing w:line="360" w:lineRule="auto"/>
        <w:ind w:left="0" w:firstLine="530"/>
        <w:rPr>
          <w:rFonts w:ascii="Verdana" w:hAnsi="Verdana"/>
          <w:sz w:val="24"/>
          <w:szCs w:val="24"/>
        </w:rPr>
      </w:pPr>
      <w:r>
        <w:rPr>
          <w:rFonts w:ascii="Verdana" w:hAnsi="Verdana"/>
          <w:sz w:val="24"/>
          <w:szCs w:val="24"/>
        </w:rPr>
        <w:t>根据已收到</w:t>
      </w:r>
      <w:r>
        <w:rPr>
          <w:rFonts w:ascii="Verdana" w:hAnsi="Verdana"/>
          <w:sz w:val="24"/>
          <w:szCs w:val="24"/>
          <w:highlight w:val="none"/>
        </w:rPr>
        <w:t>的</w:t>
      </w:r>
      <w:r>
        <w:rPr>
          <w:rFonts w:hint="eastAsia" w:ascii="宋体" w:hAnsi="宋体" w:eastAsia="宋体" w:cs="宋体"/>
          <w:b w:val="0"/>
          <w:bCs w:val="0"/>
          <w:i w:val="0"/>
          <w:iCs w:val="0"/>
          <w:caps w:val="0"/>
          <w:color w:val="auto"/>
          <w:spacing w:val="0"/>
          <w:sz w:val="30"/>
          <w:szCs w:val="30"/>
          <w:u w:val="single"/>
          <w:shd w:val="clear" w:fill="FFFFFF"/>
        </w:rPr>
        <w:t>FSCZB202406040002</w:t>
      </w:r>
      <w:r>
        <w:rPr>
          <w:rFonts w:ascii="Verdana" w:hAnsi="Verdana"/>
          <w:sz w:val="24"/>
          <w:szCs w:val="24"/>
        </w:rPr>
        <w:t>号招标文件，我单位(公司)在研究后，愿按招标文件的要求争取本次招标标的。</w:t>
      </w:r>
    </w:p>
    <w:p>
      <w:pPr>
        <w:numPr>
          <w:ilvl w:val="0"/>
          <w:numId w:val="8"/>
        </w:numPr>
        <w:tabs>
          <w:tab w:val="left" w:pos="1004"/>
        </w:tabs>
        <w:spacing w:line="360" w:lineRule="auto"/>
        <w:ind w:left="0" w:firstLine="530"/>
        <w:rPr>
          <w:rFonts w:ascii="Verdana" w:hAnsi="Verdana"/>
          <w:sz w:val="24"/>
          <w:szCs w:val="24"/>
        </w:rPr>
      </w:pPr>
      <w:r>
        <w:rPr>
          <w:rFonts w:ascii="Verdana" w:hAnsi="Verdana"/>
          <w:sz w:val="24"/>
          <w:szCs w:val="24"/>
        </w:rPr>
        <w:t>我单位(公司)保证所提交的投标文件中所有关于投标资格的文件、证明和陈述均是真实的、准确的。若与真实情况不符，我单位(公司)同意参与此次投标活动无效，并愿意承担由此而产生的一切后果。</w:t>
      </w:r>
    </w:p>
    <w:p>
      <w:pPr>
        <w:numPr>
          <w:ilvl w:val="0"/>
          <w:numId w:val="8"/>
        </w:numPr>
        <w:tabs>
          <w:tab w:val="left" w:pos="1004"/>
        </w:tabs>
        <w:spacing w:line="360" w:lineRule="auto"/>
        <w:ind w:left="0" w:firstLine="530"/>
        <w:rPr>
          <w:rFonts w:ascii="Verdana" w:hAnsi="Verdana"/>
          <w:sz w:val="24"/>
          <w:szCs w:val="24"/>
        </w:rPr>
      </w:pPr>
      <w:r>
        <w:rPr>
          <w:rFonts w:ascii="Verdana" w:hAnsi="Verdana"/>
          <w:sz w:val="24"/>
          <w:szCs w:val="24"/>
        </w:rPr>
        <w:t>我单位(公司)保证提交的投标文件符合国家及招标人有关规定，并符合行业标准、规范、规程、定额及相关法律、法规的要求，并能通过有关主管部门、招标人的审查。</w:t>
      </w:r>
    </w:p>
    <w:p>
      <w:pPr>
        <w:numPr>
          <w:ilvl w:val="0"/>
          <w:numId w:val="8"/>
        </w:numPr>
        <w:tabs>
          <w:tab w:val="left" w:pos="1004"/>
        </w:tabs>
        <w:spacing w:line="360" w:lineRule="auto"/>
        <w:ind w:left="0" w:firstLine="530"/>
        <w:rPr>
          <w:rFonts w:ascii="Verdana" w:hAnsi="Verdana"/>
          <w:sz w:val="24"/>
          <w:szCs w:val="24"/>
        </w:rPr>
      </w:pPr>
      <w:r>
        <w:rPr>
          <w:rFonts w:ascii="Verdana" w:hAnsi="Verdana"/>
          <w:sz w:val="24"/>
          <w:szCs w:val="24"/>
        </w:rPr>
        <w:t>我单位(公司)保证所提交的投标文件内容全部属实，并保证我单位(公司)如果中标，将依照招标文件以及我单位(公司)投标文件内容，与招标人签订合同</w:t>
      </w:r>
      <w:r>
        <w:rPr>
          <w:rFonts w:hint="eastAsia" w:ascii="Verdana" w:hAnsi="Verdana"/>
          <w:sz w:val="24"/>
          <w:szCs w:val="24"/>
        </w:rPr>
        <w:t>并按要求履约</w:t>
      </w:r>
      <w:r>
        <w:rPr>
          <w:rFonts w:ascii="Verdana" w:hAnsi="Verdana"/>
          <w:sz w:val="24"/>
          <w:szCs w:val="24"/>
        </w:rPr>
        <w:t>。</w:t>
      </w:r>
    </w:p>
    <w:p>
      <w:pPr>
        <w:numPr>
          <w:ilvl w:val="0"/>
          <w:numId w:val="8"/>
        </w:numPr>
        <w:tabs>
          <w:tab w:val="left" w:pos="1004"/>
        </w:tabs>
        <w:snapToGrid/>
        <w:spacing w:beforeAutospacing="0" w:afterAutospacing="0" w:line="360" w:lineRule="auto"/>
        <w:ind w:left="0" w:leftChars="0" w:right="0" w:rightChars="0" w:firstLine="480" w:firstLineChars="200"/>
        <w:jc w:val="left"/>
        <w:rPr>
          <w:rFonts w:ascii="宋体" w:hAnsi="Verdana" w:eastAsia="宋体"/>
          <w:sz w:val="24"/>
          <w:szCs w:val="24"/>
        </w:rPr>
      </w:pPr>
      <w:r>
        <w:rPr>
          <w:rFonts w:hint="eastAsia" w:ascii="宋体" w:hAnsi="宋体" w:eastAsia="宋体" w:cs="宋体"/>
          <w:kern w:val="0"/>
          <w:sz w:val="24"/>
        </w:rPr>
        <w:t>我</w:t>
      </w:r>
      <w:r>
        <w:rPr>
          <w:rFonts w:ascii="宋体" w:hAnsi="Verdana" w:eastAsia="宋体"/>
          <w:sz w:val="24"/>
          <w:szCs w:val="24"/>
        </w:rPr>
        <w:t>单位(公司)</w:t>
      </w:r>
      <w:r>
        <w:rPr>
          <w:rFonts w:hint="eastAsia" w:ascii="宋体" w:hAnsi="宋体" w:eastAsia="宋体" w:cs="宋体"/>
          <w:kern w:val="0"/>
          <w:sz w:val="24"/>
        </w:rPr>
        <w:t>理解，最低投标报价不能作为中标的唯一条件或保证。</w:t>
      </w:r>
    </w:p>
    <w:p>
      <w:pPr>
        <w:numPr>
          <w:ilvl w:val="0"/>
          <w:numId w:val="8"/>
        </w:numPr>
        <w:tabs>
          <w:tab w:val="left" w:pos="1004"/>
        </w:tabs>
        <w:snapToGrid/>
        <w:spacing w:beforeAutospacing="0" w:afterAutospacing="0" w:line="360" w:lineRule="auto"/>
        <w:ind w:left="0" w:leftChars="0" w:right="0" w:rightChars="0" w:firstLine="480" w:firstLineChars="200"/>
        <w:jc w:val="left"/>
        <w:rPr>
          <w:rFonts w:ascii="宋体" w:hAnsi="Verdana" w:eastAsia="宋体"/>
          <w:sz w:val="24"/>
          <w:szCs w:val="24"/>
        </w:rPr>
      </w:pPr>
      <w:r>
        <w:rPr>
          <w:rFonts w:ascii="宋体" w:hAnsi="Verdana" w:eastAsia="宋体"/>
          <w:sz w:val="24"/>
          <w:szCs w:val="24"/>
        </w:rPr>
        <w:t>我单位(公司)同意招标文件、中标通知书和我单位(公司)的投标文件将构成合同的构成要件</w:t>
      </w:r>
      <w:r>
        <w:rPr>
          <w:rFonts w:hint="eastAsia" w:ascii="宋体" w:hAnsi="Verdana" w:eastAsia="宋体"/>
          <w:sz w:val="24"/>
          <w:szCs w:val="24"/>
        </w:rPr>
        <w:t>。我单位</w:t>
      </w:r>
      <w:r>
        <w:rPr>
          <w:rFonts w:ascii="宋体" w:hAnsi="Verdana" w:eastAsia="宋体"/>
          <w:sz w:val="24"/>
          <w:szCs w:val="24"/>
        </w:rPr>
        <w:t>(</w:t>
      </w:r>
      <w:r>
        <w:rPr>
          <w:rFonts w:hint="eastAsia" w:ascii="宋体" w:hAnsi="Verdana" w:eastAsia="宋体"/>
          <w:sz w:val="24"/>
          <w:szCs w:val="24"/>
        </w:rPr>
        <w:t>公司</w:t>
      </w:r>
      <w:r>
        <w:rPr>
          <w:rFonts w:ascii="宋体" w:hAnsi="Verdana" w:eastAsia="宋体"/>
          <w:sz w:val="24"/>
          <w:szCs w:val="24"/>
        </w:rPr>
        <w:t>)已</w:t>
      </w:r>
      <w:r>
        <w:rPr>
          <w:rFonts w:hint="eastAsia" w:ascii="宋体" w:hAnsi="Verdana" w:eastAsia="宋体"/>
          <w:sz w:val="24"/>
          <w:szCs w:val="24"/>
        </w:rPr>
        <w:t>充分知悉并接受采购合同及相关质保协议、售后协议的全部内容，并承诺中标后按贵司要求签订上述协议，受其约束。否则，贵司有权没收投标保证金。</w:t>
      </w:r>
    </w:p>
    <w:p>
      <w:pPr>
        <w:numPr>
          <w:ilvl w:val="0"/>
          <w:numId w:val="8"/>
        </w:numPr>
        <w:tabs>
          <w:tab w:val="left" w:pos="1004"/>
        </w:tabs>
        <w:snapToGrid/>
        <w:spacing w:beforeAutospacing="0" w:afterAutospacing="0" w:line="360" w:lineRule="auto"/>
        <w:ind w:left="0" w:leftChars="0" w:right="0" w:rightChars="0" w:firstLine="480" w:firstLineChars="200"/>
        <w:jc w:val="left"/>
        <w:rPr>
          <w:rFonts w:ascii="宋体" w:hAnsi="Verdana" w:eastAsia="宋体"/>
          <w:sz w:val="24"/>
          <w:szCs w:val="24"/>
        </w:rPr>
      </w:pPr>
      <w:r>
        <w:rPr>
          <w:rFonts w:hint="eastAsia" w:ascii="宋体" w:hAnsi="Verdana" w:eastAsia="宋体"/>
          <w:sz w:val="24"/>
          <w:szCs w:val="24"/>
        </w:rPr>
        <w:t>我</w:t>
      </w:r>
      <w:r>
        <w:rPr>
          <w:rFonts w:ascii="宋体" w:hAnsi="Verdana" w:eastAsia="宋体"/>
          <w:sz w:val="24"/>
          <w:szCs w:val="24"/>
        </w:rPr>
        <w:t>单位(公司)</w:t>
      </w:r>
      <w:r>
        <w:rPr>
          <w:rFonts w:hint="eastAsia" w:ascii="宋体" w:hAnsi="Verdana" w:eastAsia="宋体"/>
          <w:sz w:val="24"/>
          <w:szCs w:val="24"/>
        </w:rPr>
        <w:t>愿按《中华人民共和国民法典》履行自己的全部责任。</w:t>
      </w:r>
    </w:p>
    <w:p>
      <w:pPr>
        <w:numPr>
          <w:ilvl w:val="0"/>
          <w:numId w:val="8"/>
        </w:numPr>
        <w:tabs>
          <w:tab w:val="left" w:pos="1004"/>
        </w:tabs>
        <w:snapToGrid/>
        <w:spacing w:beforeAutospacing="0" w:afterAutospacing="0" w:line="360" w:lineRule="auto"/>
        <w:ind w:left="0" w:leftChars="0" w:right="0" w:rightChars="0" w:firstLine="480" w:firstLineChars="200"/>
        <w:jc w:val="left"/>
        <w:rPr>
          <w:rFonts w:ascii="宋体" w:hAnsi="Verdana" w:eastAsia="宋体"/>
          <w:sz w:val="24"/>
          <w:szCs w:val="24"/>
        </w:rPr>
      </w:pPr>
      <w:r>
        <w:rPr>
          <w:rFonts w:hint="eastAsia" w:ascii="宋体" w:hAnsi="Verdana" w:eastAsia="宋体"/>
          <w:sz w:val="24"/>
          <w:szCs w:val="24"/>
        </w:rPr>
        <w:t>我</w:t>
      </w:r>
      <w:r>
        <w:rPr>
          <w:rFonts w:ascii="宋体" w:hAnsi="Verdana" w:eastAsia="宋体"/>
          <w:sz w:val="24"/>
          <w:szCs w:val="24"/>
        </w:rPr>
        <w:t>单位(公司)</w:t>
      </w:r>
      <w:r>
        <w:rPr>
          <w:rFonts w:hint="eastAsia" w:ascii="宋体" w:hAnsi="Verdana" w:eastAsia="宋体"/>
          <w:sz w:val="24"/>
          <w:szCs w:val="24"/>
        </w:rPr>
        <w:t>同意按招标文件规定交纳投标保证金。</w:t>
      </w:r>
    </w:p>
    <w:p>
      <w:pPr>
        <w:numPr>
          <w:ilvl w:val="0"/>
          <w:numId w:val="8"/>
        </w:numPr>
        <w:tabs>
          <w:tab w:val="left" w:pos="1004"/>
        </w:tabs>
        <w:snapToGrid/>
        <w:spacing w:beforeAutospacing="0" w:afterAutospacing="0" w:line="360" w:lineRule="auto"/>
        <w:ind w:left="0" w:leftChars="0" w:right="0" w:rightChars="0" w:firstLine="480" w:firstLineChars="200"/>
        <w:jc w:val="left"/>
        <w:rPr>
          <w:rFonts w:ascii="宋体" w:hAnsi="Verdana" w:eastAsia="宋体"/>
          <w:sz w:val="24"/>
          <w:szCs w:val="24"/>
        </w:rPr>
      </w:pPr>
      <w:r>
        <w:rPr>
          <w:rFonts w:hint="eastAsia" w:ascii="宋体" w:hAnsi="Verdana" w:eastAsia="宋体"/>
          <w:sz w:val="24"/>
          <w:szCs w:val="24"/>
        </w:rPr>
        <w:t>与本投标有关的一切正式往来通讯请寄：</w:t>
      </w:r>
    </w:p>
    <w:p>
      <w:pPr>
        <w:snapToGrid/>
        <w:spacing w:beforeAutospacing="0" w:afterAutospacing="0" w:line="360" w:lineRule="auto"/>
        <w:ind w:left="0" w:leftChars="0" w:right="0" w:rightChars="0" w:firstLine="480" w:firstLineChars="200"/>
        <w:jc w:val="left"/>
        <w:rPr>
          <w:rFonts w:ascii="宋体" w:hAnsi="宋体" w:eastAsia="宋体"/>
          <w:sz w:val="24"/>
          <w:szCs w:val="24"/>
        </w:rPr>
      </w:pPr>
      <w:bookmarkStart w:id="32" w:name="_Toc39133522"/>
      <w:bookmarkStart w:id="33" w:name="_Toc39129407"/>
      <w:bookmarkStart w:id="34" w:name="_Toc39133659"/>
      <w:r>
        <w:rPr>
          <w:rFonts w:hint="eastAsia" w:ascii="宋体" w:hAnsi="宋体" w:eastAsia="宋体"/>
          <w:sz w:val="24"/>
          <w:szCs w:val="24"/>
        </w:rPr>
        <w:t>联系人：</w:t>
      </w:r>
      <w:bookmarkStart w:id="35" w:name="_Hlk40096884"/>
      <w:r>
        <w:rPr>
          <w:rFonts w:ascii="宋体" w:hAnsi="宋体" w:eastAsia="宋体"/>
          <w:sz w:val="24"/>
          <w:szCs w:val="24"/>
          <w:u w:val="single"/>
        </w:rPr>
        <w:t xml:space="preserve">                 </w:t>
      </w: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u w:val="single"/>
        </w:rPr>
        <w:t xml:space="preserve"> </w:t>
      </w:r>
      <w:bookmarkEnd w:id="35"/>
      <w:r>
        <w:rPr>
          <w:rFonts w:hint="eastAsia" w:ascii="宋体" w:hAnsi="宋体" w:eastAsia="宋体"/>
          <w:sz w:val="24"/>
          <w:szCs w:val="24"/>
        </w:rPr>
        <w:t xml:space="preserve">地 </w:t>
      </w:r>
      <w:r>
        <w:rPr>
          <w:rFonts w:ascii="宋体" w:hAnsi="宋体" w:eastAsia="宋体"/>
          <w:sz w:val="24"/>
          <w:szCs w:val="24"/>
        </w:rPr>
        <w:t xml:space="preserve"> </w:t>
      </w:r>
      <w:r>
        <w:rPr>
          <w:rFonts w:hint="eastAsia" w:ascii="宋体" w:hAnsi="宋体" w:eastAsia="宋体"/>
          <w:sz w:val="24"/>
          <w:szCs w:val="24"/>
        </w:rPr>
        <w:t>址：</w:t>
      </w:r>
      <w:r>
        <w:rPr>
          <w:rFonts w:ascii="宋体" w:hAnsi="宋体" w:eastAsia="宋体"/>
          <w:sz w:val="24"/>
          <w:szCs w:val="24"/>
          <w:u w:val="single"/>
        </w:rPr>
        <w:t>_                            _</w:t>
      </w:r>
    </w:p>
    <w:p>
      <w:pPr>
        <w:snapToGrid/>
        <w:spacing w:beforeAutospacing="0" w:afterAutospacing="0" w:line="360" w:lineRule="auto"/>
        <w:ind w:left="0" w:leftChars="0" w:right="0" w:rightChars="0" w:firstLine="480" w:firstLineChars="200"/>
        <w:jc w:val="left"/>
        <w:rPr>
          <w:rFonts w:hint="eastAsia" w:ascii="宋体" w:hAnsi="宋体" w:eastAsia="宋体"/>
          <w:color w:val="auto"/>
          <w:sz w:val="24"/>
          <w:szCs w:val="24"/>
        </w:rPr>
      </w:pPr>
      <w:r>
        <w:rPr>
          <w:rFonts w:hint="eastAsia" w:ascii="宋体" w:hAnsi="宋体" w:eastAsia="宋体"/>
          <w:color w:val="auto"/>
          <w:sz w:val="24"/>
          <w:szCs w:val="24"/>
        </w:rPr>
        <w:t xml:space="preserve">电 </w:t>
      </w:r>
      <w:r>
        <w:rPr>
          <w:rFonts w:ascii="宋体" w:hAnsi="宋体" w:eastAsia="宋体"/>
          <w:color w:val="auto"/>
          <w:sz w:val="24"/>
          <w:szCs w:val="24"/>
        </w:rPr>
        <w:t xml:space="preserve"> </w:t>
      </w:r>
      <w:r>
        <w:rPr>
          <w:rFonts w:hint="eastAsia" w:ascii="宋体" w:hAnsi="宋体" w:eastAsia="宋体"/>
          <w:color w:val="auto"/>
          <w:sz w:val="24"/>
          <w:szCs w:val="24"/>
        </w:rPr>
        <w:t xml:space="preserve">话： </w:t>
      </w:r>
      <w:r>
        <w:rPr>
          <w:rFonts w:ascii="宋体" w:hAnsi="宋体" w:eastAsia="宋体"/>
          <w:color w:val="auto"/>
          <w:sz w:val="24"/>
          <w:szCs w:val="24"/>
          <w:u w:val="single"/>
        </w:rPr>
        <w:t xml:space="preserve">                  </w:t>
      </w:r>
      <w:r>
        <w:rPr>
          <w:rFonts w:hint="eastAsia" w:ascii="宋体" w:hAnsi="宋体" w:eastAsia="宋体"/>
          <w:color w:val="auto"/>
          <w:sz w:val="24"/>
          <w:szCs w:val="24"/>
          <w:u w:val="single"/>
        </w:rPr>
        <w:t xml:space="preserve">     </w:t>
      </w:r>
      <w:r>
        <w:rPr>
          <w:rFonts w:ascii="宋体" w:hAnsi="宋体" w:eastAsia="宋体"/>
          <w:color w:val="auto"/>
          <w:sz w:val="24"/>
          <w:szCs w:val="24"/>
          <w:u w:val="single"/>
        </w:rPr>
        <w:t xml:space="preserve"> </w:t>
      </w:r>
      <w:r>
        <w:rPr>
          <w:rFonts w:hint="eastAsia" w:ascii="宋体" w:hAnsi="宋体" w:eastAsia="宋体"/>
          <w:color w:val="auto"/>
          <w:sz w:val="24"/>
          <w:szCs w:val="24"/>
          <w:u w:val="single"/>
        </w:rPr>
        <w:t xml:space="preserve">  </w:t>
      </w:r>
      <w:r>
        <w:rPr>
          <w:rFonts w:hint="eastAsia" w:ascii="宋体" w:hAnsi="宋体" w:eastAsia="宋体"/>
          <w:color w:val="auto"/>
          <w:sz w:val="24"/>
          <w:szCs w:val="24"/>
        </w:rPr>
        <w:t xml:space="preserve">邮 </w:t>
      </w:r>
      <w:r>
        <w:rPr>
          <w:rFonts w:ascii="宋体" w:hAnsi="宋体" w:eastAsia="宋体"/>
          <w:color w:val="auto"/>
          <w:sz w:val="24"/>
          <w:szCs w:val="24"/>
        </w:rPr>
        <w:t xml:space="preserve"> </w:t>
      </w:r>
      <w:r>
        <w:rPr>
          <w:rFonts w:hint="eastAsia" w:ascii="宋体" w:hAnsi="宋体" w:eastAsia="宋体"/>
          <w:color w:val="auto"/>
          <w:sz w:val="24"/>
          <w:szCs w:val="24"/>
        </w:rPr>
        <w:t>箱：</w:t>
      </w:r>
      <w:r>
        <w:rPr>
          <w:rFonts w:ascii="宋体" w:hAnsi="宋体" w:eastAsia="宋体"/>
          <w:color w:val="auto"/>
          <w:sz w:val="24"/>
          <w:szCs w:val="24"/>
          <w:u w:val="single"/>
        </w:rPr>
        <w:t>_                            _</w:t>
      </w:r>
    </w:p>
    <w:p>
      <w:pPr>
        <w:snapToGrid/>
        <w:spacing w:beforeAutospacing="0" w:afterAutospacing="0" w:line="360" w:lineRule="auto"/>
        <w:ind w:left="0" w:leftChars="0" w:right="0" w:rightChars="0" w:firstLine="480" w:firstLineChars="200"/>
        <w:jc w:val="left"/>
        <w:rPr>
          <w:rFonts w:ascii="宋体" w:hAnsi="宋体" w:eastAsia="宋体"/>
          <w:color w:val="auto"/>
          <w:sz w:val="24"/>
          <w:szCs w:val="24"/>
          <w:u w:val="single"/>
        </w:rPr>
      </w:pPr>
      <w:r>
        <w:rPr>
          <w:rFonts w:hint="eastAsia" w:ascii="宋体" w:hAnsi="宋体" w:eastAsia="宋体"/>
          <w:color w:val="auto"/>
          <w:sz w:val="24"/>
          <w:szCs w:val="24"/>
        </w:rPr>
        <w:t>开户行：</w:t>
      </w:r>
      <w:r>
        <w:rPr>
          <w:rFonts w:ascii="宋体" w:hAnsi="宋体" w:eastAsia="宋体"/>
          <w:color w:val="auto"/>
          <w:sz w:val="24"/>
          <w:szCs w:val="24"/>
          <w:u w:val="single"/>
        </w:rPr>
        <w:t xml:space="preserve">          </w:t>
      </w:r>
      <w:r>
        <w:rPr>
          <w:rFonts w:hint="eastAsia" w:ascii="宋体" w:hAnsi="宋体" w:eastAsia="宋体"/>
          <w:color w:val="auto"/>
          <w:sz w:val="24"/>
          <w:szCs w:val="24"/>
          <w:u w:val="single"/>
        </w:rPr>
        <w:t xml:space="preserve">  </w:t>
      </w:r>
      <w:r>
        <w:rPr>
          <w:rFonts w:ascii="宋体" w:hAnsi="宋体" w:eastAsia="宋体"/>
          <w:color w:val="auto"/>
          <w:sz w:val="24"/>
          <w:szCs w:val="24"/>
          <w:u w:val="single"/>
        </w:rPr>
        <w:t xml:space="preserve">      </w:t>
      </w:r>
      <w:r>
        <w:rPr>
          <w:rFonts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 xml:space="preserve">行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号：</w:t>
      </w:r>
      <w:r>
        <w:rPr>
          <w:rFonts w:ascii="宋体" w:hAnsi="宋体" w:eastAsia="宋体"/>
          <w:color w:val="auto"/>
          <w:sz w:val="24"/>
          <w:szCs w:val="24"/>
          <w:u w:val="single"/>
        </w:rPr>
        <w:t xml:space="preserve">_                            _       </w:t>
      </w:r>
      <w:r>
        <w:rPr>
          <w:rFonts w:ascii="宋体" w:hAnsi="宋体" w:eastAsia="宋体"/>
          <w:color w:val="auto"/>
          <w:sz w:val="24"/>
          <w:szCs w:val="24"/>
        </w:rPr>
        <w:t xml:space="preserve">   </w:t>
      </w:r>
      <w:r>
        <w:rPr>
          <w:rFonts w:hint="eastAsia" w:ascii="宋体" w:hAnsi="宋体" w:eastAsia="宋体"/>
          <w:color w:val="auto"/>
          <w:sz w:val="24"/>
          <w:szCs w:val="24"/>
        </w:rPr>
        <w:t xml:space="preserve">  </w:t>
      </w:r>
      <w:r>
        <w:rPr>
          <w:rFonts w:ascii="宋体" w:hAnsi="宋体" w:eastAsia="宋体"/>
          <w:color w:val="auto"/>
          <w:sz w:val="24"/>
          <w:szCs w:val="24"/>
        </w:rPr>
        <w:t xml:space="preserve">                                            </w:t>
      </w:r>
      <w:r>
        <w:rPr>
          <w:rFonts w:ascii="宋体" w:hAnsi="宋体" w:eastAsia="宋体"/>
          <w:color w:val="auto"/>
          <w:sz w:val="24"/>
          <w:szCs w:val="24"/>
          <w:u w:val="single"/>
        </w:rPr>
        <w:t xml:space="preserve"> </w:t>
      </w:r>
    </w:p>
    <w:p>
      <w:pPr>
        <w:snapToGrid/>
        <w:spacing w:beforeAutospacing="0" w:afterAutospacing="0" w:line="360" w:lineRule="auto"/>
        <w:ind w:left="0" w:leftChars="0" w:right="0" w:rightChars="0" w:firstLine="480" w:firstLineChars="200"/>
        <w:jc w:val="left"/>
        <w:rPr>
          <w:rFonts w:hint="eastAsia" w:ascii="宋体" w:hAnsi="宋体" w:eastAsia="宋体"/>
          <w:sz w:val="24"/>
          <w:szCs w:val="24"/>
          <w:u w:val="single"/>
        </w:rPr>
      </w:pPr>
      <w:r>
        <w:rPr>
          <w:rFonts w:hint="eastAsia" w:ascii="宋体" w:hAnsi="宋体" w:eastAsia="宋体"/>
          <w:sz w:val="24"/>
          <w:szCs w:val="24"/>
        </w:rPr>
        <w:t xml:space="preserve">账 </w:t>
      </w:r>
      <w:r>
        <w:rPr>
          <w:rFonts w:ascii="宋体" w:hAnsi="宋体" w:eastAsia="宋体"/>
          <w:sz w:val="24"/>
          <w:szCs w:val="24"/>
        </w:rPr>
        <w:t xml:space="preserve"> </w:t>
      </w:r>
      <w:r>
        <w:rPr>
          <w:rFonts w:hint="eastAsia" w:ascii="宋体" w:hAnsi="宋体" w:eastAsia="宋体"/>
          <w:sz w:val="24"/>
          <w:szCs w:val="24"/>
        </w:rPr>
        <w:t>号：</w:t>
      </w:r>
      <w:r>
        <w:rPr>
          <w:rFonts w:ascii="宋体" w:hAnsi="宋体" w:eastAsia="宋体"/>
          <w:sz w:val="24"/>
          <w:szCs w:val="24"/>
          <w:u w:val="single"/>
        </w:rPr>
        <w:t>_                            _</w:t>
      </w:r>
    </w:p>
    <w:p>
      <w:pPr>
        <w:snapToGrid/>
        <w:spacing w:beforeAutospacing="0" w:afterAutospacing="0" w:line="360" w:lineRule="auto"/>
        <w:ind w:left="0" w:leftChars="0" w:right="0" w:rightChars="0" w:firstLine="3840" w:firstLineChars="1600"/>
        <w:jc w:val="left"/>
        <w:rPr>
          <w:rFonts w:ascii="宋体" w:hAnsi="宋体" w:eastAsia="宋体" w:cs="Tahoma"/>
          <w:sz w:val="24"/>
          <w:szCs w:val="24"/>
        </w:rPr>
      </w:pPr>
      <w:r>
        <w:rPr>
          <w:rFonts w:ascii="宋体" w:hAnsi="宋体" w:eastAsia="宋体"/>
          <w:sz w:val="24"/>
          <w:szCs w:val="24"/>
        </w:rPr>
        <w:t>投标人</w:t>
      </w:r>
      <w:r>
        <w:rPr>
          <w:rFonts w:hint="eastAsia" w:ascii="宋体" w:hAnsi="宋体" w:eastAsia="宋体"/>
          <w:sz w:val="24"/>
          <w:szCs w:val="24"/>
        </w:rPr>
        <w:t>公司</w:t>
      </w:r>
      <w:r>
        <w:rPr>
          <w:rFonts w:ascii="宋体" w:hAnsi="宋体" w:eastAsia="宋体"/>
          <w:sz w:val="24"/>
          <w:szCs w:val="24"/>
        </w:rPr>
        <w:t>盖章：</w:t>
      </w:r>
      <w:r>
        <w:rPr>
          <w:rFonts w:ascii="宋体" w:hAnsi="宋体" w:eastAsia="宋体"/>
          <w:sz w:val="24"/>
          <w:szCs w:val="24"/>
          <w:u w:val="single"/>
        </w:rPr>
        <w:t>_                            _</w:t>
      </w:r>
    </w:p>
    <w:p>
      <w:pPr>
        <w:snapToGrid/>
        <w:spacing w:beforeAutospacing="0" w:afterAutospacing="0" w:line="360" w:lineRule="auto"/>
        <w:ind w:left="0" w:leftChars="0" w:right="0" w:rightChars="0" w:firstLine="1440" w:firstLineChars="600"/>
        <w:jc w:val="left"/>
        <w:rPr>
          <w:rFonts w:hint="eastAsia" w:ascii="宋体" w:hAnsi="宋体" w:eastAsia="宋体" w:cs="Tahoma"/>
          <w:sz w:val="24"/>
          <w:szCs w:val="24"/>
          <w:u w:val="single"/>
        </w:rPr>
      </w:pPr>
      <w:r>
        <w:rPr>
          <w:rFonts w:ascii="宋体" w:hAnsi="宋体" w:eastAsia="宋体" w:cs="Tahoma"/>
          <w:sz w:val="24"/>
          <w:szCs w:val="24"/>
        </w:rPr>
        <w:t>法定代表人或授权委托人(签字或盖章)：</w:t>
      </w:r>
      <w:r>
        <w:rPr>
          <w:rFonts w:ascii="宋体" w:hAnsi="宋体" w:eastAsia="宋体"/>
          <w:sz w:val="24"/>
          <w:szCs w:val="24"/>
          <w:u w:val="single"/>
        </w:rPr>
        <w:t>_                            _</w:t>
      </w:r>
    </w:p>
    <w:p>
      <w:pPr>
        <w:pStyle w:val="3"/>
        <w:snapToGrid/>
        <w:spacing w:before="0" w:beforeAutospacing="0" w:after="0" w:afterAutospacing="0" w:line="360" w:lineRule="auto"/>
        <w:ind w:right="0" w:rightChars="0"/>
        <w:jc w:val="left"/>
        <w:rPr>
          <w:rFonts w:ascii="宋体" w:hAnsi="Verdana" w:eastAsia="宋体"/>
          <w:b w:val="0"/>
          <w:sz w:val="24"/>
        </w:rPr>
      </w:pPr>
      <w:r>
        <w:rPr>
          <w:rFonts w:hint="eastAsia" w:ascii="宋体" w:hAnsi="Verdana" w:eastAsia="宋体"/>
          <w:b w:val="0"/>
          <w:sz w:val="24"/>
        </w:rPr>
        <w:br w:type="page"/>
      </w:r>
      <w:bookmarkStart w:id="36" w:name="_Toc18612"/>
      <w:r>
        <w:rPr>
          <w:rFonts w:hint="eastAsia" w:ascii="黑体" w:hAnsi="黑体" w:eastAsia="黑体" w:cs="黑体"/>
          <w:b w:val="0"/>
          <w:sz w:val="32"/>
          <w:szCs w:val="40"/>
        </w:rPr>
        <w:t>附件二 法定代表人授权委托书</w:t>
      </w:r>
      <w:bookmarkEnd w:id="32"/>
      <w:bookmarkEnd w:id="33"/>
      <w:bookmarkEnd w:id="34"/>
      <w:bookmarkEnd w:id="36"/>
    </w:p>
    <w:p>
      <w:pPr>
        <w:pStyle w:val="6"/>
        <w:overflowPunct w:val="0"/>
        <w:snapToGrid/>
        <w:spacing w:beforeAutospacing="0" w:afterAutospacing="0" w:line="360" w:lineRule="auto"/>
        <w:ind w:left="0" w:leftChars="0" w:right="0" w:rightChars="0" w:firstLine="480" w:firstLineChars="200"/>
        <w:jc w:val="left"/>
        <w:rPr>
          <w:rFonts w:ascii="宋体" w:hAnsi="宋体" w:eastAsia="宋体"/>
          <w:sz w:val="24"/>
          <w:szCs w:val="24"/>
        </w:rPr>
      </w:pPr>
    </w:p>
    <w:p>
      <w:pPr>
        <w:pStyle w:val="6"/>
        <w:overflowPunct w:val="0"/>
        <w:snapToGrid/>
        <w:spacing w:beforeAutospacing="0" w:afterAutospacing="0" w:line="360" w:lineRule="auto"/>
        <w:ind w:left="0" w:leftChars="0" w:right="0" w:rightChars="0" w:firstLine="480" w:firstLineChars="200"/>
        <w:jc w:val="left"/>
        <w:rPr>
          <w:rFonts w:ascii="宋体" w:hAnsi="宋体" w:eastAsia="宋体"/>
          <w:color w:val="auto"/>
          <w:sz w:val="24"/>
          <w:szCs w:val="24"/>
        </w:rPr>
      </w:pPr>
      <w:r>
        <w:rPr>
          <w:rFonts w:ascii="宋体" w:hAnsi="宋体" w:eastAsia="宋体"/>
          <w:color w:val="auto"/>
          <w:sz w:val="24"/>
          <w:szCs w:val="24"/>
        </w:rPr>
        <w:t xml:space="preserve">本授权委托书声明： 我 </w:t>
      </w:r>
      <w:r>
        <w:rPr>
          <w:rFonts w:hint="eastAsia" w:ascii="宋体" w:hAnsi="宋体" w:eastAsia="宋体"/>
          <w:color w:val="auto"/>
          <w:sz w:val="24"/>
          <w:szCs w:val="24"/>
          <w:u w:val="single"/>
          <w:lang w:val="en-US" w:eastAsia="zh-CN"/>
        </w:rPr>
        <w:t xml:space="preserve">       </w:t>
      </w:r>
      <w:r>
        <w:rPr>
          <w:rFonts w:ascii="宋体" w:hAnsi="宋体" w:eastAsia="宋体"/>
          <w:color w:val="auto"/>
          <w:sz w:val="24"/>
          <w:szCs w:val="24"/>
        </w:rPr>
        <w:t>(</w:t>
      </w:r>
      <w:r>
        <w:rPr>
          <w:rFonts w:hint="eastAsia" w:ascii="宋体" w:hAnsi="宋体" w:eastAsia="宋体"/>
          <w:color w:val="auto"/>
          <w:sz w:val="24"/>
          <w:szCs w:val="24"/>
        </w:rPr>
        <w:t>授权人</w:t>
      </w:r>
      <w:r>
        <w:rPr>
          <w:rFonts w:ascii="宋体" w:hAnsi="宋体" w:eastAsia="宋体"/>
          <w:color w:val="auto"/>
          <w:sz w:val="24"/>
          <w:szCs w:val="24"/>
        </w:rPr>
        <w:t>)系</w:t>
      </w:r>
      <w:r>
        <w:rPr>
          <w:rFonts w:hint="eastAsia" w:ascii="宋体" w:hAnsi="宋体" w:eastAsia="宋体"/>
          <w:color w:val="auto"/>
          <w:sz w:val="24"/>
          <w:szCs w:val="24"/>
          <w:u w:val="single"/>
          <w:lang w:val="en-US" w:eastAsia="zh-CN"/>
        </w:rPr>
        <w:t xml:space="preserve">            </w:t>
      </w:r>
      <w:r>
        <w:rPr>
          <w:rFonts w:ascii="宋体" w:hAnsi="宋体" w:eastAsia="宋体"/>
          <w:color w:val="auto"/>
          <w:sz w:val="24"/>
          <w:szCs w:val="24"/>
        </w:rPr>
        <w:t>(投标</w:t>
      </w:r>
      <w:r>
        <w:rPr>
          <w:rFonts w:hint="eastAsia" w:ascii="宋体" w:hAnsi="宋体" w:eastAsia="宋体"/>
          <w:color w:val="auto"/>
          <w:sz w:val="24"/>
          <w:szCs w:val="24"/>
        </w:rPr>
        <w:t>公司</w:t>
      </w:r>
      <w:r>
        <w:rPr>
          <w:rFonts w:ascii="宋体" w:hAnsi="宋体" w:eastAsia="宋体"/>
          <w:color w:val="auto"/>
          <w:sz w:val="24"/>
          <w:szCs w:val="24"/>
        </w:rPr>
        <w:t>)的法定代表人，现授权委托</w:t>
      </w:r>
      <w:r>
        <w:rPr>
          <w:rFonts w:hint="eastAsia" w:ascii="宋体" w:hAnsi="宋体" w:eastAsia="宋体"/>
          <w:color w:val="auto"/>
          <w:sz w:val="24"/>
          <w:szCs w:val="24"/>
          <w:u w:val="single"/>
          <w:lang w:val="en-US" w:eastAsia="zh-CN"/>
        </w:rPr>
        <w:t xml:space="preserve">        </w:t>
      </w:r>
      <w:r>
        <w:rPr>
          <w:rFonts w:ascii="宋体" w:hAnsi="宋体" w:eastAsia="宋体"/>
          <w:color w:val="auto"/>
          <w:sz w:val="24"/>
          <w:szCs w:val="24"/>
        </w:rPr>
        <w:t>(</w:t>
      </w:r>
      <w:r>
        <w:rPr>
          <w:rFonts w:hint="eastAsia" w:ascii="宋体" w:hAnsi="宋体" w:eastAsia="宋体"/>
          <w:color w:val="auto"/>
          <w:sz w:val="24"/>
          <w:szCs w:val="24"/>
        </w:rPr>
        <w:t>投标人</w:t>
      </w:r>
      <w:r>
        <w:rPr>
          <w:rFonts w:ascii="宋体" w:hAnsi="宋体" w:eastAsia="宋体"/>
          <w:color w:val="auto"/>
          <w:sz w:val="24"/>
          <w:szCs w:val="24"/>
        </w:rPr>
        <w:t>姓名)为我公司代理人，以本公司的名义参加</w:t>
      </w:r>
      <w:r>
        <w:rPr>
          <w:rFonts w:hint="eastAsia" w:ascii="宋体" w:hAnsi="宋体" w:eastAsia="宋体"/>
          <w:color w:val="auto"/>
          <w:sz w:val="24"/>
          <w:szCs w:val="24"/>
        </w:rPr>
        <w:t>厦门金龙联合汽车工业有限公司</w:t>
      </w:r>
      <w:r>
        <w:rPr>
          <w:rFonts w:ascii="宋体" w:hAnsi="宋体" w:eastAsia="宋体"/>
          <w:color w:val="auto"/>
          <w:sz w:val="24"/>
          <w:szCs w:val="24"/>
        </w:rPr>
        <w:t>的编号为</w:t>
      </w:r>
      <w:r>
        <w:rPr>
          <w:rFonts w:hint="eastAsia" w:ascii="宋体" w:hAnsi="宋体" w:eastAsia="宋体" w:cs="宋体"/>
          <w:b w:val="0"/>
          <w:bCs w:val="0"/>
          <w:i w:val="0"/>
          <w:iCs w:val="0"/>
          <w:caps w:val="0"/>
          <w:color w:val="auto"/>
          <w:spacing w:val="0"/>
          <w:sz w:val="24"/>
          <w:szCs w:val="24"/>
          <w:u w:val="single"/>
          <w:shd w:val="clear" w:fill="FFFFFF"/>
        </w:rPr>
        <w:t>FSCZB202406040002</w:t>
      </w:r>
      <w:r>
        <w:rPr>
          <w:rFonts w:ascii="宋体" w:hAnsi="宋体" w:eastAsia="宋体"/>
          <w:color w:val="auto"/>
          <w:sz w:val="24"/>
          <w:szCs w:val="24"/>
        </w:rPr>
        <w:t>的招标活动。代理人在制作投标文件、开标、评标、合同谈判过程中所签署的一切文件和处理相关的一切事务，我均予以承认。</w:t>
      </w:r>
    </w:p>
    <w:p>
      <w:pPr>
        <w:pStyle w:val="6"/>
        <w:overflowPunct w:val="0"/>
        <w:snapToGrid/>
        <w:spacing w:beforeAutospacing="0" w:afterAutospacing="0" w:line="360" w:lineRule="auto"/>
        <w:ind w:left="0" w:leftChars="0" w:right="0" w:rightChars="0" w:firstLine="480" w:firstLineChars="200"/>
        <w:jc w:val="left"/>
        <w:rPr>
          <w:rFonts w:ascii="宋体" w:hAnsi="宋体" w:eastAsia="宋体"/>
          <w:sz w:val="24"/>
          <w:szCs w:val="24"/>
        </w:rPr>
      </w:pPr>
      <w:r>
        <w:rPr>
          <w:rFonts w:ascii="宋体" w:hAnsi="宋体" w:eastAsia="宋体"/>
          <w:sz w:val="24"/>
          <w:szCs w:val="24"/>
        </w:rPr>
        <w:t>代理人在本法定代理人授权委托书有效范围内签署的所有文件不因授权委托的撤销而失效，除非有撤销授权委托的书面通知，本授权委托书自投标开始至合同履行完毕止。</w:t>
      </w:r>
    </w:p>
    <w:p>
      <w:pPr>
        <w:snapToGrid/>
        <w:spacing w:beforeAutospacing="0" w:afterAutospacing="0" w:line="360" w:lineRule="auto"/>
        <w:ind w:left="0" w:leftChars="0" w:right="0" w:rightChars="0" w:firstLine="480" w:firstLineChars="200"/>
        <w:jc w:val="left"/>
        <w:rPr>
          <w:rFonts w:ascii="宋体" w:hAnsi="宋体" w:eastAsia="宋体"/>
          <w:sz w:val="24"/>
          <w:szCs w:val="24"/>
        </w:rPr>
      </w:pPr>
      <w:r>
        <w:rPr>
          <w:rFonts w:ascii="宋体" w:hAnsi="宋体" w:eastAsia="宋体"/>
          <w:sz w:val="24"/>
          <w:szCs w:val="24"/>
        </w:rPr>
        <w:t>代理人无转委托权。特此委托。</w:t>
      </w:r>
    </w:p>
    <w:p>
      <w:pPr>
        <w:pStyle w:val="8"/>
        <w:spacing w:line="460" w:lineRule="exact"/>
        <w:rPr>
          <w:rFonts w:ascii="宋体" w:hAnsi="宋体" w:eastAsia="宋体"/>
          <w:sz w:val="24"/>
        </w:rPr>
      </w:pPr>
      <w:r>
        <w:rPr>
          <w:rFonts w:ascii="宋体" w:hAnsi="宋体" w:eastAsia="宋体"/>
          <w:sz w:val="24"/>
        </w:rPr>
        <mc:AlternateContent>
          <mc:Choice Requires="wps">
            <w:drawing>
              <wp:anchor distT="0" distB="0" distL="114300" distR="114300" simplePos="0" relativeHeight="251659264" behindDoc="0" locked="0" layoutInCell="1" allowOverlap="1">
                <wp:simplePos x="0" y="0"/>
                <wp:positionH relativeFrom="column">
                  <wp:align>center</wp:align>
                </wp:positionH>
                <wp:positionV relativeFrom="paragraph">
                  <wp:posOffset>0</wp:posOffset>
                </wp:positionV>
                <wp:extent cx="5001895" cy="3023870"/>
                <wp:effectExtent l="4445" t="4445" r="22860" b="19685"/>
                <wp:wrapNone/>
                <wp:docPr id="2" name="文本框 3"/>
                <wp:cNvGraphicFramePr/>
                <a:graphic xmlns:a="http://schemas.openxmlformats.org/drawingml/2006/main">
                  <a:graphicData uri="http://schemas.microsoft.com/office/word/2010/wordprocessingShape">
                    <wps:wsp>
                      <wps:cNvSpPr txBox="1"/>
                      <wps:spPr>
                        <a:xfrm>
                          <a:off x="0" y="0"/>
                          <a:ext cx="5001895" cy="3023870"/>
                        </a:xfrm>
                        <a:prstGeom prst="rect">
                          <a:avLst/>
                        </a:prstGeom>
                        <a:solidFill>
                          <a:srgbClr val="FFFFFF"/>
                        </a:solidFill>
                        <a:ln w="9525" cap="flat" cmpd="sng">
                          <a:solidFill>
                            <a:srgbClr val="000000"/>
                          </a:solidFill>
                          <a:prstDash val="solid"/>
                          <a:miter/>
                          <a:headEnd type="none" w="med" len="med"/>
                          <a:tailEnd type="none" w="med" len="med"/>
                        </a:ln>
                      </wps:spPr>
                      <wps:txbx>
                        <w:txbxContent>
                          <w:p/>
                          <w:p/>
                          <w:p/>
                          <w:p/>
                          <w:p>
                            <w:pPr>
                              <w:pStyle w:val="8"/>
                              <w:spacing w:line="460" w:lineRule="exact"/>
                              <w:jc w:val="center"/>
                              <w:rPr>
                                <w:rFonts w:ascii="宋体" w:hAnsi="宋体"/>
                                <w:sz w:val="24"/>
                              </w:rPr>
                            </w:pPr>
                            <w:r>
                              <w:rPr>
                                <w:rFonts w:hint="eastAsia" w:ascii="宋体" w:hAnsi="宋体"/>
                                <w:sz w:val="24"/>
                              </w:rPr>
                              <w:t>（附授权代理人身份证复印件）</w:t>
                            </w:r>
                          </w:p>
                          <w:p/>
                        </w:txbxContent>
                      </wps:txbx>
                      <wps:bodyPr upright="1"/>
                    </wps:wsp>
                  </a:graphicData>
                </a:graphic>
              </wp:anchor>
            </w:drawing>
          </mc:Choice>
          <mc:Fallback>
            <w:pict>
              <v:shape id="文本框 3" o:spid="_x0000_s1026" o:spt="202" type="#_x0000_t202" style="position:absolute;left:0pt;margin-top:0pt;height:238.1pt;width:393.85pt;mso-position-horizontal:center;z-index:251659264;mso-width-relative:page;mso-height-relative:page;" fillcolor="#FFFFFF" filled="t" stroked="t" coordsize="21600,21600" o:gfxdata="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mxolF1gAAAAUBAAAPAAAAAAAAAAEAIAAAACIAAABkcnMvZG93bnJldi54bWxQSwECFAAU&#10;AAAACACHTuJA8V3DWvMBAADpAwAADgAAAAAAAAABACAAAAAlAQAAZHJzL2Uyb0RvYy54bWxQSwUG&#10;AAAAAAYABgBZAQAAigUAAAAA&#10;">
                <v:fill on="t" focussize="0,0"/>
                <v:stroke color="#000000" joinstyle="miter"/>
                <v:imagedata o:title=""/>
                <o:lock v:ext="edit" aspectratio="f"/>
                <v:textbox>
                  <w:txbxContent>
                    <w:p/>
                    <w:p/>
                    <w:p/>
                    <w:p/>
                    <w:p>
                      <w:pPr>
                        <w:pStyle w:val="8"/>
                        <w:spacing w:line="460" w:lineRule="exact"/>
                        <w:jc w:val="center"/>
                        <w:rPr>
                          <w:rFonts w:ascii="宋体" w:hAnsi="宋体"/>
                          <w:sz w:val="24"/>
                        </w:rPr>
                      </w:pPr>
                      <w:r>
                        <w:rPr>
                          <w:rFonts w:hint="eastAsia" w:ascii="宋体" w:hAnsi="宋体"/>
                          <w:sz w:val="24"/>
                        </w:rPr>
                        <w:t>（附授权代理人身份证复印件）</w:t>
                      </w:r>
                    </w:p>
                    <w:p/>
                  </w:txbxContent>
                </v:textbox>
              </v:shape>
            </w:pict>
          </mc:Fallback>
        </mc:AlternateContent>
      </w:r>
    </w:p>
    <w:p>
      <w:pPr>
        <w:pStyle w:val="8"/>
        <w:snapToGrid/>
        <w:spacing w:beforeAutospacing="0" w:after="0" w:afterAutospacing="0" w:line="360" w:lineRule="auto"/>
        <w:ind w:left="0" w:leftChars="0" w:right="0" w:rightChars="0" w:firstLine="480" w:firstLineChars="200"/>
        <w:jc w:val="left"/>
        <w:rPr>
          <w:rFonts w:ascii="宋体" w:hAnsi="宋体" w:eastAsia="宋体"/>
          <w:sz w:val="24"/>
        </w:rPr>
      </w:pPr>
    </w:p>
    <w:p>
      <w:pPr>
        <w:pStyle w:val="8"/>
        <w:snapToGrid/>
        <w:spacing w:beforeAutospacing="0" w:after="0" w:afterAutospacing="0" w:line="360" w:lineRule="auto"/>
        <w:ind w:left="0" w:leftChars="0" w:right="0" w:rightChars="0" w:firstLine="480" w:firstLineChars="200"/>
        <w:jc w:val="left"/>
        <w:rPr>
          <w:rFonts w:ascii="宋体" w:hAnsi="宋体" w:eastAsia="宋体"/>
          <w:sz w:val="24"/>
        </w:rPr>
      </w:pPr>
    </w:p>
    <w:p>
      <w:pPr>
        <w:pStyle w:val="8"/>
        <w:snapToGrid/>
        <w:spacing w:beforeAutospacing="0" w:after="0" w:afterAutospacing="0" w:line="360" w:lineRule="auto"/>
        <w:ind w:left="0" w:leftChars="0" w:right="0" w:rightChars="0" w:firstLine="480" w:firstLineChars="200"/>
        <w:jc w:val="left"/>
        <w:rPr>
          <w:rFonts w:ascii="宋体" w:hAnsi="宋体" w:eastAsia="宋体"/>
          <w:sz w:val="24"/>
        </w:rPr>
      </w:pPr>
    </w:p>
    <w:p>
      <w:pPr>
        <w:pStyle w:val="8"/>
        <w:snapToGrid/>
        <w:spacing w:beforeAutospacing="0" w:after="0" w:afterAutospacing="0" w:line="360" w:lineRule="auto"/>
        <w:ind w:left="0" w:leftChars="0" w:right="0" w:rightChars="0" w:firstLine="480" w:firstLineChars="200"/>
        <w:jc w:val="left"/>
        <w:rPr>
          <w:rFonts w:ascii="宋体" w:hAnsi="宋体" w:eastAsia="宋体"/>
          <w:sz w:val="24"/>
        </w:rPr>
      </w:pPr>
    </w:p>
    <w:p>
      <w:pPr>
        <w:pStyle w:val="8"/>
        <w:snapToGrid/>
        <w:spacing w:beforeAutospacing="0" w:after="0" w:afterAutospacing="0" w:line="360" w:lineRule="auto"/>
        <w:ind w:left="0" w:leftChars="0" w:right="0" w:rightChars="0" w:firstLine="480" w:firstLineChars="200"/>
        <w:jc w:val="left"/>
        <w:rPr>
          <w:rFonts w:ascii="宋体" w:hAnsi="宋体" w:eastAsia="宋体"/>
          <w:sz w:val="24"/>
        </w:rPr>
      </w:pPr>
    </w:p>
    <w:p>
      <w:pPr>
        <w:snapToGrid/>
        <w:spacing w:beforeAutospacing="0" w:afterAutospacing="0" w:line="360" w:lineRule="auto"/>
        <w:ind w:left="0" w:leftChars="0" w:right="0" w:rightChars="0" w:firstLine="480" w:firstLineChars="200"/>
        <w:jc w:val="left"/>
        <w:rPr>
          <w:rFonts w:ascii="宋体" w:hAnsi="宋体" w:eastAsia="宋体"/>
          <w:sz w:val="24"/>
          <w:szCs w:val="24"/>
        </w:rPr>
      </w:pPr>
    </w:p>
    <w:p>
      <w:pPr>
        <w:snapToGrid/>
        <w:spacing w:beforeAutospacing="0" w:afterAutospacing="0" w:line="360" w:lineRule="auto"/>
        <w:ind w:left="0" w:leftChars="0" w:right="0" w:rightChars="0" w:firstLine="480" w:firstLineChars="200"/>
        <w:jc w:val="left"/>
        <w:rPr>
          <w:rFonts w:ascii="宋体" w:hAnsi="宋体" w:eastAsia="宋体"/>
          <w:sz w:val="24"/>
          <w:szCs w:val="24"/>
        </w:rPr>
      </w:pPr>
    </w:p>
    <w:p>
      <w:pPr>
        <w:snapToGrid/>
        <w:spacing w:beforeAutospacing="0" w:afterAutospacing="0" w:line="360" w:lineRule="auto"/>
        <w:ind w:left="0" w:leftChars="0" w:right="0" w:rightChars="0" w:firstLine="480" w:firstLineChars="200"/>
        <w:jc w:val="left"/>
        <w:rPr>
          <w:rFonts w:ascii="宋体" w:hAnsi="宋体" w:eastAsia="宋体"/>
          <w:sz w:val="24"/>
          <w:szCs w:val="24"/>
        </w:rPr>
      </w:pPr>
    </w:p>
    <w:p>
      <w:pPr>
        <w:snapToGrid/>
        <w:spacing w:beforeAutospacing="0" w:afterAutospacing="0" w:line="360" w:lineRule="auto"/>
        <w:ind w:left="0" w:leftChars="0" w:right="0" w:rightChars="0" w:firstLine="480" w:firstLineChars="200"/>
        <w:jc w:val="left"/>
        <w:rPr>
          <w:rFonts w:ascii="宋体" w:hAnsi="宋体" w:eastAsia="宋体"/>
          <w:sz w:val="24"/>
          <w:szCs w:val="24"/>
        </w:rPr>
      </w:pPr>
    </w:p>
    <w:p>
      <w:pPr>
        <w:snapToGrid/>
        <w:spacing w:beforeAutospacing="0" w:afterAutospacing="0" w:line="360" w:lineRule="auto"/>
        <w:ind w:left="0" w:leftChars="0" w:right="0" w:rightChars="0" w:firstLine="480" w:firstLineChars="200"/>
        <w:jc w:val="left"/>
        <w:rPr>
          <w:rFonts w:ascii="宋体" w:hAnsi="宋体" w:eastAsia="宋体"/>
          <w:sz w:val="24"/>
          <w:szCs w:val="24"/>
        </w:rPr>
      </w:pPr>
    </w:p>
    <w:p>
      <w:pPr>
        <w:snapToGrid/>
        <w:spacing w:beforeAutospacing="0" w:afterAutospacing="0" w:line="360" w:lineRule="auto"/>
        <w:ind w:left="0" w:leftChars="0" w:right="0" w:rightChars="0" w:firstLine="5040" w:firstLineChars="2100"/>
        <w:jc w:val="left"/>
        <w:rPr>
          <w:rFonts w:ascii="宋体" w:hAnsi="Tahoma" w:eastAsia="宋体" w:cs="Tahoma"/>
          <w:sz w:val="24"/>
          <w:szCs w:val="21"/>
        </w:rPr>
      </w:pPr>
      <w:r>
        <w:rPr>
          <w:rFonts w:ascii="宋体" w:hAnsi="Verdana" w:eastAsia="宋体"/>
          <w:sz w:val="24"/>
          <w:szCs w:val="24"/>
        </w:rPr>
        <w:t>投标人</w:t>
      </w:r>
      <w:r>
        <w:rPr>
          <w:rFonts w:hint="eastAsia" w:ascii="宋体" w:hAnsi="Verdana" w:eastAsia="宋体"/>
          <w:sz w:val="24"/>
          <w:szCs w:val="24"/>
        </w:rPr>
        <w:t>公司</w:t>
      </w:r>
      <w:r>
        <w:rPr>
          <w:rFonts w:ascii="宋体" w:hAnsi="Verdana" w:eastAsia="宋体"/>
          <w:sz w:val="24"/>
          <w:szCs w:val="24"/>
        </w:rPr>
        <w:t>盖章：</w:t>
      </w:r>
      <w:r>
        <w:rPr>
          <w:rFonts w:ascii="宋体" w:hAnsi="Tahoma" w:eastAsia="宋体" w:cs="Tahoma"/>
          <w:sz w:val="24"/>
          <w:szCs w:val="21"/>
        </w:rPr>
        <w:t>_______________</w:t>
      </w:r>
    </w:p>
    <w:p>
      <w:pPr>
        <w:snapToGrid/>
        <w:spacing w:beforeAutospacing="0" w:afterAutospacing="0" w:line="360" w:lineRule="auto"/>
        <w:ind w:right="0" w:rightChars="0" w:firstLine="2640" w:firstLineChars="1100"/>
        <w:jc w:val="left"/>
        <w:rPr>
          <w:rFonts w:ascii="宋体" w:hAnsi="宋体" w:eastAsia="宋体" w:cs="Tahoma"/>
          <w:sz w:val="24"/>
          <w:szCs w:val="24"/>
          <w:u w:val="single"/>
        </w:rPr>
      </w:pPr>
      <w:r>
        <w:rPr>
          <w:rFonts w:ascii="宋体" w:hAnsi="宋体" w:eastAsia="宋体" w:cs="Tahoma"/>
          <w:sz w:val="24"/>
          <w:szCs w:val="24"/>
        </w:rPr>
        <w:t>法定代表人或授权委托人(签字或盖章)：</w:t>
      </w:r>
      <w:r>
        <w:rPr>
          <w:rFonts w:ascii="宋体" w:hAnsi="Tahoma" w:eastAsia="宋体" w:cs="Tahoma"/>
          <w:sz w:val="24"/>
          <w:szCs w:val="21"/>
        </w:rPr>
        <w:t>_______________</w:t>
      </w:r>
    </w:p>
    <w:p>
      <w:pPr>
        <w:pStyle w:val="6"/>
        <w:overflowPunct w:val="0"/>
        <w:snapToGrid/>
        <w:spacing w:beforeAutospacing="0" w:afterAutospacing="0" w:line="360" w:lineRule="auto"/>
        <w:ind w:left="0" w:leftChars="0" w:right="0" w:rightChars="0" w:firstLine="480" w:firstLineChars="200"/>
        <w:jc w:val="left"/>
        <w:rPr>
          <w:rFonts w:ascii="宋体" w:hAnsi="Verdana" w:eastAsia="宋体"/>
          <w:b/>
          <w:sz w:val="24"/>
          <w:szCs w:val="21"/>
        </w:rPr>
      </w:pPr>
    </w:p>
    <w:p>
      <w:pPr>
        <w:snapToGrid/>
        <w:spacing w:beforeAutospacing="0" w:afterAutospacing="0" w:line="360" w:lineRule="auto"/>
        <w:ind w:left="0" w:leftChars="0" w:right="0" w:rightChars="0" w:firstLine="480" w:firstLineChars="200"/>
        <w:jc w:val="left"/>
        <w:rPr>
          <w:rFonts w:ascii="宋体" w:hAnsi="Verdana" w:eastAsia="宋体"/>
          <w:b/>
          <w:sz w:val="24"/>
          <w:szCs w:val="36"/>
        </w:rPr>
      </w:pPr>
    </w:p>
    <w:p>
      <w:pPr>
        <w:pStyle w:val="3"/>
        <w:snapToGrid/>
        <w:spacing w:before="0" w:beforeAutospacing="0" w:after="0" w:afterAutospacing="0" w:line="360" w:lineRule="auto"/>
        <w:ind w:right="0" w:rightChars="0"/>
        <w:jc w:val="left"/>
        <w:rPr>
          <w:rFonts w:ascii="宋体" w:hAnsi="Verdana" w:eastAsia="宋体"/>
          <w:b w:val="0"/>
          <w:sz w:val="24"/>
        </w:rPr>
      </w:pPr>
      <w:bookmarkStart w:id="37" w:name="_Toc39129414"/>
      <w:bookmarkStart w:id="38" w:name="_Toc39133666"/>
      <w:bookmarkStart w:id="39" w:name="_Toc39133529"/>
      <w:r>
        <w:rPr>
          <w:rFonts w:hint="eastAsia" w:ascii="宋体" w:hAnsi="Verdana" w:eastAsia="宋体"/>
          <w:b w:val="0"/>
          <w:sz w:val="24"/>
        </w:rPr>
        <w:br w:type="page"/>
      </w:r>
      <w:bookmarkStart w:id="40" w:name="_Toc6366"/>
      <w:r>
        <w:rPr>
          <w:rFonts w:hint="eastAsia" w:ascii="黑体" w:hAnsi="黑体" w:eastAsia="黑体" w:cs="黑体"/>
          <w:b w:val="0"/>
          <w:sz w:val="32"/>
          <w:szCs w:val="40"/>
        </w:rPr>
        <w:t>附件三 投标供应商情况表</w:t>
      </w:r>
      <w:bookmarkEnd w:id="37"/>
      <w:bookmarkEnd w:id="38"/>
      <w:bookmarkEnd w:id="39"/>
      <w:bookmarkEnd w:id="40"/>
    </w:p>
    <w:p>
      <w:pPr>
        <w:snapToGrid/>
        <w:spacing w:before="200" w:beforeAutospacing="0" w:after="200" w:afterAutospacing="0" w:line="240" w:lineRule="auto"/>
        <w:ind w:left="0" w:leftChars="0" w:right="0" w:rightChars="0" w:firstLine="0" w:firstLineChars="0"/>
        <w:jc w:val="left"/>
        <w:outlineLvl w:val="0"/>
        <w:rPr>
          <w:rFonts w:ascii="宋体" w:eastAsia="宋体"/>
          <w:b/>
          <w:sz w:val="24"/>
        </w:rPr>
      </w:pPr>
      <w:r>
        <w:rPr>
          <w:rFonts w:hint="eastAsia" w:ascii="宋体" w:eastAsia="宋体"/>
          <w:b/>
          <w:sz w:val="24"/>
        </w:rPr>
        <w:t>一、基本信息</w:t>
      </w:r>
    </w:p>
    <w:tbl>
      <w:tblPr>
        <w:tblStyle w:val="23"/>
        <w:tblW w:w="9634" w:type="dxa"/>
        <w:tblInd w:w="113" w:type="dxa"/>
        <w:tblLayout w:type="fixed"/>
        <w:tblCellMar>
          <w:top w:w="0" w:type="dxa"/>
          <w:left w:w="108" w:type="dxa"/>
          <w:bottom w:w="0" w:type="dxa"/>
          <w:right w:w="108" w:type="dxa"/>
        </w:tblCellMar>
      </w:tblPr>
      <w:tblGrid>
        <w:gridCol w:w="704"/>
        <w:gridCol w:w="992"/>
        <w:gridCol w:w="1985"/>
        <w:gridCol w:w="850"/>
        <w:gridCol w:w="1418"/>
        <w:gridCol w:w="1417"/>
        <w:gridCol w:w="2268"/>
      </w:tblGrid>
      <w:tr>
        <w:tblPrEx>
          <w:tblLayout w:type="fixed"/>
          <w:tblCellMar>
            <w:top w:w="0" w:type="dxa"/>
            <w:left w:w="108" w:type="dxa"/>
            <w:bottom w:w="0" w:type="dxa"/>
            <w:right w:w="108" w:type="dxa"/>
          </w:tblCellMar>
        </w:tblPrEx>
        <w:trPr>
          <w:trHeight w:val="720" w:hRule="atLeast"/>
        </w:trPr>
        <w:tc>
          <w:tcPr>
            <w:tcW w:w="704"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厂商                        名称</w:t>
            </w:r>
          </w:p>
        </w:tc>
        <w:tc>
          <w:tcPr>
            <w:tcW w:w="992"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中文</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85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企业性质</w:t>
            </w:r>
          </w:p>
        </w:tc>
        <w:tc>
          <w:tcPr>
            <w:tcW w:w="1418" w:type="dxa"/>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kern w:val="0"/>
                <w:szCs w:val="21"/>
                <w:lang w:eastAsia="zh-CN"/>
              </w:rPr>
            </w:pPr>
            <w:r>
              <w:rPr>
                <w:rFonts w:hint="eastAsia" w:ascii="宋体" w:hAnsi="宋体" w:cs="宋体"/>
                <w:kern w:val="0"/>
                <w:szCs w:val="21"/>
              </w:rPr>
              <w:t>□国有</w:t>
            </w:r>
          </w:p>
          <w:p>
            <w:pPr>
              <w:widowControl/>
              <w:jc w:val="left"/>
              <w:rPr>
                <w:rFonts w:hint="eastAsia" w:ascii="宋体" w:hAnsi="宋体" w:eastAsia="宋体" w:cs="宋体"/>
                <w:kern w:val="0"/>
                <w:szCs w:val="21"/>
                <w:lang w:eastAsia="zh-CN"/>
              </w:rPr>
            </w:pPr>
            <w:r>
              <w:rPr>
                <w:rFonts w:hint="eastAsia" w:ascii="宋体" w:hAnsi="宋体" w:cs="宋体"/>
                <w:kern w:val="0"/>
                <w:szCs w:val="21"/>
              </w:rPr>
              <w:t>□合资</w:t>
            </w:r>
          </w:p>
          <w:p>
            <w:pPr>
              <w:widowControl/>
              <w:jc w:val="left"/>
              <w:rPr>
                <w:rFonts w:hint="eastAsia" w:ascii="宋体" w:hAnsi="宋体" w:eastAsia="宋体" w:cs="宋体"/>
                <w:kern w:val="0"/>
                <w:szCs w:val="21"/>
                <w:lang w:eastAsia="zh-CN"/>
              </w:rPr>
            </w:pPr>
            <w:r>
              <w:rPr>
                <w:rFonts w:hint="eastAsia" w:ascii="宋体" w:hAnsi="宋体" w:cs="宋体"/>
                <w:kern w:val="0"/>
                <w:szCs w:val="21"/>
              </w:rPr>
              <w:t>□独资</w:t>
            </w:r>
          </w:p>
          <w:p>
            <w:pPr>
              <w:widowControl/>
              <w:jc w:val="left"/>
              <w:rPr>
                <w:rFonts w:hint="eastAsia" w:ascii="宋体" w:hAnsi="宋体" w:eastAsia="宋体" w:cs="宋体"/>
                <w:kern w:val="0"/>
                <w:szCs w:val="21"/>
                <w:lang w:eastAsia="zh-CN"/>
              </w:rPr>
            </w:pPr>
            <w:r>
              <w:rPr>
                <w:rFonts w:hint="eastAsia" w:ascii="宋体" w:hAnsi="宋体" w:cs="宋体"/>
                <w:kern w:val="0"/>
                <w:szCs w:val="21"/>
              </w:rPr>
              <w:t>□私营</w:t>
            </w:r>
          </w:p>
          <w:p>
            <w:pPr>
              <w:widowControl/>
              <w:jc w:val="left"/>
              <w:rPr>
                <w:rFonts w:hint="eastAsia" w:ascii="宋体" w:hAnsi="宋体" w:eastAsia="宋体" w:cs="宋体"/>
                <w:kern w:val="0"/>
                <w:szCs w:val="21"/>
                <w:lang w:eastAsia="zh-CN"/>
              </w:rPr>
            </w:pPr>
            <w:r>
              <w:rPr>
                <w:rFonts w:hint="eastAsia" w:ascii="宋体" w:hAnsi="宋体" w:cs="宋体"/>
                <w:kern w:val="0"/>
                <w:szCs w:val="21"/>
              </w:rPr>
              <w:t>□跨国集团</w:t>
            </w:r>
          </w:p>
          <w:p>
            <w:pPr>
              <w:widowControl/>
              <w:jc w:val="left"/>
              <w:rPr>
                <w:rFonts w:ascii="宋体" w:hAnsi="宋体" w:cs="宋体"/>
                <w:kern w:val="0"/>
                <w:szCs w:val="21"/>
              </w:rPr>
            </w:pPr>
            <w:r>
              <w:rPr>
                <w:rFonts w:hint="eastAsia" w:ascii="宋体" w:hAnsi="宋体" w:cs="宋体"/>
                <w:kern w:val="0"/>
                <w:szCs w:val="21"/>
              </w:rPr>
              <w:t>□上市公司</w:t>
            </w:r>
          </w:p>
        </w:tc>
        <w:tc>
          <w:tcPr>
            <w:tcW w:w="141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主管部门</w:t>
            </w:r>
          </w:p>
        </w:tc>
        <w:tc>
          <w:tcPr>
            <w:tcW w:w="226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r>
      <w:tr>
        <w:tblPrEx>
          <w:tblLayout w:type="fixed"/>
          <w:tblCellMar>
            <w:top w:w="0" w:type="dxa"/>
            <w:left w:w="108" w:type="dxa"/>
            <w:bottom w:w="0" w:type="dxa"/>
            <w:right w:w="108" w:type="dxa"/>
          </w:tblCellMar>
        </w:tblPrEx>
        <w:trPr>
          <w:trHeight w:val="690"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英文</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26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r>
      <w:tr>
        <w:tblPrEx>
          <w:tblLayout w:type="fixed"/>
          <w:tblCellMar>
            <w:top w:w="0" w:type="dxa"/>
            <w:left w:w="108" w:type="dxa"/>
            <w:bottom w:w="0" w:type="dxa"/>
            <w:right w:w="108" w:type="dxa"/>
          </w:tblCellMar>
        </w:tblPrEx>
        <w:trPr>
          <w:trHeight w:val="675"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曾用名</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26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r>
      <w:tr>
        <w:tblPrEx>
          <w:tblLayout w:type="fixed"/>
          <w:tblCellMar>
            <w:top w:w="0" w:type="dxa"/>
            <w:left w:w="108" w:type="dxa"/>
            <w:bottom w:w="0" w:type="dxa"/>
            <w:right w:w="108" w:type="dxa"/>
          </w:tblCellMar>
        </w:tblPrEx>
        <w:trPr>
          <w:trHeight w:val="402" w:hRule="atLeast"/>
        </w:trPr>
        <w:tc>
          <w:tcPr>
            <w:tcW w:w="169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公司负责人</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2268"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联络部门/人员</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部门/职务</w:t>
            </w:r>
          </w:p>
        </w:tc>
        <w:tc>
          <w:tcPr>
            <w:tcW w:w="2268"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　</w:t>
            </w:r>
          </w:p>
        </w:tc>
      </w:tr>
      <w:tr>
        <w:tblPrEx>
          <w:tblLayout w:type="fixed"/>
          <w:tblCellMar>
            <w:top w:w="0" w:type="dxa"/>
            <w:left w:w="108" w:type="dxa"/>
            <w:bottom w:w="0" w:type="dxa"/>
            <w:right w:w="108" w:type="dxa"/>
          </w:tblCellMar>
        </w:tblPrEx>
        <w:trPr>
          <w:trHeight w:val="402" w:hRule="atLeast"/>
        </w:trPr>
        <w:tc>
          <w:tcPr>
            <w:tcW w:w="169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公司地址</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226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手机</w:t>
            </w:r>
          </w:p>
        </w:tc>
        <w:tc>
          <w:tcPr>
            <w:tcW w:w="2268"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　</w:t>
            </w:r>
          </w:p>
        </w:tc>
      </w:tr>
      <w:tr>
        <w:tblPrEx>
          <w:tblLayout w:type="fixed"/>
          <w:tblCellMar>
            <w:top w:w="0" w:type="dxa"/>
            <w:left w:w="108" w:type="dxa"/>
            <w:bottom w:w="0" w:type="dxa"/>
            <w:right w:w="108" w:type="dxa"/>
          </w:tblCellMar>
        </w:tblPrEx>
        <w:trPr>
          <w:trHeight w:val="402" w:hRule="atLeast"/>
        </w:trPr>
        <w:tc>
          <w:tcPr>
            <w:tcW w:w="169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公司电话</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226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E-mail</w:t>
            </w:r>
          </w:p>
        </w:tc>
        <w:tc>
          <w:tcPr>
            <w:tcW w:w="2268"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　</w:t>
            </w:r>
          </w:p>
        </w:tc>
      </w:tr>
      <w:tr>
        <w:tblPrEx>
          <w:tblLayout w:type="fixed"/>
          <w:tblCellMar>
            <w:top w:w="0" w:type="dxa"/>
            <w:left w:w="108" w:type="dxa"/>
            <w:bottom w:w="0" w:type="dxa"/>
            <w:right w:w="108" w:type="dxa"/>
          </w:tblCellMar>
        </w:tblPrEx>
        <w:trPr>
          <w:trHeight w:val="402" w:hRule="atLeast"/>
        </w:trPr>
        <w:tc>
          <w:tcPr>
            <w:tcW w:w="169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公司传真</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2268"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公司网址</w:t>
            </w:r>
          </w:p>
        </w:tc>
        <w:tc>
          <w:tcPr>
            <w:tcW w:w="3685" w:type="dxa"/>
            <w:gridSpan w:val="2"/>
            <w:tcBorders>
              <w:top w:val="single" w:color="auto" w:sz="4" w:space="0"/>
              <w:left w:val="nil"/>
              <w:bottom w:val="single" w:color="auto" w:sz="4" w:space="0"/>
              <w:right w:val="single" w:color="000000"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r>
      <w:tr>
        <w:tblPrEx>
          <w:tblLayout w:type="fixed"/>
          <w:tblCellMar>
            <w:top w:w="0" w:type="dxa"/>
            <w:left w:w="108" w:type="dxa"/>
            <w:bottom w:w="0" w:type="dxa"/>
            <w:right w:w="108" w:type="dxa"/>
          </w:tblCellMar>
        </w:tblPrEx>
        <w:trPr>
          <w:trHeight w:val="402" w:hRule="atLeast"/>
        </w:trPr>
        <w:tc>
          <w:tcPr>
            <w:tcW w:w="169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公司人员状况</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xml:space="preserve">总人数：     人   </w:t>
            </w:r>
          </w:p>
        </w:tc>
        <w:tc>
          <w:tcPr>
            <w:tcW w:w="2268"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p>
        </w:tc>
        <w:tc>
          <w:tcPr>
            <w:tcW w:w="3685" w:type="dxa"/>
            <w:gridSpan w:val="2"/>
            <w:tcBorders>
              <w:top w:val="single" w:color="auto" w:sz="4" w:space="0"/>
              <w:left w:val="nil"/>
              <w:bottom w:val="single" w:color="auto" w:sz="4" w:space="0"/>
              <w:right w:val="single" w:color="000000" w:sz="4" w:space="0"/>
            </w:tcBorders>
            <w:vAlign w:val="center"/>
          </w:tcPr>
          <w:p>
            <w:pPr>
              <w:widowControl/>
              <w:jc w:val="center"/>
              <w:rPr>
                <w:rFonts w:ascii="宋体" w:hAnsi="宋体" w:cs="宋体"/>
                <w:kern w:val="0"/>
                <w:szCs w:val="21"/>
              </w:rPr>
            </w:pPr>
          </w:p>
        </w:tc>
      </w:tr>
    </w:tbl>
    <w:p>
      <w:pPr>
        <w:snapToGrid/>
        <w:spacing w:beforeAutospacing="0" w:afterAutospacing="0" w:line="360" w:lineRule="auto"/>
        <w:ind w:left="0" w:leftChars="0" w:right="0" w:rightChars="0" w:firstLine="480" w:firstLineChars="200"/>
        <w:jc w:val="left"/>
        <w:rPr>
          <w:rFonts w:ascii="宋体" w:hAnsi="宋体" w:eastAsia="宋体"/>
          <w:b/>
          <w:bCs/>
          <w:sz w:val="24"/>
          <w:szCs w:val="24"/>
        </w:rPr>
      </w:pPr>
    </w:p>
    <w:p>
      <w:pPr>
        <w:snapToGrid/>
        <w:spacing w:beforeAutospacing="0" w:afterAutospacing="0" w:line="360" w:lineRule="auto"/>
        <w:ind w:left="0" w:leftChars="0" w:right="0" w:rightChars="0" w:firstLine="480" w:firstLineChars="200"/>
        <w:jc w:val="left"/>
        <w:rPr>
          <w:rFonts w:ascii="宋体" w:hAnsi="宋体" w:eastAsia="宋体"/>
          <w:b/>
          <w:bCs/>
          <w:sz w:val="24"/>
          <w:szCs w:val="24"/>
        </w:rPr>
      </w:pPr>
    </w:p>
    <w:p>
      <w:pPr>
        <w:snapToGrid/>
        <w:spacing w:beforeAutospacing="0" w:afterAutospacing="0" w:line="360" w:lineRule="auto"/>
        <w:ind w:left="0" w:leftChars="0" w:right="0" w:rightChars="0" w:firstLine="480" w:firstLineChars="200"/>
        <w:jc w:val="left"/>
        <w:rPr>
          <w:rFonts w:ascii="宋体" w:hAnsi="宋体" w:eastAsia="宋体"/>
          <w:b/>
          <w:bCs/>
          <w:sz w:val="24"/>
          <w:szCs w:val="24"/>
        </w:rPr>
      </w:pPr>
    </w:p>
    <w:p>
      <w:pPr>
        <w:snapToGrid/>
        <w:spacing w:beforeAutospacing="0" w:afterAutospacing="0" w:line="360" w:lineRule="auto"/>
        <w:ind w:left="0" w:leftChars="0" w:right="0" w:rightChars="0" w:firstLine="4560" w:firstLineChars="1900"/>
        <w:jc w:val="left"/>
        <w:rPr>
          <w:rFonts w:ascii="宋体" w:hAnsi="Tahoma" w:eastAsia="宋体" w:cs="Tahoma"/>
          <w:sz w:val="24"/>
          <w:szCs w:val="24"/>
        </w:rPr>
      </w:pPr>
      <w:r>
        <w:rPr>
          <w:rFonts w:ascii="宋体" w:hAnsi="宋体" w:eastAsia="宋体" w:cs="Tahoma"/>
          <w:sz w:val="24"/>
          <w:szCs w:val="24"/>
        </w:rPr>
        <w:t>投标人</w:t>
      </w:r>
      <w:r>
        <w:rPr>
          <w:rFonts w:hint="eastAsia" w:ascii="宋体" w:hAnsi="宋体" w:eastAsia="宋体" w:cs="Tahoma"/>
          <w:sz w:val="24"/>
          <w:szCs w:val="24"/>
        </w:rPr>
        <w:t>公司</w:t>
      </w:r>
      <w:r>
        <w:rPr>
          <w:rFonts w:ascii="宋体" w:hAnsi="宋体" w:eastAsia="宋体" w:cs="Tahoma"/>
          <w:sz w:val="24"/>
          <w:szCs w:val="24"/>
        </w:rPr>
        <w:t>盖章：</w:t>
      </w:r>
      <w:r>
        <w:rPr>
          <w:rFonts w:hint="eastAsia" w:ascii="宋体" w:hAnsi="宋体" w:eastAsia="宋体" w:cs="Tahoma"/>
          <w:sz w:val="24"/>
          <w:szCs w:val="24"/>
        </w:rPr>
        <w:t>__________________</w:t>
      </w:r>
      <w:r>
        <w:rPr>
          <w:rFonts w:ascii="宋体" w:hAnsi="Tahoma" w:eastAsia="宋体" w:cs="Tahoma"/>
          <w:sz w:val="24"/>
          <w:szCs w:val="24"/>
        </w:rPr>
        <w:t>______</w:t>
      </w:r>
    </w:p>
    <w:p>
      <w:pPr>
        <w:snapToGrid/>
        <w:spacing w:beforeAutospacing="0" w:afterAutospacing="0" w:line="360" w:lineRule="auto"/>
        <w:ind w:left="0" w:leftChars="0" w:right="0" w:rightChars="0" w:firstLine="2400" w:firstLineChars="1000"/>
        <w:jc w:val="left"/>
        <w:rPr>
          <w:rFonts w:ascii="宋体" w:hAnsi="宋体" w:eastAsia="宋体" w:cs="Tahoma"/>
          <w:color w:val="auto"/>
          <w:sz w:val="24"/>
          <w:szCs w:val="24"/>
          <w:u w:val="single"/>
        </w:rPr>
      </w:pPr>
      <w:r>
        <w:rPr>
          <w:rFonts w:ascii="宋体" w:hAnsi="宋体" w:eastAsia="宋体" w:cs="Tahoma"/>
          <w:color w:val="auto"/>
          <w:sz w:val="24"/>
          <w:szCs w:val="24"/>
        </w:rPr>
        <w:t>法定代表人或授权委托人(签字或盖章)：</w:t>
      </w:r>
      <w:r>
        <w:rPr>
          <w:rFonts w:hint="eastAsia" w:ascii="宋体" w:hAnsi="宋体" w:eastAsia="宋体" w:cs="Tahoma"/>
          <w:color w:val="auto"/>
          <w:sz w:val="24"/>
          <w:szCs w:val="24"/>
        </w:rPr>
        <w:t>_</w:t>
      </w:r>
      <w:r>
        <w:rPr>
          <w:rFonts w:ascii="宋体" w:hAnsi="宋体" w:eastAsia="宋体" w:cs="Tahoma"/>
          <w:color w:val="auto"/>
          <w:sz w:val="24"/>
          <w:szCs w:val="24"/>
        </w:rPr>
        <w:t>______________________</w:t>
      </w:r>
    </w:p>
    <w:p>
      <w:pPr>
        <w:snapToGrid/>
        <w:spacing w:beforeAutospacing="0" w:afterAutospacing="0" w:line="360" w:lineRule="auto"/>
        <w:ind w:left="0" w:leftChars="0" w:right="0" w:rightChars="0" w:firstLine="480" w:firstLineChars="200"/>
        <w:jc w:val="left"/>
        <w:rPr>
          <w:rFonts w:ascii="宋体" w:hAnsi="宋体" w:eastAsia="宋体" w:cs="Tahoma"/>
          <w:color w:val="auto"/>
          <w:sz w:val="24"/>
          <w:szCs w:val="24"/>
          <w:u w:val="single"/>
        </w:rPr>
      </w:pPr>
    </w:p>
    <w:p>
      <w:pPr>
        <w:snapToGrid/>
        <w:spacing w:beforeAutospacing="0" w:afterAutospacing="0" w:line="360" w:lineRule="auto"/>
        <w:ind w:left="0" w:leftChars="0" w:right="0" w:rightChars="0" w:firstLine="480" w:firstLineChars="200"/>
        <w:jc w:val="left"/>
        <w:rPr>
          <w:rFonts w:ascii="宋体" w:hAnsi="宋体" w:eastAsia="宋体" w:cs="Tahoma"/>
          <w:color w:val="auto"/>
          <w:sz w:val="24"/>
          <w:szCs w:val="24"/>
          <w:u w:val="single"/>
        </w:rPr>
      </w:pPr>
    </w:p>
    <w:p>
      <w:pPr>
        <w:snapToGrid/>
        <w:spacing w:beforeAutospacing="0" w:afterAutospacing="0" w:line="360" w:lineRule="auto"/>
        <w:ind w:left="0" w:leftChars="0" w:right="0" w:rightChars="0" w:firstLine="480" w:firstLineChars="200"/>
        <w:jc w:val="left"/>
        <w:rPr>
          <w:rFonts w:ascii="宋体" w:hAnsi="宋体" w:eastAsia="宋体" w:cs="Tahoma"/>
          <w:color w:val="auto"/>
          <w:sz w:val="24"/>
          <w:szCs w:val="24"/>
          <w:u w:val="single"/>
        </w:rPr>
      </w:pPr>
    </w:p>
    <w:p>
      <w:pPr>
        <w:snapToGrid/>
        <w:spacing w:beforeAutospacing="0" w:afterAutospacing="0" w:line="360" w:lineRule="auto"/>
        <w:ind w:left="0" w:leftChars="0" w:right="0" w:rightChars="0" w:firstLine="480" w:firstLineChars="200"/>
        <w:jc w:val="left"/>
        <w:rPr>
          <w:rFonts w:ascii="宋体" w:hAnsi="宋体" w:eastAsia="宋体" w:cs="Tahoma"/>
          <w:color w:val="auto"/>
          <w:sz w:val="24"/>
          <w:szCs w:val="24"/>
          <w:u w:val="single"/>
        </w:rPr>
      </w:pPr>
    </w:p>
    <w:p>
      <w:pPr>
        <w:snapToGrid/>
        <w:spacing w:beforeAutospacing="0" w:afterAutospacing="0" w:line="360" w:lineRule="auto"/>
        <w:ind w:left="0" w:leftChars="0" w:right="0" w:rightChars="0" w:firstLine="480" w:firstLineChars="200"/>
        <w:jc w:val="left"/>
        <w:rPr>
          <w:rFonts w:ascii="宋体" w:hAnsi="宋体" w:eastAsia="宋体" w:cs="Tahoma"/>
          <w:color w:val="auto"/>
          <w:sz w:val="24"/>
          <w:szCs w:val="24"/>
          <w:u w:val="single"/>
        </w:rPr>
      </w:pPr>
    </w:p>
    <w:p>
      <w:pPr>
        <w:snapToGrid/>
        <w:spacing w:beforeAutospacing="0" w:afterAutospacing="0" w:line="360" w:lineRule="auto"/>
        <w:ind w:left="0" w:leftChars="0" w:right="0" w:rightChars="0" w:firstLine="480" w:firstLineChars="200"/>
        <w:jc w:val="left"/>
        <w:rPr>
          <w:rFonts w:ascii="宋体" w:hAnsi="宋体" w:eastAsia="宋体" w:cs="Tahoma"/>
          <w:color w:val="auto"/>
          <w:sz w:val="24"/>
          <w:szCs w:val="24"/>
          <w:u w:val="single"/>
        </w:rPr>
      </w:pPr>
    </w:p>
    <w:p>
      <w:pPr>
        <w:snapToGrid/>
        <w:spacing w:beforeAutospacing="0" w:afterAutospacing="0" w:line="360" w:lineRule="auto"/>
        <w:ind w:left="0" w:leftChars="0" w:right="0" w:rightChars="0" w:firstLine="480" w:firstLineChars="200"/>
        <w:jc w:val="left"/>
        <w:rPr>
          <w:rFonts w:ascii="宋体" w:hAnsi="宋体" w:eastAsia="宋体" w:cs="Tahoma"/>
          <w:color w:val="auto"/>
          <w:sz w:val="24"/>
          <w:szCs w:val="24"/>
          <w:u w:val="single"/>
        </w:rPr>
      </w:pPr>
    </w:p>
    <w:p>
      <w:pPr>
        <w:snapToGrid/>
        <w:spacing w:beforeAutospacing="0" w:afterAutospacing="0" w:line="360" w:lineRule="auto"/>
        <w:ind w:left="0" w:leftChars="0" w:right="0" w:rightChars="0" w:firstLine="480" w:firstLineChars="200"/>
        <w:jc w:val="left"/>
        <w:rPr>
          <w:rFonts w:ascii="宋体" w:hAnsi="宋体" w:eastAsia="宋体" w:cs="Tahoma"/>
          <w:color w:val="auto"/>
          <w:sz w:val="24"/>
          <w:szCs w:val="24"/>
          <w:u w:val="single"/>
        </w:rPr>
      </w:pPr>
    </w:p>
    <w:p>
      <w:pPr>
        <w:snapToGrid/>
        <w:spacing w:beforeAutospacing="0" w:afterAutospacing="0" w:line="360" w:lineRule="auto"/>
        <w:ind w:left="0" w:leftChars="0" w:right="0" w:rightChars="0" w:firstLine="480" w:firstLineChars="200"/>
        <w:jc w:val="left"/>
        <w:rPr>
          <w:rFonts w:ascii="宋体" w:hAnsi="宋体" w:eastAsia="宋体" w:cs="Tahoma"/>
          <w:color w:val="auto"/>
          <w:sz w:val="24"/>
          <w:szCs w:val="24"/>
          <w:u w:val="single"/>
        </w:rPr>
      </w:pPr>
    </w:p>
    <w:p>
      <w:pPr>
        <w:snapToGrid/>
        <w:spacing w:beforeAutospacing="0" w:afterAutospacing="0" w:line="360" w:lineRule="auto"/>
        <w:ind w:left="0" w:leftChars="0" w:right="0" w:rightChars="0" w:firstLine="480" w:firstLineChars="200"/>
        <w:jc w:val="left"/>
        <w:rPr>
          <w:rFonts w:ascii="宋体" w:hAnsi="宋体" w:eastAsia="宋体" w:cs="Tahoma"/>
          <w:color w:val="auto"/>
          <w:sz w:val="24"/>
          <w:szCs w:val="24"/>
          <w:u w:val="single"/>
        </w:rPr>
      </w:pPr>
    </w:p>
    <w:p>
      <w:pPr>
        <w:snapToGrid/>
        <w:spacing w:beforeAutospacing="0" w:afterAutospacing="0" w:line="360" w:lineRule="auto"/>
        <w:ind w:left="0" w:leftChars="0" w:right="0" w:rightChars="0" w:firstLine="480" w:firstLineChars="200"/>
        <w:jc w:val="left"/>
        <w:rPr>
          <w:rFonts w:ascii="宋体" w:hAnsi="宋体" w:eastAsia="宋体" w:cs="Tahoma"/>
          <w:color w:val="auto"/>
          <w:sz w:val="24"/>
          <w:szCs w:val="24"/>
          <w:u w:val="single"/>
        </w:rPr>
      </w:pPr>
    </w:p>
    <w:p>
      <w:pPr>
        <w:snapToGrid/>
        <w:spacing w:beforeAutospacing="0" w:afterAutospacing="0" w:line="360" w:lineRule="auto"/>
        <w:ind w:left="0" w:leftChars="0" w:right="0" w:rightChars="0" w:firstLine="480" w:firstLineChars="200"/>
        <w:jc w:val="left"/>
        <w:rPr>
          <w:rFonts w:ascii="宋体" w:hAnsi="宋体" w:eastAsia="宋体" w:cs="Tahoma"/>
          <w:color w:val="auto"/>
          <w:sz w:val="24"/>
          <w:szCs w:val="24"/>
          <w:u w:val="single"/>
        </w:rPr>
      </w:pPr>
    </w:p>
    <w:p>
      <w:pPr>
        <w:snapToGrid/>
        <w:spacing w:beforeAutospacing="0" w:afterAutospacing="0" w:line="360" w:lineRule="auto"/>
        <w:ind w:left="0" w:leftChars="0" w:right="0" w:rightChars="0" w:firstLine="480" w:firstLineChars="200"/>
        <w:jc w:val="left"/>
        <w:rPr>
          <w:rFonts w:ascii="宋体" w:hAnsi="宋体" w:eastAsia="宋体" w:cs="Tahoma"/>
          <w:color w:val="auto"/>
          <w:sz w:val="24"/>
          <w:szCs w:val="24"/>
          <w:u w:val="single"/>
        </w:rPr>
      </w:pPr>
    </w:p>
    <w:p>
      <w:pPr>
        <w:snapToGrid/>
        <w:spacing w:beforeAutospacing="0" w:afterAutospacing="0" w:line="360" w:lineRule="auto"/>
        <w:ind w:left="0" w:leftChars="0" w:right="0" w:rightChars="0" w:firstLine="480" w:firstLineChars="200"/>
        <w:jc w:val="left"/>
        <w:rPr>
          <w:rFonts w:ascii="宋体" w:hAnsi="宋体" w:eastAsia="宋体" w:cs="Tahoma"/>
          <w:color w:val="auto"/>
          <w:sz w:val="24"/>
          <w:szCs w:val="24"/>
          <w:u w:val="single"/>
        </w:rPr>
      </w:pPr>
    </w:p>
    <w:p>
      <w:pPr>
        <w:snapToGrid/>
        <w:spacing w:beforeAutospacing="0" w:afterAutospacing="0" w:line="360" w:lineRule="auto"/>
        <w:ind w:left="0" w:leftChars="0" w:right="0" w:rightChars="0" w:firstLine="480" w:firstLineChars="200"/>
        <w:jc w:val="left"/>
        <w:rPr>
          <w:rFonts w:ascii="宋体" w:hAnsi="宋体" w:eastAsia="宋体" w:cs="Tahoma"/>
          <w:color w:val="auto"/>
          <w:sz w:val="24"/>
          <w:szCs w:val="24"/>
          <w:u w:val="single"/>
        </w:rPr>
      </w:pPr>
    </w:p>
    <w:p>
      <w:pPr>
        <w:pStyle w:val="3"/>
        <w:snapToGrid/>
        <w:spacing w:before="0" w:beforeAutospacing="0" w:after="0" w:afterAutospacing="0" w:line="360" w:lineRule="auto"/>
        <w:ind w:right="0" w:rightChars="0"/>
        <w:jc w:val="left"/>
        <w:rPr>
          <w:rFonts w:hint="eastAsia" w:ascii="黑体" w:hAnsi="黑体" w:eastAsia="黑体" w:cs="黑体"/>
          <w:b w:val="0"/>
          <w:sz w:val="32"/>
          <w:szCs w:val="40"/>
        </w:rPr>
      </w:pPr>
      <w:bookmarkStart w:id="41" w:name="_Toc39129409"/>
      <w:bookmarkStart w:id="42" w:name="_Toc624"/>
      <w:bookmarkStart w:id="43" w:name="_Toc39133524"/>
      <w:bookmarkStart w:id="44" w:name="_Toc39133661"/>
      <w:r>
        <w:rPr>
          <w:rFonts w:hint="eastAsia" w:ascii="黑体" w:hAnsi="黑体" w:eastAsia="黑体" w:cs="黑体"/>
          <w:b w:val="0"/>
          <w:sz w:val="32"/>
          <w:szCs w:val="40"/>
        </w:rPr>
        <w:t>附件四 报价一览表</w:t>
      </w:r>
      <w:bookmarkEnd w:id="41"/>
      <w:bookmarkEnd w:id="42"/>
      <w:bookmarkEnd w:id="43"/>
      <w:bookmarkEnd w:id="44"/>
    </w:p>
    <w:p>
      <w:pPr>
        <w:snapToGrid/>
        <w:spacing w:beforeAutospacing="0" w:afterAutospacing="0" w:line="360" w:lineRule="auto"/>
        <w:ind w:right="0" w:rightChars="0"/>
        <w:jc w:val="left"/>
        <w:rPr>
          <w:rFonts w:ascii="宋体" w:hAnsi="Verdana" w:eastAsia="宋体"/>
          <w:b/>
          <w:sz w:val="24"/>
        </w:rPr>
      </w:pPr>
    </w:p>
    <w:tbl>
      <w:tblPr>
        <w:tblStyle w:val="23"/>
        <w:tblW w:w="8735" w:type="dxa"/>
        <w:jc w:val="center"/>
        <w:tblInd w:w="0" w:type="dxa"/>
        <w:tblLayout w:type="fixed"/>
        <w:tblCellMar>
          <w:top w:w="0" w:type="dxa"/>
          <w:left w:w="108" w:type="dxa"/>
          <w:bottom w:w="0" w:type="dxa"/>
          <w:right w:w="108" w:type="dxa"/>
        </w:tblCellMar>
      </w:tblPr>
      <w:tblGrid>
        <w:gridCol w:w="676"/>
        <w:gridCol w:w="3229"/>
        <w:gridCol w:w="735"/>
        <w:gridCol w:w="1560"/>
        <w:gridCol w:w="645"/>
        <w:gridCol w:w="1125"/>
        <w:gridCol w:w="765"/>
      </w:tblGrid>
      <w:tr>
        <w:tblPrEx>
          <w:tblLayout w:type="fixed"/>
          <w:tblCellMar>
            <w:top w:w="0" w:type="dxa"/>
            <w:left w:w="108" w:type="dxa"/>
            <w:bottom w:w="0" w:type="dxa"/>
            <w:right w:w="108" w:type="dxa"/>
          </w:tblCellMar>
        </w:tblPrEx>
        <w:trPr>
          <w:trHeight w:val="459" w:hRule="atLeast"/>
          <w:jc w:val="center"/>
        </w:trPr>
        <w:tc>
          <w:tcPr>
            <w:tcW w:w="676"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kern w:val="0"/>
                <w:szCs w:val="21"/>
              </w:rPr>
            </w:pPr>
            <w:r>
              <w:rPr>
                <w:rFonts w:hint="eastAsia" w:ascii="宋体" w:hAnsi="宋体"/>
                <w:color w:val="000000"/>
                <w:kern w:val="0"/>
                <w:szCs w:val="21"/>
              </w:rPr>
              <w:t>序号</w:t>
            </w:r>
          </w:p>
          <w:p>
            <w:pPr>
              <w:rPr>
                <w:rFonts w:ascii="宋体" w:hAnsi="宋体"/>
                <w:color w:val="000000"/>
                <w:kern w:val="0"/>
                <w:szCs w:val="21"/>
              </w:rPr>
            </w:pPr>
            <w:r>
              <w:rPr>
                <w:rFonts w:hint="eastAsia" w:ascii="宋体" w:hAnsi="宋体"/>
                <w:color w:val="000000"/>
                <w:kern w:val="0"/>
                <w:szCs w:val="21"/>
              </w:rPr>
              <w:t>品目</w:t>
            </w:r>
          </w:p>
        </w:tc>
        <w:tc>
          <w:tcPr>
            <w:tcW w:w="3229" w:type="dxa"/>
            <w:tcBorders>
              <w:top w:val="single" w:color="auto" w:sz="4" w:space="0"/>
              <w:left w:val="nil"/>
              <w:bottom w:val="single" w:color="auto" w:sz="4" w:space="0"/>
              <w:right w:val="single" w:color="auto" w:sz="4" w:space="0"/>
            </w:tcBorders>
            <w:vAlign w:val="center"/>
          </w:tcPr>
          <w:p>
            <w:pPr>
              <w:jc w:val="center"/>
              <w:rPr>
                <w:rFonts w:ascii="宋体" w:hAnsi="宋体"/>
                <w:color w:val="000000"/>
                <w:kern w:val="0"/>
                <w:szCs w:val="21"/>
              </w:rPr>
            </w:pPr>
            <w:r>
              <w:rPr>
                <w:rFonts w:hint="eastAsia" w:ascii="宋体" w:hAnsi="宋体"/>
                <w:color w:val="000000"/>
                <w:kern w:val="0"/>
                <w:szCs w:val="21"/>
              </w:rPr>
              <w:t>货物名称</w:t>
            </w:r>
          </w:p>
        </w:tc>
        <w:tc>
          <w:tcPr>
            <w:tcW w:w="735"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kern w:val="0"/>
                <w:szCs w:val="21"/>
              </w:rPr>
            </w:pPr>
            <w:r>
              <w:rPr>
                <w:rFonts w:hint="eastAsia" w:ascii="宋体" w:hAnsi="宋体"/>
                <w:color w:val="000000"/>
                <w:kern w:val="0"/>
                <w:szCs w:val="21"/>
              </w:rPr>
              <w:t>品牌</w:t>
            </w:r>
          </w:p>
        </w:tc>
        <w:tc>
          <w:tcPr>
            <w:tcW w:w="1560"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kern w:val="0"/>
                <w:szCs w:val="21"/>
              </w:rPr>
            </w:pPr>
            <w:r>
              <w:rPr>
                <w:rFonts w:hint="eastAsia" w:ascii="宋体" w:hAnsi="宋体"/>
                <w:color w:val="000000"/>
                <w:kern w:val="0"/>
                <w:szCs w:val="21"/>
              </w:rPr>
              <w:t>技术规格参数</w:t>
            </w:r>
          </w:p>
        </w:tc>
        <w:tc>
          <w:tcPr>
            <w:tcW w:w="645"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kern w:val="0"/>
                <w:szCs w:val="21"/>
              </w:rPr>
            </w:pPr>
            <w:r>
              <w:rPr>
                <w:rFonts w:hint="eastAsia" w:ascii="宋体" w:hAnsi="宋体"/>
                <w:color w:val="000000"/>
                <w:kern w:val="0"/>
                <w:szCs w:val="21"/>
              </w:rPr>
              <w:t>数量</w:t>
            </w:r>
          </w:p>
        </w:tc>
        <w:tc>
          <w:tcPr>
            <w:tcW w:w="1125" w:type="dxa"/>
            <w:tcBorders>
              <w:top w:val="single" w:color="auto" w:sz="4" w:space="0"/>
              <w:left w:val="single" w:color="auto" w:sz="4" w:space="0"/>
              <w:bottom w:val="single" w:color="auto" w:sz="4" w:space="0"/>
              <w:right w:val="single" w:color="auto" w:sz="4" w:space="0"/>
            </w:tcBorders>
            <w:vAlign w:val="center"/>
          </w:tcPr>
          <w:p>
            <w:pPr>
              <w:ind w:firstLine="210" w:firstLineChars="100"/>
              <w:rPr>
                <w:rFonts w:ascii="宋体" w:hAnsi="宋体"/>
                <w:color w:val="000000"/>
                <w:kern w:val="0"/>
                <w:szCs w:val="21"/>
              </w:rPr>
            </w:pPr>
            <w:r>
              <w:rPr>
                <w:rFonts w:hint="eastAsia" w:ascii="宋体" w:hAnsi="宋体"/>
                <w:color w:val="000000"/>
                <w:kern w:val="0"/>
                <w:szCs w:val="21"/>
              </w:rPr>
              <w:t>合计</w:t>
            </w:r>
          </w:p>
          <w:p>
            <w:pPr>
              <w:rPr>
                <w:rFonts w:ascii="宋体" w:hAnsi="宋体"/>
                <w:color w:val="000000"/>
                <w:kern w:val="0"/>
                <w:szCs w:val="21"/>
              </w:rPr>
            </w:pPr>
            <w:r>
              <w:rPr>
                <w:rFonts w:hint="eastAsia" w:ascii="宋体" w:hAnsi="宋体"/>
                <w:color w:val="000000"/>
                <w:kern w:val="0"/>
                <w:szCs w:val="21"/>
              </w:rPr>
              <w:t>（含税）</w:t>
            </w:r>
          </w:p>
        </w:tc>
        <w:tc>
          <w:tcPr>
            <w:tcW w:w="765"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kern w:val="0"/>
                <w:szCs w:val="21"/>
              </w:rPr>
            </w:pPr>
            <w:r>
              <w:rPr>
                <w:rFonts w:hint="eastAsia" w:ascii="宋体" w:hAnsi="宋体"/>
                <w:color w:val="000000"/>
                <w:kern w:val="0"/>
                <w:szCs w:val="21"/>
              </w:rPr>
              <w:t>备注</w:t>
            </w:r>
          </w:p>
        </w:tc>
      </w:tr>
      <w:tr>
        <w:tblPrEx>
          <w:tblLayout w:type="fixed"/>
          <w:tblCellMar>
            <w:top w:w="0" w:type="dxa"/>
            <w:left w:w="108" w:type="dxa"/>
            <w:bottom w:w="0" w:type="dxa"/>
            <w:right w:w="108" w:type="dxa"/>
          </w:tblCellMar>
        </w:tblPrEx>
        <w:trPr>
          <w:trHeight w:val="483" w:hRule="atLeast"/>
          <w:jc w:val="center"/>
        </w:trPr>
        <w:tc>
          <w:tcPr>
            <w:tcW w:w="676" w:type="dxa"/>
            <w:tcBorders>
              <w:top w:val="single" w:color="auto" w:sz="4" w:space="0"/>
              <w:left w:val="single" w:color="auto" w:sz="4" w:space="0"/>
              <w:bottom w:val="single" w:color="auto" w:sz="4" w:space="0"/>
              <w:right w:val="single" w:color="auto" w:sz="4" w:space="0"/>
            </w:tcBorders>
            <w:vAlign w:val="center"/>
          </w:tcPr>
          <w:p>
            <w:pPr>
              <w:ind w:firstLine="210" w:firstLineChars="100"/>
              <w:rPr>
                <w:rFonts w:ascii="宋体" w:hAnsi="宋体"/>
                <w:color w:val="000000"/>
                <w:kern w:val="0"/>
                <w:szCs w:val="21"/>
              </w:rPr>
            </w:pPr>
            <w:r>
              <w:rPr>
                <w:rFonts w:hint="eastAsia" w:ascii="宋体" w:hAnsi="宋体"/>
                <w:color w:val="000000"/>
                <w:kern w:val="0"/>
                <w:szCs w:val="21"/>
              </w:rPr>
              <w:t>1</w:t>
            </w:r>
          </w:p>
        </w:tc>
        <w:tc>
          <w:tcPr>
            <w:tcW w:w="3229" w:type="dxa"/>
            <w:tcBorders>
              <w:top w:val="single" w:color="auto" w:sz="4" w:space="0"/>
              <w:left w:val="nil"/>
              <w:bottom w:val="single" w:color="auto" w:sz="4" w:space="0"/>
              <w:right w:val="single" w:color="auto" w:sz="4" w:space="0"/>
            </w:tcBorders>
            <w:vAlign w:val="center"/>
          </w:tcPr>
          <w:p>
            <w:pPr>
              <w:jc w:val="left"/>
              <w:rPr>
                <w:rFonts w:hint="default" w:ascii="宋体" w:hAnsi="宋体" w:eastAsia="宋体"/>
                <w:color w:val="000000"/>
                <w:kern w:val="0"/>
                <w:szCs w:val="21"/>
                <w:lang w:val="en-US" w:eastAsia="zh-CN"/>
              </w:rPr>
            </w:pPr>
            <w:r>
              <w:rPr>
                <w:rFonts w:hint="eastAsia" w:ascii="宋体" w:hAnsi="宋体" w:cs="Tahoma"/>
                <w:szCs w:val="21"/>
                <w:lang w:val="en-US" w:eastAsia="zh-CN"/>
              </w:rPr>
              <w:t>大巴污水站污泥压滤系统提升改造项目</w:t>
            </w:r>
          </w:p>
        </w:tc>
        <w:tc>
          <w:tcPr>
            <w:tcW w:w="735"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olor w:val="000000"/>
                <w:kern w:val="0"/>
                <w:szCs w:val="21"/>
                <w:lang w:val="en-US" w:eastAsia="zh-CN"/>
              </w:rPr>
            </w:pPr>
            <w:r>
              <w:rPr>
                <w:rFonts w:hint="eastAsia" w:ascii="宋体" w:hAnsi="宋体"/>
                <w:color w:val="000000"/>
                <w:kern w:val="0"/>
                <w:szCs w:val="21"/>
                <w:lang w:val="en-US" w:eastAsia="zh-CN"/>
              </w:rPr>
              <w:t>--</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olor w:val="000000"/>
                <w:kern w:val="0"/>
                <w:szCs w:val="21"/>
                <w:lang w:val="en-US" w:eastAsia="zh-CN"/>
              </w:rPr>
            </w:pPr>
            <w:r>
              <w:rPr>
                <w:rFonts w:hint="eastAsia" w:ascii="宋体" w:hAnsi="宋体"/>
                <w:color w:val="000000"/>
                <w:kern w:val="0"/>
                <w:szCs w:val="21"/>
                <w:lang w:val="en-US" w:eastAsia="zh-CN"/>
              </w:rPr>
              <w:t>------</w:t>
            </w:r>
          </w:p>
        </w:tc>
        <w:tc>
          <w:tcPr>
            <w:tcW w:w="64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kern w:val="0"/>
                <w:szCs w:val="21"/>
                <w:lang w:eastAsia="zh-CN"/>
              </w:rPr>
            </w:pPr>
            <w:r>
              <w:rPr>
                <w:rFonts w:hint="eastAsia" w:ascii="宋体" w:hAnsi="宋体"/>
                <w:color w:val="000000"/>
                <w:kern w:val="0"/>
                <w:szCs w:val="21"/>
                <w:highlight w:val="none"/>
              </w:rPr>
              <w:t>1项</w:t>
            </w:r>
          </w:p>
        </w:tc>
        <w:tc>
          <w:tcPr>
            <w:tcW w:w="11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kern w:val="0"/>
                <w:szCs w:val="21"/>
              </w:rPr>
            </w:pPr>
          </w:p>
        </w:tc>
        <w:tc>
          <w:tcPr>
            <w:tcW w:w="7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kern w:val="0"/>
                <w:szCs w:val="21"/>
              </w:rPr>
            </w:pPr>
          </w:p>
        </w:tc>
      </w:tr>
    </w:tbl>
    <w:p>
      <w:pPr>
        <w:snapToGrid/>
        <w:spacing w:beforeAutospacing="0" w:afterAutospacing="0" w:line="360" w:lineRule="auto"/>
        <w:ind w:left="0" w:leftChars="0" w:right="0" w:rightChars="0" w:firstLine="480" w:firstLineChars="200"/>
        <w:jc w:val="left"/>
        <w:rPr>
          <w:rFonts w:ascii="宋体" w:hAnsi="宋体" w:eastAsia="宋体" w:cs="Tahoma"/>
          <w:sz w:val="24"/>
          <w:szCs w:val="24"/>
        </w:rPr>
      </w:pPr>
      <w:r>
        <w:rPr>
          <w:rFonts w:hint="eastAsia" w:ascii="宋体" w:hAnsi="宋体" w:eastAsia="宋体" w:cs="Tahoma"/>
          <w:sz w:val="24"/>
          <w:szCs w:val="24"/>
        </w:rPr>
        <w:t>备注：</w:t>
      </w:r>
    </w:p>
    <w:p>
      <w:pPr>
        <w:snapToGrid/>
        <w:spacing w:beforeAutospacing="0" w:afterAutospacing="0" w:line="360" w:lineRule="auto"/>
        <w:ind w:left="0" w:leftChars="0" w:right="0" w:rightChars="0" w:firstLine="480" w:firstLineChars="200"/>
        <w:jc w:val="left"/>
        <w:rPr>
          <w:rFonts w:ascii="宋体" w:hAnsi="宋体" w:eastAsia="宋体" w:cs="Tahoma"/>
          <w:sz w:val="24"/>
          <w:szCs w:val="24"/>
        </w:rPr>
      </w:pPr>
      <w:r>
        <w:rPr>
          <w:rFonts w:hint="eastAsia" w:ascii="宋体" w:hAnsi="宋体" w:eastAsia="宋体" w:cs="Tahoma"/>
          <w:sz w:val="24"/>
          <w:szCs w:val="24"/>
        </w:rPr>
        <w:t>1</w:t>
      </w:r>
      <w:r>
        <w:rPr>
          <w:rFonts w:ascii="宋体" w:hAnsi="宋体" w:eastAsia="宋体" w:cs="Tahoma"/>
          <w:sz w:val="24"/>
          <w:szCs w:val="24"/>
        </w:rPr>
        <w:t>.</w:t>
      </w:r>
      <w:r>
        <w:rPr>
          <w:rFonts w:hint="eastAsia" w:ascii="宋体" w:hAnsi="宋体" w:eastAsia="宋体" w:cs="Tahoma"/>
          <w:sz w:val="24"/>
          <w:szCs w:val="24"/>
        </w:rPr>
        <w:t xml:space="preserve">投标人承诺不擅自更改报价单样式及结构内容，否则后果将由投标人自行承担。 </w:t>
      </w:r>
    </w:p>
    <w:p>
      <w:pPr>
        <w:snapToGrid/>
        <w:spacing w:beforeAutospacing="0" w:afterAutospacing="0" w:line="360" w:lineRule="auto"/>
        <w:ind w:left="0" w:leftChars="0" w:right="0" w:rightChars="0" w:firstLine="480" w:firstLineChars="200"/>
        <w:jc w:val="left"/>
        <w:rPr>
          <w:rFonts w:hint="eastAsia" w:ascii="宋体" w:hAnsi="宋体" w:eastAsia="宋体" w:cs="Tahoma"/>
          <w:color w:val="auto"/>
          <w:sz w:val="24"/>
          <w:szCs w:val="24"/>
        </w:rPr>
      </w:pPr>
      <w:r>
        <w:rPr>
          <w:rFonts w:hint="eastAsia" w:ascii="宋体" w:hAnsi="宋体" w:eastAsia="宋体" w:cs="Tahoma"/>
          <w:color w:val="auto"/>
          <w:sz w:val="24"/>
          <w:szCs w:val="24"/>
        </w:rPr>
        <w:t>2</w:t>
      </w:r>
      <w:r>
        <w:rPr>
          <w:rFonts w:ascii="宋体" w:hAnsi="宋体" w:eastAsia="宋体" w:cs="Tahoma"/>
          <w:color w:val="auto"/>
          <w:sz w:val="24"/>
          <w:szCs w:val="24"/>
        </w:rPr>
        <w:t>.</w:t>
      </w:r>
      <w:r>
        <w:rPr>
          <w:rFonts w:hint="eastAsia" w:ascii="宋体" w:hAnsi="宋体" w:eastAsia="宋体" w:cs="Tahoma"/>
          <w:color w:val="auto"/>
          <w:sz w:val="24"/>
          <w:szCs w:val="24"/>
        </w:rPr>
        <w:t>若投标人报价超过招标控</w:t>
      </w:r>
      <w:r>
        <w:rPr>
          <w:rFonts w:hint="eastAsia" w:ascii="宋体" w:hAnsi="宋体" w:eastAsia="宋体" w:cs="Tahoma"/>
          <w:color w:val="auto"/>
          <w:sz w:val="24"/>
          <w:szCs w:val="24"/>
          <w:highlight w:val="none"/>
        </w:rPr>
        <w:t>制价</w:t>
      </w:r>
      <w:r>
        <w:rPr>
          <w:rFonts w:hint="eastAsia" w:ascii="宋体" w:hAnsi="宋体" w:eastAsia="宋体" w:cs="Tahoma"/>
          <w:color w:val="auto"/>
          <w:sz w:val="24"/>
          <w:szCs w:val="24"/>
          <w:highlight w:val="none"/>
          <w:u w:val="single"/>
          <w:lang w:val="en-US" w:eastAsia="zh-CN"/>
        </w:rPr>
        <w:t xml:space="preserve"> </w:t>
      </w:r>
      <w:r>
        <w:rPr>
          <w:rFonts w:hint="eastAsia" w:ascii="宋体" w:hAnsi="宋体" w:eastAsia="宋体" w:cs="Tahoma"/>
          <w:b/>
          <w:bCs/>
          <w:color w:val="auto"/>
          <w:sz w:val="24"/>
          <w:szCs w:val="24"/>
          <w:highlight w:val="none"/>
          <w:u w:val="single"/>
          <w:lang w:val="en-US" w:eastAsia="zh-CN"/>
        </w:rPr>
        <w:t>30</w:t>
      </w:r>
      <w:r>
        <w:rPr>
          <w:rFonts w:hint="eastAsia" w:ascii="宋体" w:hAnsi="宋体" w:eastAsia="宋体" w:cs="Tahoma"/>
          <w:color w:val="auto"/>
          <w:sz w:val="24"/>
          <w:szCs w:val="24"/>
          <w:highlight w:val="none"/>
          <w:u w:val="single"/>
          <w:lang w:val="en-US" w:eastAsia="zh-CN"/>
        </w:rPr>
        <w:t xml:space="preserve"> </w:t>
      </w:r>
      <w:r>
        <w:rPr>
          <w:rFonts w:hint="eastAsia" w:ascii="宋体" w:hAnsi="宋体" w:eastAsia="宋体" w:cs="Tahoma"/>
          <w:b/>
          <w:bCs/>
          <w:color w:val="auto"/>
          <w:sz w:val="24"/>
          <w:szCs w:val="24"/>
          <w:highlight w:val="none"/>
          <w:lang w:val="en-US" w:eastAsia="zh-CN"/>
        </w:rPr>
        <w:t>万</w:t>
      </w:r>
      <w:r>
        <w:rPr>
          <w:rFonts w:hint="eastAsia" w:ascii="宋体" w:hAnsi="宋体" w:eastAsia="宋体" w:cs="Tahoma"/>
          <w:b/>
          <w:bCs/>
          <w:color w:val="auto"/>
          <w:sz w:val="24"/>
          <w:szCs w:val="24"/>
          <w:highlight w:val="none"/>
        </w:rPr>
        <w:t>元</w:t>
      </w:r>
      <w:r>
        <w:rPr>
          <w:rFonts w:hint="eastAsia" w:ascii="宋体" w:hAnsi="宋体" w:eastAsia="宋体" w:cs="Tahoma"/>
          <w:color w:val="auto"/>
          <w:sz w:val="24"/>
          <w:szCs w:val="24"/>
          <w:highlight w:val="none"/>
        </w:rPr>
        <w:t>，</w:t>
      </w:r>
      <w:r>
        <w:rPr>
          <w:rFonts w:hint="eastAsia" w:ascii="宋体" w:hAnsi="宋体" w:eastAsia="宋体" w:cs="Tahoma"/>
          <w:color w:val="auto"/>
          <w:sz w:val="24"/>
          <w:szCs w:val="24"/>
        </w:rPr>
        <w:t>招标人可不采用。</w:t>
      </w:r>
    </w:p>
    <w:p>
      <w:pPr>
        <w:snapToGrid/>
        <w:spacing w:beforeAutospacing="0" w:afterAutospacing="0" w:line="360" w:lineRule="auto"/>
        <w:ind w:left="0" w:leftChars="0" w:right="0" w:rightChars="0" w:firstLine="480" w:firstLineChars="200"/>
        <w:jc w:val="left"/>
        <w:rPr>
          <w:rFonts w:hint="eastAsia" w:ascii="宋体" w:hAnsi="宋体" w:eastAsia="宋体" w:cs="Tahoma"/>
          <w:sz w:val="24"/>
          <w:szCs w:val="24"/>
          <w:highlight w:val="none"/>
        </w:rPr>
      </w:pPr>
      <w:r>
        <w:rPr>
          <w:rFonts w:hint="eastAsia" w:ascii="宋体" w:hAnsi="宋体" w:eastAsia="宋体" w:cs="Tahoma"/>
          <w:sz w:val="24"/>
          <w:szCs w:val="24"/>
          <w:highlight w:val="none"/>
        </w:rPr>
        <w:t>3</w:t>
      </w:r>
      <w:r>
        <w:rPr>
          <w:rFonts w:ascii="宋体" w:hAnsi="宋体" w:eastAsia="宋体" w:cs="Tahoma"/>
          <w:sz w:val="24"/>
          <w:szCs w:val="24"/>
          <w:highlight w:val="none"/>
        </w:rPr>
        <w:t>.</w:t>
      </w:r>
      <w:r>
        <w:rPr>
          <w:rFonts w:hint="eastAsia" w:ascii="宋体" w:hAnsi="宋体" w:eastAsia="宋体" w:cs="Tahoma"/>
          <w:sz w:val="24"/>
          <w:szCs w:val="24"/>
          <w:highlight w:val="none"/>
        </w:rPr>
        <w:t>要求投标人严格按照要求完成服务；</w:t>
      </w:r>
      <w:r>
        <w:rPr>
          <w:rFonts w:hint="eastAsia" w:ascii="宋体" w:hAnsi="宋体" w:eastAsia="宋体" w:cs="Tahoma"/>
          <w:sz w:val="24"/>
          <w:szCs w:val="24"/>
          <w:highlight w:val="none"/>
          <w:lang w:val="en-US" w:eastAsia="zh-CN"/>
        </w:rPr>
        <w:t>投标人承诺在接到通知后，</w:t>
      </w:r>
      <w:r>
        <w:rPr>
          <w:rFonts w:hint="eastAsia" w:ascii="宋体" w:hAnsi="宋体" w:eastAsia="宋体" w:cs="Tahoma"/>
          <w:sz w:val="24"/>
          <w:szCs w:val="24"/>
          <w:highlight w:val="none"/>
          <w:u w:val="single"/>
          <w:lang w:val="en-US" w:eastAsia="zh-CN"/>
        </w:rPr>
        <w:t>90日内</w:t>
      </w:r>
      <w:r>
        <w:rPr>
          <w:rFonts w:hint="eastAsia" w:ascii="宋体" w:hAnsi="宋体" w:eastAsia="宋体" w:cs="Tahoma"/>
          <w:sz w:val="24"/>
          <w:szCs w:val="24"/>
          <w:highlight w:val="none"/>
          <w:lang w:val="en-US" w:eastAsia="zh-CN"/>
        </w:rPr>
        <w:t>完成安装及调试；</w:t>
      </w:r>
      <w:r>
        <w:rPr>
          <w:rFonts w:hint="eastAsia" w:ascii="宋体" w:hAnsi="宋体" w:eastAsia="宋体" w:cs="Tahoma"/>
          <w:sz w:val="24"/>
          <w:szCs w:val="24"/>
          <w:highlight w:val="none"/>
        </w:rPr>
        <w:t xml:space="preserve"> </w:t>
      </w:r>
    </w:p>
    <w:p>
      <w:pPr>
        <w:snapToGrid/>
        <w:spacing w:beforeAutospacing="0" w:afterAutospacing="0" w:line="360" w:lineRule="auto"/>
        <w:ind w:left="0" w:leftChars="0" w:right="0" w:rightChars="0" w:firstLine="480" w:firstLineChars="200"/>
        <w:jc w:val="left"/>
        <w:rPr>
          <w:rFonts w:hint="eastAsia" w:ascii="宋体" w:hAnsi="宋体" w:eastAsia="宋体" w:cs="Tahoma"/>
          <w:sz w:val="24"/>
          <w:szCs w:val="24"/>
          <w:highlight w:val="none"/>
          <w:lang w:eastAsia="zh-CN"/>
        </w:rPr>
      </w:pPr>
      <w:r>
        <w:rPr>
          <w:rFonts w:hint="eastAsia" w:ascii="宋体" w:hAnsi="宋体" w:eastAsia="宋体" w:cs="Tahoma"/>
          <w:sz w:val="24"/>
          <w:szCs w:val="24"/>
          <w:highlight w:val="none"/>
        </w:rPr>
        <w:t>4</w:t>
      </w:r>
      <w:r>
        <w:rPr>
          <w:rFonts w:ascii="宋体" w:hAnsi="宋体" w:eastAsia="宋体" w:cs="Tahoma"/>
          <w:sz w:val="24"/>
          <w:szCs w:val="24"/>
          <w:highlight w:val="none"/>
        </w:rPr>
        <w:t>.</w:t>
      </w:r>
      <w:r>
        <w:rPr>
          <w:rFonts w:hint="eastAsia" w:ascii="宋体" w:hAnsi="宋体" w:eastAsia="宋体" w:cs="Tahoma"/>
          <w:sz w:val="24"/>
          <w:szCs w:val="24"/>
          <w:highlight w:val="none"/>
        </w:rPr>
        <w:t>投标人承诺在接到通知后， 2个小时内必须到达现场排查故障原因，</w:t>
      </w:r>
      <w:r>
        <w:rPr>
          <w:rFonts w:hint="eastAsia" w:ascii="宋体" w:hAnsi="宋体" w:eastAsia="宋体" w:cs="Tahoma"/>
          <w:sz w:val="24"/>
          <w:szCs w:val="24"/>
          <w:highlight w:val="none"/>
          <w:lang w:val="en-US" w:eastAsia="zh-CN"/>
        </w:rPr>
        <w:t>24</w:t>
      </w:r>
      <w:r>
        <w:rPr>
          <w:rFonts w:hint="eastAsia" w:ascii="宋体" w:hAnsi="宋体" w:eastAsia="宋体" w:cs="Tahoma"/>
          <w:sz w:val="24"/>
          <w:szCs w:val="24"/>
          <w:highlight w:val="none"/>
        </w:rPr>
        <w:t>个小时内解决故障</w:t>
      </w:r>
      <w:r>
        <w:rPr>
          <w:rFonts w:hint="eastAsia" w:ascii="宋体" w:hAnsi="宋体" w:eastAsia="宋体" w:cs="Tahoma"/>
          <w:sz w:val="24"/>
          <w:szCs w:val="24"/>
          <w:highlight w:val="none"/>
          <w:lang w:eastAsia="zh-CN"/>
        </w:rPr>
        <w:t>；</w:t>
      </w:r>
    </w:p>
    <w:p>
      <w:pPr>
        <w:snapToGrid/>
        <w:spacing w:beforeAutospacing="0" w:afterAutospacing="0" w:line="360" w:lineRule="auto"/>
        <w:ind w:left="0" w:leftChars="0" w:right="0" w:rightChars="0" w:firstLine="480" w:firstLineChars="200"/>
        <w:jc w:val="left"/>
        <w:rPr>
          <w:rFonts w:hint="eastAsia" w:ascii="宋体" w:hAnsi="宋体" w:eastAsia="宋体" w:cs="Tahoma"/>
          <w:sz w:val="24"/>
          <w:szCs w:val="24"/>
          <w:highlight w:val="none"/>
        </w:rPr>
      </w:pPr>
      <w:r>
        <w:rPr>
          <w:rFonts w:hint="eastAsia" w:ascii="宋体" w:hAnsi="宋体" w:eastAsia="宋体" w:cs="Tahoma"/>
          <w:sz w:val="24"/>
          <w:szCs w:val="24"/>
          <w:highlight w:val="none"/>
        </w:rPr>
        <w:t>5.投标人承诺重视售后服务，及时提供技术支持</w:t>
      </w:r>
      <w:r>
        <w:rPr>
          <w:rFonts w:hint="eastAsia" w:ascii="宋体" w:hAnsi="宋体" w:eastAsia="宋体" w:cs="Tahoma"/>
          <w:sz w:val="24"/>
          <w:szCs w:val="24"/>
          <w:highlight w:val="none"/>
          <w:lang w:val="en-US" w:eastAsia="zh-CN"/>
        </w:rPr>
        <w:t>，承诺提供</w:t>
      </w:r>
      <w:r>
        <w:rPr>
          <w:rFonts w:hint="eastAsia" w:ascii="宋体" w:hAnsi="宋体" w:eastAsia="宋体" w:cs="Tahoma"/>
          <w:sz w:val="24"/>
          <w:szCs w:val="24"/>
          <w:highlight w:val="none"/>
          <w:u w:val="single"/>
          <w:lang w:val="en-US" w:eastAsia="zh-CN"/>
        </w:rPr>
        <w:t>1</w:t>
      </w:r>
      <w:r>
        <w:rPr>
          <w:rFonts w:hint="eastAsia" w:ascii="宋体" w:hAnsi="宋体" w:eastAsia="宋体" w:cs="Tahoma"/>
          <w:sz w:val="24"/>
          <w:szCs w:val="24"/>
          <w:highlight w:val="none"/>
          <w:lang w:val="en-US" w:eastAsia="zh-CN"/>
        </w:rPr>
        <w:t>年的质保。</w:t>
      </w:r>
    </w:p>
    <w:p>
      <w:pPr>
        <w:snapToGrid/>
        <w:spacing w:beforeAutospacing="0" w:afterAutospacing="0" w:line="360" w:lineRule="auto"/>
        <w:ind w:left="0" w:leftChars="0" w:right="0" w:rightChars="0" w:firstLine="480" w:firstLineChars="200"/>
        <w:jc w:val="left"/>
        <w:rPr>
          <w:rFonts w:ascii="宋体" w:hAnsi="宋体" w:eastAsia="宋体" w:cs="Tahoma"/>
          <w:sz w:val="24"/>
          <w:szCs w:val="24"/>
        </w:rPr>
      </w:pPr>
    </w:p>
    <w:p>
      <w:pPr>
        <w:snapToGrid/>
        <w:spacing w:beforeAutospacing="0" w:afterAutospacing="0" w:line="360" w:lineRule="auto"/>
        <w:ind w:left="0" w:leftChars="0" w:right="0" w:rightChars="0" w:firstLine="4560" w:firstLineChars="1900"/>
        <w:jc w:val="left"/>
        <w:rPr>
          <w:rFonts w:ascii="宋体" w:hAnsi="宋体" w:eastAsia="宋体" w:cs="Tahoma"/>
          <w:sz w:val="24"/>
          <w:szCs w:val="24"/>
        </w:rPr>
      </w:pPr>
      <w:r>
        <w:rPr>
          <w:rFonts w:ascii="宋体" w:hAnsi="宋体" w:eastAsia="宋体" w:cs="Tahoma"/>
          <w:sz w:val="24"/>
          <w:szCs w:val="24"/>
        </w:rPr>
        <w:t>投标人</w:t>
      </w:r>
      <w:r>
        <w:rPr>
          <w:rFonts w:hint="eastAsia" w:ascii="宋体" w:hAnsi="宋体" w:eastAsia="宋体" w:cs="Tahoma"/>
          <w:sz w:val="24"/>
          <w:szCs w:val="24"/>
        </w:rPr>
        <w:t>公司</w:t>
      </w:r>
      <w:r>
        <w:rPr>
          <w:rFonts w:ascii="宋体" w:hAnsi="宋体" w:eastAsia="宋体" w:cs="Tahoma"/>
          <w:sz w:val="24"/>
          <w:szCs w:val="24"/>
        </w:rPr>
        <w:t>盖章：_____</w:t>
      </w:r>
      <w:r>
        <w:rPr>
          <w:rFonts w:hint="eastAsia" w:ascii="宋体" w:hAnsi="宋体" w:eastAsia="宋体" w:cs="Tahoma"/>
          <w:sz w:val="24"/>
          <w:szCs w:val="24"/>
        </w:rPr>
        <w:t>_________</w:t>
      </w:r>
      <w:r>
        <w:rPr>
          <w:rFonts w:ascii="宋体" w:hAnsi="宋体" w:eastAsia="宋体" w:cs="Tahoma"/>
          <w:sz w:val="24"/>
          <w:szCs w:val="24"/>
        </w:rPr>
        <w:t>________</w:t>
      </w:r>
    </w:p>
    <w:p>
      <w:pPr>
        <w:snapToGrid/>
        <w:spacing w:beforeAutospacing="0" w:afterAutospacing="0" w:line="360" w:lineRule="auto"/>
        <w:ind w:left="0" w:leftChars="0" w:right="0" w:rightChars="0" w:firstLine="2400" w:firstLineChars="1000"/>
        <w:jc w:val="left"/>
        <w:rPr>
          <w:rFonts w:ascii="宋体" w:hAnsi="宋体" w:eastAsia="宋体" w:cs="Tahoma"/>
          <w:sz w:val="24"/>
          <w:szCs w:val="24"/>
        </w:rPr>
        <w:sectPr>
          <w:footerReference r:id="rId6" w:type="default"/>
          <w:pgSz w:w="11906" w:h="16838"/>
          <w:pgMar w:top="567" w:right="1134" w:bottom="567" w:left="1134" w:header="284" w:footer="567" w:gutter="0"/>
          <w:pgBorders>
            <w:top w:val="none" w:sz="0" w:space="0"/>
            <w:left w:val="none" w:sz="0" w:space="0"/>
            <w:bottom w:val="none" w:sz="0" w:space="0"/>
            <w:right w:val="none" w:sz="0" w:space="0"/>
          </w:pgBorders>
          <w:pgNumType w:fmt="decimal"/>
          <w:cols w:space="720" w:num="1"/>
          <w:docGrid w:type="linesAndChars" w:linePitch="312" w:charSpace="0"/>
        </w:sectPr>
      </w:pPr>
      <w:r>
        <w:rPr>
          <w:rFonts w:ascii="宋体" w:hAnsi="宋体" w:eastAsia="宋体" w:cs="Tahoma"/>
          <w:sz w:val="24"/>
          <w:szCs w:val="24"/>
        </w:rPr>
        <w:t>法定代表人或授权委托人(签字或盖章)：_____</w:t>
      </w:r>
      <w:r>
        <w:rPr>
          <w:rFonts w:hint="eastAsia" w:ascii="宋体" w:hAnsi="宋体" w:eastAsia="宋体" w:cs="Tahoma"/>
          <w:sz w:val="24"/>
          <w:szCs w:val="24"/>
        </w:rPr>
        <w:t>_________</w:t>
      </w:r>
      <w:r>
        <w:rPr>
          <w:rFonts w:ascii="宋体" w:hAnsi="宋体" w:eastAsia="宋体" w:cs="Tahoma"/>
          <w:sz w:val="24"/>
          <w:szCs w:val="24"/>
        </w:rPr>
        <w:t>________</w:t>
      </w:r>
    </w:p>
    <w:p>
      <w:pPr>
        <w:pStyle w:val="3"/>
        <w:snapToGrid/>
        <w:spacing w:before="0" w:beforeAutospacing="0" w:after="0" w:afterAutospacing="0" w:line="360" w:lineRule="auto"/>
        <w:ind w:right="0" w:rightChars="0"/>
        <w:jc w:val="left"/>
        <w:rPr>
          <w:rFonts w:hint="eastAsia" w:ascii="黑体" w:hAnsi="黑体" w:eastAsia="黑体" w:cs="黑体"/>
          <w:b w:val="0"/>
          <w:sz w:val="32"/>
          <w:szCs w:val="40"/>
        </w:rPr>
      </w:pPr>
      <w:bookmarkStart w:id="45" w:name="_Toc17911"/>
      <w:r>
        <w:rPr>
          <w:rFonts w:hint="eastAsia" w:ascii="黑体" w:hAnsi="黑体" w:eastAsia="黑体" w:cs="黑体"/>
          <w:b w:val="0"/>
          <w:sz w:val="32"/>
          <w:szCs w:val="40"/>
        </w:rPr>
        <w:t>附件五 投标报价明细表</w:t>
      </w:r>
      <w:bookmarkEnd w:id="45"/>
    </w:p>
    <w:p>
      <w:pPr>
        <w:rPr>
          <w:rFonts w:hint="eastAsia"/>
          <w:lang w:val="en-US" w:eastAsia="zh-CN"/>
        </w:rPr>
      </w:pPr>
    </w:p>
    <w:tbl>
      <w:tblPr>
        <w:tblStyle w:val="23"/>
        <w:tblW w:w="9690" w:type="dxa"/>
        <w:tblInd w:w="26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5"/>
        <w:gridCol w:w="1620"/>
        <w:gridCol w:w="2790"/>
        <w:gridCol w:w="795"/>
        <w:gridCol w:w="810"/>
        <w:gridCol w:w="1095"/>
        <w:gridCol w:w="930"/>
        <w:gridCol w:w="9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4" w:hRule="atLeast"/>
        </w:trPr>
        <w:tc>
          <w:tcPr>
            <w:tcW w:w="969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cs="Tahoma"/>
                <w:b/>
                <w:bCs/>
                <w:szCs w:val="21"/>
                <w:lang w:val="en-US" w:eastAsia="zh-CN"/>
              </w:rPr>
              <w:t>大巴污水站污泥压滤系统提升改造项目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序号</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项目</w:t>
            </w: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cs="宋体"/>
                <w:b/>
                <w:bCs/>
                <w:i w:val="0"/>
                <w:iCs w:val="0"/>
                <w:color w:val="auto"/>
                <w:kern w:val="0"/>
                <w:sz w:val="21"/>
                <w:szCs w:val="21"/>
                <w:u w:val="none"/>
                <w:lang w:val="en-US" w:eastAsia="zh-CN" w:bidi="ar"/>
              </w:rPr>
              <w:t>技术要求</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单位</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数量</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cs="宋体"/>
                <w:b/>
                <w:bCs/>
                <w:i w:val="0"/>
                <w:iCs w:val="0"/>
                <w:caps w:val="0"/>
                <w:color w:val="060607"/>
                <w:spacing w:val="8"/>
                <w:sz w:val="21"/>
                <w:szCs w:val="21"/>
                <w:shd w:val="clear" w:color="auto" w:fill="FFFFFF"/>
                <w:vertAlign w:val="baseline"/>
                <w:lang w:eastAsia="zh-CN"/>
              </w:rPr>
              <w:t>品牌</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cs="宋体"/>
                <w:b/>
                <w:bCs/>
                <w:i w:val="0"/>
                <w:iCs w:val="0"/>
                <w:color w:val="auto"/>
                <w:kern w:val="0"/>
                <w:sz w:val="21"/>
                <w:szCs w:val="21"/>
                <w:u w:val="none"/>
                <w:lang w:val="en-US" w:eastAsia="zh-CN" w:bidi="ar"/>
              </w:rPr>
              <w:t>单价</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总价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7"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aps w:val="0"/>
                <w:color w:val="060607"/>
                <w:spacing w:val="8"/>
                <w:sz w:val="21"/>
                <w:szCs w:val="21"/>
                <w:shd w:val="clear" w:color="auto" w:fill="FFFFFF"/>
                <w:vertAlign w:val="baseline"/>
                <w:lang w:eastAsia="zh-CN"/>
              </w:rPr>
              <w:t>高压隔膜式板框压滤机（带二次压榨）</w:t>
            </w:r>
          </w:p>
        </w:tc>
        <w:tc>
          <w:tcPr>
            <w:tcW w:w="2790"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16"/>
              <w:keepNext w:val="0"/>
              <w:keepLines w:val="0"/>
              <w:widowControl/>
              <w:numPr>
                <w:ilvl w:val="0"/>
                <w:numId w:val="0"/>
              </w:numPr>
              <w:suppressLineNumbers w:val="0"/>
              <w:spacing w:before="0" w:beforeAutospacing="0" w:after="0" w:afterAutospacing="0"/>
              <w:ind w:right="0" w:rightChars="0"/>
              <w:jc w:val="left"/>
              <w:rPr>
                <w:rFonts w:hint="eastAsia" w:ascii="宋体" w:hAnsi="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aps w:val="0"/>
                <w:color w:val="060607"/>
                <w:spacing w:val="8"/>
                <w:sz w:val="21"/>
                <w:szCs w:val="21"/>
                <w:shd w:val="clear" w:color="auto" w:fill="FFFFFF"/>
                <w:vertAlign w:val="baseline"/>
                <w:lang w:eastAsia="zh-CN"/>
              </w:rPr>
              <w:t>过滤面积：</w:t>
            </w:r>
            <w:r>
              <w:rPr>
                <w:rFonts w:hint="eastAsia" w:ascii="宋体" w:hAnsi="宋体" w:cs="宋体"/>
                <w:i w:val="0"/>
                <w:iCs w:val="0"/>
                <w:caps w:val="0"/>
                <w:color w:val="060607"/>
                <w:spacing w:val="8"/>
                <w:sz w:val="21"/>
                <w:szCs w:val="21"/>
                <w:shd w:val="clear" w:color="auto" w:fill="FFFFFF"/>
                <w:vertAlign w:val="baseline"/>
                <w:lang w:val="en-US" w:eastAsia="zh-CN"/>
              </w:rPr>
              <w:t>80㎡；</w:t>
            </w:r>
          </w:p>
          <w:p>
            <w:pPr>
              <w:pStyle w:val="16"/>
              <w:keepNext w:val="0"/>
              <w:keepLines w:val="0"/>
              <w:widowControl/>
              <w:numPr>
                <w:ilvl w:val="0"/>
                <w:numId w:val="0"/>
              </w:numPr>
              <w:suppressLineNumbers w:val="0"/>
              <w:spacing w:before="0" w:beforeAutospacing="0" w:after="0" w:afterAutospacing="0"/>
              <w:ind w:right="0" w:rightChars="0"/>
              <w:jc w:val="left"/>
              <w:rPr>
                <w:rFonts w:hint="eastAsia" w:ascii="宋体" w:hAnsi="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aps w:val="0"/>
                <w:color w:val="060607"/>
                <w:spacing w:val="8"/>
                <w:sz w:val="21"/>
                <w:szCs w:val="21"/>
                <w:shd w:val="clear" w:color="auto" w:fill="FFFFFF"/>
                <w:vertAlign w:val="baseline"/>
                <w:lang w:val="en-US" w:eastAsia="zh-CN"/>
              </w:rPr>
              <w:t>虑室面积：1.2m³；</w:t>
            </w:r>
          </w:p>
          <w:p>
            <w:pPr>
              <w:pStyle w:val="16"/>
              <w:keepNext w:val="0"/>
              <w:keepLines w:val="0"/>
              <w:widowControl/>
              <w:numPr>
                <w:ilvl w:val="0"/>
                <w:numId w:val="0"/>
              </w:numPr>
              <w:suppressLineNumbers w:val="0"/>
              <w:spacing w:before="0" w:beforeAutospacing="0" w:after="0" w:afterAutospacing="0"/>
              <w:ind w:right="0" w:rightChars="0"/>
              <w:jc w:val="left"/>
              <w:rPr>
                <w:rFonts w:hint="eastAsia" w:ascii="宋体" w:hAnsi="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aps w:val="0"/>
                <w:color w:val="060607"/>
                <w:spacing w:val="8"/>
                <w:sz w:val="21"/>
                <w:szCs w:val="21"/>
                <w:shd w:val="clear" w:color="auto" w:fill="FFFFFF"/>
                <w:vertAlign w:val="baseline"/>
                <w:lang w:val="en-US" w:eastAsia="zh-CN"/>
              </w:rPr>
              <w:t>虑室数量：50组；</w:t>
            </w:r>
          </w:p>
          <w:p>
            <w:pPr>
              <w:pStyle w:val="16"/>
              <w:keepNext w:val="0"/>
              <w:keepLines w:val="0"/>
              <w:widowControl/>
              <w:numPr>
                <w:ilvl w:val="0"/>
                <w:numId w:val="0"/>
              </w:numPr>
              <w:suppressLineNumbers w:val="0"/>
              <w:spacing w:before="0" w:beforeAutospacing="0" w:after="0" w:afterAutospacing="0"/>
              <w:ind w:right="0" w:rightChars="0"/>
              <w:jc w:val="left"/>
              <w:rPr>
                <w:rFonts w:hint="eastAsia" w:ascii="宋体" w:hAnsi="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aps w:val="0"/>
                <w:color w:val="060607"/>
                <w:spacing w:val="8"/>
                <w:sz w:val="21"/>
                <w:szCs w:val="21"/>
                <w:shd w:val="clear" w:color="auto" w:fill="FFFFFF"/>
                <w:vertAlign w:val="baseline"/>
                <w:lang w:val="en-US" w:eastAsia="zh-CN"/>
              </w:rPr>
              <w:t>物料温度：常温；</w:t>
            </w:r>
          </w:p>
          <w:p>
            <w:pPr>
              <w:pStyle w:val="16"/>
              <w:keepNext w:val="0"/>
              <w:keepLines w:val="0"/>
              <w:widowControl/>
              <w:numPr>
                <w:ilvl w:val="0"/>
                <w:numId w:val="0"/>
              </w:numPr>
              <w:suppressLineNumbers w:val="0"/>
              <w:spacing w:before="0" w:beforeAutospacing="0" w:after="0" w:afterAutospacing="0"/>
              <w:ind w:right="0" w:rightChars="0"/>
              <w:jc w:val="left"/>
              <w:rPr>
                <w:rFonts w:hint="eastAsia" w:ascii="宋体" w:hAnsi="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aps w:val="0"/>
                <w:color w:val="060607"/>
                <w:spacing w:val="8"/>
                <w:sz w:val="21"/>
                <w:szCs w:val="21"/>
                <w:shd w:val="clear" w:color="auto" w:fill="FFFFFF"/>
                <w:vertAlign w:val="baseline"/>
                <w:lang w:val="en-US" w:eastAsia="zh-CN"/>
              </w:rPr>
              <w:t>进料压力：0.85MPa；</w:t>
            </w:r>
          </w:p>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left"/>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aps w:val="0"/>
                <w:color w:val="060607"/>
                <w:spacing w:val="8"/>
                <w:sz w:val="21"/>
                <w:szCs w:val="21"/>
                <w:shd w:val="clear" w:color="auto" w:fill="FFFFFF"/>
                <w:vertAlign w:val="baseline"/>
                <w:lang w:val="en-US" w:eastAsia="zh-CN"/>
              </w:rPr>
              <w:t>其他配置：自动拉板；</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aps w:val="0"/>
                <w:color w:val="060607"/>
                <w:spacing w:val="8"/>
                <w:sz w:val="21"/>
                <w:szCs w:val="21"/>
                <w:shd w:val="clear" w:color="auto" w:fill="FFFFFF"/>
                <w:vertAlign w:val="baseline"/>
                <w:lang w:val="en-US" w:eastAsia="zh-CN"/>
              </w:rPr>
              <w:t>台</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aps w:val="0"/>
                <w:color w:val="060607"/>
                <w:spacing w:val="8"/>
                <w:sz w:val="21"/>
                <w:szCs w:val="21"/>
                <w:shd w:val="clear" w:color="auto" w:fill="FFFFFF"/>
                <w:vertAlign w:val="baseline"/>
                <w:lang w:val="en-US" w:eastAsia="zh-CN"/>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olor w:val="auto"/>
                <w:kern w:val="0"/>
                <w:sz w:val="21"/>
                <w:szCs w:val="21"/>
                <w:u w:val="none"/>
                <w:lang w:val="en-US" w:eastAsia="zh-CN" w:bidi="ar"/>
              </w:rPr>
            </w:pPr>
            <w:bookmarkStart w:id="62" w:name="_GoBack"/>
            <w:bookmarkEnd w:id="62"/>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auto"/>
                <w:kern w:val="0"/>
                <w:sz w:val="21"/>
                <w:szCs w:val="21"/>
                <w:u w:val="none"/>
                <w:lang w:val="en-US" w:eastAsia="zh-CN" w:bidi="ar"/>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40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aps w:val="0"/>
                <w:color w:val="060607"/>
                <w:spacing w:val="8"/>
                <w:sz w:val="21"/>
                <w:szCs w:val="21"/>
                <w:shd w:val="clear" w:color="auto" w:fill="FFFFFF"/>
                <w:vertAlign w:val="baseline"/>
                <w:lang w:eastAsia="zh-CN"/>
              </w:rPr>
              <w:t>平台及附属设施</w:t>
            </w:r>
          </w:p>
        </w:tc>
        <w:tc>
          <w:tcPr>
            <w:tcW w:w="2790"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left"/>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aps w:val="0"/>
                <w:color w:val="060607"/>
                <w:spacing w:val="8"/>
                <w:sz w:val="21"/>
                <w:szCs w:val="21"/>
                <w:shd w:val="clear" w:color="auto" w:fill="FFFFFF"/>
                <w:vertAlign w:val="baseline"/>
                <w:lang w:eastAsia="zh-CN"/>
              </w:rPr>
              <w:t>含操作平台、支撑平台、踏步、栏杆、卸料泥斗、排水装置等；材质为碳钢并做防腐处理；</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aps w:val="0"/>
                <w:color w:val="060607"/>
                <w:spacing w:val="8"/>
                <w:sz w:val="21"/>
                <w:szCs w:val="21"/>
                <w:shd w:val="clear" w:color="auto" w:fill="FFFFFF"/>
                <w:vertAlign w:val="baseline"/>
                <w:lang w:eastAsia="zh-CN"/>
              </w:rPr>
              <w:t>座</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aps w:val="0"/>
                <w:color w:val="060607"/>
                <w:spacing w:val="8"/>
                <w:sz w:val="21"/>
                <w:szCs w:val="21"/>
                <w:shd w:val="clear" w:color="auto" w:fill="FFFFFF"/>
                <w:vertAlign w:val="baseline"/>
                <w:lang w:val="en-US" w:eastAsia="zh-CN"/>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olor w:val="auto"/>
                <w:kern w:val="0"/>
                <w:sz w:val="21"/>
                <w:szCs w:val="21"/>
                <w:u w:val="none"/>
                <w:lang w:val="en-US" w:eastAsia="zh-CN" w:bidi="ar"/>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3"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aps w:val="0"/>
                <w:color w:val="060607"/>
                <w:spacing w:val="8"/>
                <w:sz w:val="21"/>
                <w:szCs w:val="21"/>
                <w:shd w:val="clear" w:color="auto" w:fill="FFFFFF"/>
                <w:vertAlign w:val="baseline"/>
                <w:lang w:eastAsia="zh-CN"/>
              </w:rPr>
              <w:t>气动隔膜泵</w:t>
            </w:r>
          </w:p>
        </w:tc>
        <w:tc>
          <w:tcPr>
            <w:tcW w:w="2790"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16"/>
              <w:keepNext w:val="0"/>
              <w:keepLines w:val="0"/>
              <w:widowControl/>
              <w:numPr>
                <w:ilvl w:val="0"/>
                <w:numId w:val="0"/>
              </w:numPr>
              <w:suppressLineNumbers w:val="0"/>
              <w:spacing w:before="0" w:beforeAutospacing="0" w:after="0" w:afterAutospacing="0"/>
              <w:ind w:right="0" w:rightChars="0"/>
              <w:jc w:val="left"/>
              <w:rPr>
                <w:rFonts w:hint="eastAsia" w:ascii="宋体" w:hAnsi="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aps w:val="0"/>
                <w:color w:val="060607"/>
                <w:spacing w:val="8"/>
                <w:sz w:val="21"/>
                <w:szCs w:val="21"/>
                <w:shd w:val="clear" w:color="auto" w:fill="FFFFFF"/>
                <w:vertAlign w:val="baseline"/>
                <w:lang w:val="en-US" w:eastAsia="zh-CN"/>
              </w:rPr>
              <w:t>口径：1.5寸；</w:t>
            </w:r>
          </w:p>
          <w:p>
            <w:pPr>
              <w:pStyle w:val="16"/>
              <w:keepNext w:val="0"/>
              <w:keepLines w:val="0"/>
              <w:widowControl/>
              <w:numPr>
                <w:ilvl w:val="0"/>
                <w:numId w:val="0"/>
              </w:numPr>
              <w:suppressLineNumbers w:val="0"/>
              <w:spacing w:before="0" w:beforeAutospacing="0" w:after="0" w:afterAutospacing="0"/>
              <w:ind w:right="0" w:rightChars="0"/>
              <w:jc w:val="left"/>
              <w:rPr>
                <w:rFonts w:hint="eastAsia" w:ascii="宋体" w:hAnsi="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aps w:val="0"/>
                <w:color w:val="060607"/>
                <w:spacing w:val="8"/>
                <w:sz w:val="21"/>
                <w:szCs w:val="21"/>
                <w:shd w:val="clear" w:color="auto" w:fill="FFFFFF"/>
                <w:vertAlign w:val="baseline"/>
                <w:lang w:val="en-US" w:eastAsia="zh-CN"/>
              </w:rPr>
              <w:t>压力：8.3Bar；</w:t>
            </w:r>
          </w:p>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left"/>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aps w:val="0"/>
                <w:color w:val="060607"/>
                <w:spacing w:val="8"/>
                <w:sz w:val="21"/>
                <w:szCs w:val="21"/>
                <w:shd w:val="clear" w:color="auto" w:fill="FFFFFF"/>
                <w:vertAlign w:val="baseline"/>
                <w:lang w:val="en-US" w:eastAsia="zh-CN"/>
              </w:rPr>
              <w:t>材质：铝合金外壳，橡胶膜片；</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aps w:val="0"/>
                <w:color w:val="060607"/>
                <w:spacing w:val="8"/>
                <w:sz w:val="21"/>
                <w:szCs w:val="21"/>
                <w:shd w:val="clear" w:color="auto" w:fill="FFFFFF"/>
                <w:vertAlign w:val="baseline"/>
                <w:lang w:eastAsia="zh-CN"/>
              </w:rPr>
              <w:t>台</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aps w:val="0"/>
                <w:color w:val="060607"/>
                <w:spacing w:val="8"/>
                <w:sz w:val="21"/>
                <w:szCs w:val="21"/>
                <w:shd w:val="clear" w:color="auto" w:fill="FFFFFF"/>
                <w:vertAlign w:val="baseline"/>
                <w:lang w:val="en-US" w:eastAsia="zh-CN"/>
              </w:rPr>
              <w:t>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olor w:val="auto"/>
                <w:kern w:val="0"/>
                <w:sz w:val="21"/>
                <w:szCs w:val="21"/>
                <w:u w:val="none"/>
                <w:lang w:val="en-US" w:eastAsia="zh-CN" w:bidi="ar"/>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87"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4</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aps w:val="0"/>
                <w:color w:val="060607"/>
                <w:spacing w:val="8"/>
                <w:sz w:val="21"/>
                <w:szCs w:val="21"/>
                <w:shd w:val="clear" w:color="auto" w:fill="FFFFFF"/>
                <w:vertAlign w:val="baseline"/>
                <w:lang w:eastAsia="zh-CN"/>
              </w:rPr>
              <w:t>污泥调理桶</w:t>
            </w:r>
          </w:p>
        </w:tc>
        <w:tc>
          <w:tcPr>
            <w:tcW w:w="2790"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16"/>
              <w:keepNext w:val="0"/>
              <w:keepLines w:val="0"/>
              <w:widowControl/>
              <w:numPr>
                <w:ilvl w:val="0"/>
                <w:numId w:val="0"/>
              </w:numPr>
              <w:suppressLineNumbers w:val="0"/>
              <w:spacing w:before="0" w:beforeAutospacing="0" w:after="0" w:afterAutospacing="0"/>
              <w:ind w:right="0" w:rightChars="0"/>
              <w:jc w:val="left"/>
              <w:rPr>
                <w:rFonts w:hint="eastAsia" w:ascii="宋体" w:hAnsi="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aps w:val="0"/>
                <w:color w:val="060607"/>
                <w:spacing w:val="8"/>
                <w:sz w:val="21"/>
                <w:szCs w:val="21"/>
                <w:shd w:val="clear" w:color="auto" w:fill="FFFFFF"/>
                <w:vertAlign w:val="baseline"/>
                <w:lang w:val="en-US" w:eastAsia="zh-CN"/>
              </w:rPr>
              <w:t>容积：3m³；</w:t>
            </w:r>
          </w:p>
          <w:p>
            <w:pPr>
              <w:pStyle w:val="16"/>
              <w:keepNext w:val="0"/>
              <w:keepLines w:val="0"/>
              <w:widowControl/>
              <w:numPr>
                <w:ilvl w:val="0"/>
                <w:numId w:val="0"/>
              </w:numPr>
              <w:suppressLineNumbers w:val="0"/>
              <w:spacing w:before="0" w:beforeAutospacing="0" w:after="0" w:afterAutospacing="0"/>
              <w:ind w:right="0" w:rightChars="0"/>
              <w:jc w:val="left"/>
              <w:rPr>
                <w:rFonts w:hint="eastAsia" w:ascii="宋体" w:hAnsi="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aps w:val="0"/>
                <w:color w:val="060607"/>
                <w:spacing w:val="8"/>
                <w:sz w:val="21"/>
                <w:szCs w:val="21"/>
                <w:shd w:val="clear" w:color="auto" w:fill="FFFFFF"/>
                <w:vertAlign w:val="baseline"/>
                <w:lang w:val="en-US" w:eastAsia="zh-CN"/>
              </w:rPr>
              <w:t>材质：PE；</w:t>
            </w:r>
          </w:p>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aps w:val="0"/>
                <w:color w:val="060607"/>
                <w:spacing w:val="8"/>
                <w:sz w:val="21"/>
                <w:szCs w:val="21"/>
                <w:shd w:val="clear" w:color="auto" w:fill="FFFFFF"/>
                <w:vertAlign w:val="baseline"/>
                <w:lang w:val="en-US" w:eastAsia="zh-CN"/>
              </w:rPr>
              <w:t>带锥斗；</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aps w:val="0"/>
                <w:color w:val="060607"/>
                <w:spacing w:val="8"/>
                <w:sz w:val="21"/>
                <w:szCs w:val="21"/>
                <w:shd w:val="clear" w:color="auto" w:fill="FFFFFF"/>
                <w:vertAlign w:val="baseline"/>
                <w:lang w:eastAsia="zh-CN"/>
              </w:rPr>
              <w:t>个</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aps w:val="0"/>
                <w:color w:val="060607"/>
                <w:spacing w:val="8"/>
                <w:sz w:val="21"/>
                <w:szCs w:val="21"/>
                <w:shd w:val="clear" w:color="auto" w:fill="FFFFFF"/>
                <w:vertAlign w:val="baseline"/>
                <w:lang w:val="en-US" w:eastAsia="zh-CN"/>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olor w:val="auto"/>
                <w:kern w:val="0"/>
                <w:sz w:val="21"/>
                <w:szCs w:val="21"/>
                <w:highlight w:val="none"/>
                <w:u w:val="none"/>
                <w:lang w:val="en-US" w:eastAsia="zh-CN" w:bidi="ar"/>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04"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5</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aps w:val="0"/>
                <w:color w:val="060607"/>
                <w:spacing w:val="8"/>
                <w:sz w:val="21"/>
                <w:szCs w:val="21"/>
                <w:shd w:val="clear" w:color="auto" w:fill="FFFFFF"/>
                <w:vertAlign w:val="baseline"/>
                <w:lang w:eastAsia="zh-CN"/>
              </w:rPr>
              <w:t>调理桶搅拌机</w:t>
            </w:r>
          </w:p>
        </w:tc>
        <w:tc>
          <w:tcPr>
            <w:tcW w:w="2790"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16"/>
              <w:keepNext w:val="0"/>
              <w:keepLines w:val="0"/>
              <w:widowControl/>
              <w:numPr>
                <w:ilvl w:val="0"/>
                <w:numId w:val="0"/>
              </w:numPr>
              <w:suppressLineNumbers w:val="0"/>
              <w:spacing w:before="0" w:beforeAutospacing="0" w:after="0" w:afterAutospacing="0"/>
              <w:ind w:right="0" w:rightChars="0"/>
              <w:jc w:val="left"/>
              <w:rPr>
                <w:rFonts w:hint="eastAsia" w:ascii="宋体" w:hAnsi="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aps w:val="0"/>
                <w:color w:val="060607"/>
                <w:spacing w:val="8"/>
                <w:sz w:val="21"/>
                <w:szCs w:val="21"/>
                <w:shd w:val="clear" w:color="auto" w:fill="FFFFFF"/>
                <w:vertAlign w:val="baseline"/>
                <w:lang w:eastAsia="zh-CN"/>
              </w:rPr>
              <w:t>功率：</w:t>
            </w:r>
            <w:r>
              <w:rPr>
                <w:rFonts w:hint="eastAsia" w:ascii="宋体" w:hAnsi="宋体" w:cs="宋体"/>
                <w:i w:val="0"/>
                <w:iCs w:val="0"/>
                <w:caps w:val="0"/>
                <w:color w:val="060607"/>
                <w:spacing w:val="8"/>
                <w:sz w:val="21"/>
                <w:szCs w:val="21"/>
                <w:shd w:val="clear" w:color="auto" w:fill="FFFFFF"/>
                <w:vertAlign w:val="baseline"/>
                <w:lang w:val="en-US" w:eastAsia="zh-CN"/>
              </w:rPr>
              <w:t>1.5KW；</w:t>
            </w:r>
          </w:p>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left"/>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aps w:val="0"/>
                <w:color w:val="060607"/>
                <w:spacing w:val="8"/>
                <w:sz w:val="21"/>
                <w:szCs w:val="21"/>
                <w:shd w:val="clear" w:color="auto" w:fill="FFFFFF"/>
                <w:vertAlign w:val="baseline"/>
                <w:lang w:val="en-US" w:eastAsia="zh-CN"/>
              </w:rPr>
              <w:t>材质：</w:t>
            </w:r>
            <w:r>
              <w:rPr>
                <w:rFonts w:hint="eastAsia" w:ascii="宋体" w:hAnsi="宋体" w:cs="宋体"/>
                <w:i w:val="0"/>
                <w:iCs w:val="0"/>
                <w:caps w:val="0"/>
                <w:color w:val="060607"/>
                <w:spacing w:val="8"/>
                <w:sz w:val="21"/>
                <w:szCs w:val="21"/>
                <w:shd w:val="clear" w:color="auto" w:fill="FFFFFF"/>
                <w:vertAlign w:val="baseline"/>
                <w:lang w:eastAsia="zh-CN"/>
              </w:rPr>
              <w:t>液下</w:t>
            </w:r>
            <w:r>
              <w:rPr>
                <w:rFonts w:hint="eastAsia" w:ascii="宋体" w:hAnsi="宋体" w:cs="宋体"/>
                <w:i w:val="0"/>
                <w:iCs w:val="0"/>
                <w:caps w:val="0"/>
                <w:color w:val="060607"/>
                <w:spacing w:val="8"/>
                <w:sz w:val="21"/>
                <w:szCs w:val="21"/>
                <w:shd w:val="clear" w:color="auto" w:fill="FFFFFF"/>
                <w:vertAlign w:val="baseline"/>
                <w:lang w:val="en-US" w:eastAsia="zh-CN"/>
              </w:rPr>
              <w:t>304</w:t>
            </w:r>
            <w:r>
              <w:rPr>
                <w:rFonts w:hint="eastAsia" w:ascii="宋体" w:hAnsi="宋体" w:cs="宋体"/>
                <w:i w:val="0"/>
                <w:iCs w:val="0"/>
                <w:caps w:val="0"/>
                <w:color w:val="060607"/>
                <w:spacing w:val="8"/>
                <w:sz w:val="21"/>
                <w:szCs w:val="21"/>
                <w:shd w:val="clear" w:color="auto" w:fill="FFFFFF"/>
                <w:vertAlign w:val="baseline"/>
                <w:lang w:eastAsia="zh-CN"/>
              </w:rPr>
              <w:t>不锈钢；</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aps w:val="0"/>
                <w:color w:val="060607"/>
                <w:spacing w:val="8"/>
                <w:sz w:val="21"/>
                <w:szCs w:val="21"/>
                <w:shd w:val="clear" w:color="auto" w:fill="FFFFFF"/>
                <w:vertAlign w:val="baseline"/>
                <w:lang w:eastAsia="zh-CN"/>
              </w:rPr>
              <w:t>台</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aps w:val="0"/>
                <w:color w:val="060607"/>
                <w:spacing w:val="8"/>
                <w:sz w:val="21"/>
                <w:szCs w:val="21"/>
                <w:shd w:val="clear" w:color="auto" w:fill="FFFFFF"/>
                <w:vertAlign w:val="baseline"/>
                <w:lang w:val="en-US" w:eastAsia="zh-CN"/>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olor w:val="auto"/>
                <w:kern w:val="0"/>
                <w:sz w:val="21"/>
                <w:szCs w:val="21"/>
                <w:u w:val="none"/>
                <w:lang w:val="en-US" w:eastAsia="zh-CN" w:bidi="ar"/>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04"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6</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aps w:val="0"/>
                <w:color w:val="060607"/>
                <w:spacing w:val="8"/>
                <w:sz w:val="21"/>
                <w:szCs w:val="21"/>
                <w:shd w:val="clear" w:color="auto" w:fill="FFFFFF"/>
                <w:vertAlign w:val="baseline"/>
                <w:lang w:eastAsia="zh-CN"/>
              </w:rPr>
              <w:t>调理桶液位计</w:t>
            </w:r>
          </w:p>
        </w:tc>
        <w:tc>
          <w:tcPr>
            <w:tcW w:w="2790"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16"/>
              <w:keepNext w:val="0"/>
              <w:keepLines w:val="0"/>
              <w:widowControl/>
              <w:numPr>
                <w:ilvl w:val="0"/>
                <w:numId w:val="0"/>
              </w:numPr>
              <w:suppressLineNumbers w:val="0"/>
              <w:spacing w:before="0" w:beforeAutospacing="0" w:after="0" w:afterAutospacing="0"/>
              <w:ind w:right="0" w:rightChars="0"/>
              <w:jc w:val="left"/>
              <w:rPr>
                <w:rFonts w:hint="eastAsia" w:ascii="宋体" w:hAnsi="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aps w:val="0"/>
                <w:color w:val="060607"/>
                <w:spacing w:val="8"/>
                <w:sz w:val="21"/>
                <w:szCs w:val="21"/>
                <w:shd w:val="clear" w:color="auto" w:fill="FFFFFF"/>
                <w:vertAlign w:val="baseline"/>
                <w:lang w:val="en-US" w:eastAsia="zh-CN"/>
              </w:rPr>
              <w:t>量程：0-3米；</w:t>
            </w:r>
          </w:p>
          <w:p>
            <w:pPr>
              <w:pStyle w:val="16"/>
              <w:keepNext w:val="0"/>
              <w:keepLines w:val="0"/>
              <w:widowControl/>
              <w:numPr>
                <w:ilvl w:val="0"/>
                <w:numId w:val="0"/>
              </w:numPr>
              <w:suppressLineNumbers w:val="0"/>
              <w:spacing w:before="0" w:beforeAutospacing="0" w:after="0" w:afterAutospacing="0"/>
              <w:ind w:right="0" w:rightChars="0"/>
              <w:jc w:val="left"/>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aps w:val="0"/>
                <w:color w:val="060607"/>
                <w:spacing w:val="8"/>
                <w:sz w:val="21"/>
                <w:szCs w:val="21"/>
                <w:shd w:val="clear" w:color="auto" w:fill="FFFFFF"/>
                <w:vertAlign w:val="baseline"/>
                <w:lang w:val="en-US" w:eastAsia="zh-CN"/>
              </w:rPr>
              <w:t>电流：4-20mA；</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aps w:val="0"/>
                <w:color w:val="060607"/>
                <w:spacing w:val="8"/>
                <w:sz w:val="21"/>
                <w:szCs w:val="21"/>
                <w:shd w:val="clear" w:color="auto" w:fill="FFFFFF"/>
                <w:vertAlign w:val="baseline"/>
                <w:lang w:eastAsia="zh-CN"/>
              </w:rPr>
              <w:t>套</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aps w:val="0"/>
                <w:color w:val="060607"/>
                <w:spacing w:val="8"/>
                <w:sz w:val="21"/>
                <w:szCs w:val="21"/>
                <w:shd w:val="clear" w:color="auto" w:fill="FFFFFF"/>
                <w:vertAlign w:val="baseline"/>
                <w:lang w:val="en-US" w:eastAsia="zh-CN"/>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olor w:val="auto"/>
                <w:kern w:val="0"/>
                <w:sz w:val="21"/>
                <w:szCs w:val="21"/>
                <w:u w:val="none"/>
                <w:lang w:val="en-US" w:eastAsia="zh-CN" w:bidi="ar"/>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7</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aps w:val="0"/>
                <w:color w:val="060607"/>
                <w:spacing w:val="8"/>
                <w:sz w:val="21"/>
                <w:szCs w:val="21"/>
                <w:shd w:val="clear" w:color="auto" w:fill="FFFFFF"/>
                <w:vertAlign w:val="baseline"/>
                <w:lang w:eastAsia="zh-CN"/>
              </w:rPr>
              <w:t>加药桶</w:t>
            </w:r>
          </w:p>
        </w:tc>
        <w:tc>
          <w:tcPr>
            <w:tcW w:w="2790" w:type="dxa"/>
            <w:tcBorders>
              <w:top w:val="single" w:color="000000" w:sz="4" w:space="0"/>
              <w:left w:val="single" w:color="000000" w:sz="4" w:space="0"/>
              <w:bottom w:val="single" w:color="000000" w:sz="4" w:space="0"/>
              <w:right w:val="single" w:color="000000" w:sz="4" w:space="0"/>
            </w:tcBorders>
            <w:shd w:val="clear" w:color="auto" w:fill="FFFFFF"/>
            <w:vAlign w:val="top"/>
          </w:tcPr>
          <w:p>
            <w:pPr>
              <w:spacing w:before="60" w:line="258" w:lineRule="auto"/>
              <w:ind w:right="105"/>
              <w:jc w:val="left"/>
              <w:rPr>
                <w:rFonts w:hint="eastAsia" w:ascii="宋体" w:hAnsi="宋体" w:cs="宋体"/>
                <w:sz w:val="23"/>
                <w:szCs w:val="23"/>
                <w:lang w:val="en-US" w:eastAsia="zh-CN"/>
              </w:rPr>
            </w:pPr>
            <w:r>
              <w:rPr>
                <w:rFonts w:hint="eastAsia" w:ascii="宋体" w:hAnsi="宋体" w:eastAsia="宋体" w:cs="宋体"/>
                <w:sz w:val="23"/>
                <w:szCs w:val="23"/>
                <w:lang w:eastAsia="zh-CN"/>
              </w:rPr>
              <w:t>容积：</w:t>
            </w:r>
            <w:r>
              <w:rPr>
                <w:rFonts w:hint="eastAsia" w:ascii="宋体" w:hAnsi="宋体" w:eastAsia="宋体" w:cs="宋体"/>
                <w:sz w:val="23"/>
                <w:szCs w:val="23"/>
                <w:lang w:val="en-US" w:eastAsia="zh-CN"/>
              </w:rPr>
              <w:t>1000L</w:t>
            </w:r>
            <w:r>
              <w:rPr>
                <w:rFonts w:hint="eastAsia" w:ascii="宋体" w:hAnsi="宋体" w:cs="宋体"/>
                <w:sz w:val="23"/>
                <w:szCs w:val="23"/>
                <w:lang w:val="en-US" w:eastAsia="zh-CN"/>
              </w:rPr>
              <w:t>；</w:t>
            </w:r>
          </w:p>
          <w:p>
            <w:pPr>
              <w:spacing w:before="60" w:line="258" w:lineRule="auto"/>
              <w:ind w:right="105"/>
              <w:jc w:val="left"/>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sz w:val="23"/>
                <w:szCs w:val="23"/>
                <w:lang w:val="en-US" w:eastAsia="zh-CN"/>
              </w:rPr>
              <w:t>材质：PE</w:t>
            </w:r>
            <w:r>
              <w:rPr>
                <w:rFonts w:hint="eastAsia" w:ascii="宋体" w:hAnsi="宋体" w:cs="宋体"/>
                <w:sz w:val="23"/>
                <w:szCs w:val="23"/>
                <w:lang w:val="en-US" w:eastAsia="zh-CN"/>
              </w:rPr>
              <w:t>；</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aps w:val="0"/>
                <w:color w:val="060607"/>
                <w:spacing w:val="8"/>
                <w:sz w:val="21"/>
                <w:szCs w:val="21"/>
                <w:shd w:val="clear" w:color="auto" w:fill="FFFFFF"/>
                <w:vertAlign w:val="baseline"/>
                <w:lang w:eastAsia="zh-CN"/>
              </w:rPr>
              <w:t>套</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aps w:val="0"/>
                <w:color w:val="060607"/>
                <w:spacing w:val="8"/>
                <w:sz w:val="21"/>
                <w:szCs w:val="21"/>
                <w:shd w:val="clear" w:color="auto" w:fill="FFFFFF"/>
                <w:vertAlign w:val="baseline"/>
                <w:lang w:val="en-US" w:eastAsia="zh-CN"/>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olor w:val="auto"/>
                <w:kern w:val="0"/>
                <w:sz w:val="21"/>
                <w:szCs w:val="21"/>
                <w:u w:val="none"/>
                <w:lang w:val="en-US" w:eastAsia="zh-CN" w:bidi="ar"/>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7"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8</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aps w:val="0"/>
                <w:color w:val="060607"/>
                <w:spacing w:val="8"/>
                <w:sz w:val="21"/>
                <w:szCs w:val="21"/>
                <w:shd w:val="clear" w:color="auto" w:fill="FFFFFF"/>
                <w:vertAlign w:val="baseline"/>
                <w:lang w:eastAsia="zh-CN"/>
              </w:rPr>
              <w:t>计量泵</w:t>
            </w: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top"/>
          </w:tcPr>
          <w:p>
            <w:pPr>
              <w:spacing w:before="60" w:line="258" w:lineRule="auto"/>
              <w:ind w:right="105" w:rightChars="0"/>
              <w:jc w:val="left"/>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sz w:val="23"/>
                <w:szCs w:val="23"/>
                <w:lang w:val="en-US" w:eastAsia="zh-CN"/>
              </w:rPr>
              <w:t>60L/h；</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aps w:val="0"/>
                <w:color w:val="060607"/>
                <w:spacing w:val="8"/>
                <w:sz w:val="21"/>
                <w:szCs w:val="21"/>
                <w:shd w:val="clear" w:color="auto" w:fill="FFFFFF"/>
                <w:vertAlign w:val="baseline"/>
                <w:lang w:eastAsia="zh-CN"/>
              </w:rPr>
              <w:t>台</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aps w:val="0"/>
                <w:color w:val="060607"/>
                <w:spacing w:val="8"/>
                <w:sz w:val="21"/>
                <w:szCs w:val="21"/>
                <w:shd w:val="clear" w:color="auto" w:fill="FFFFFF"/>
                <w:vertAlign w:val="baseline"/>
                <w:lang w:val="en-US" w:eastAsia="zh-CN"/>
              </w:rPr>
              <w:t>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olor w:val="auto"/>
                <w:kern w:val="0"/>
                <w:sz w:val="21"/>
                <w:szCs w:val="21"/>
                <w:u w:val="none"/>
                <w:lang w:val="en-US" w:eastAsia="zh-CN" w:bidi="ar"/>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7"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9</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aps w:val="0"/>
                <w:color w:val="060607"/>
                <w:spacing w:val="8"/>
                <w:sz w:val="21"/>
                <w:szCs w:val="21"/>
                <w:shd w:val="clear" w:color="auto" w:fill="FFFFFF"/>
                <w:vertAlign w:val="baseline"/>
                <w:lang w:eastAsia="zh-CN"/>
              </w:rPr>
              <w:t>配药桶搅拌机</w:t>
            </w: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top"/>
          </w:tcPr>
          <w:p>
            <w:pPr>
              <w:spacing w:before="60" w:line="258" w:lineRule="auto"/>
              <w:ind w:right="105" w:rightChars="0"/>
              <w:jc w:val="left"/>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sz w:val="23"/>
                <w:szCs w:val="23"/>
                <w:lang w:eastAsia="zh-CN"/>
              </w:rPr>
              <w:t>功率：</w:t>
            </w:r>
            <w:r>
              <w:rPr>
                <w:rFonts w:hint="eastAsia" w:ascii="宋体" w:hAnsi="宋体" w:eastAsia="宋体" w:cs="宋体"/>
                <w:sz w:val="23"/>
                <w:szCs w:val="23"/>
                <w:lang w:val="en-US" w:eastAsia="zh-CN"/>
              </w:rPr>
              <w:t>0.75KW</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aps w:val="0"/>
                <w:color w:val="060607"/>
                <w:spacing w:val="8"/>
                <w:sz w:val="21"/>
                <w:szCs w:val="21"/>
                <w:shd w:val="clear" w:color="auto" w:fill="FFFFFF"/>
                <w:vertAlign w:val="baseline"/>
                <w:lang w:eastAsia="zh-CN"/>
              </w:rPr>
              <w:t>套</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aps w:val="0"/>
                <w:color w:val="060607"/>
                <w:spacing w:val="8"/>
                <w:sz w:val="21"/>
                <w:szCs w:val="21"/>
                <w:shd w:val="clear" w:color="auto" w:fill="FFFFFF"/>
                <w:vertAlign w:val="baseline"/>
                <w:lang w:val="en-US" w:eastAsia="zh-CN"/>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olor w:val="auto"/>
                <w:kern w:val="0"/>
                <w:sz w:val="21"/>
                <w:szCs w:val="21"/>
                <w:u w:val="none"/>
                <w:lang w:val="en-US" w:eastAsia="zh-CN" w:bidi="ar"/>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3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10</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aps w:val="0"/>
                <w:color w:val="060607"/>
                <w:spacing w:val="8"/>
                <w:sz w:val="21"/>
                <w:szCs w:val="21"/>
                <w:shd w:val="clear" w:color="auto" w:fill="FFFFFF"/>
                <w:vertAlign w:val="baseline"/>
                <w:lang w:eastAsia="zh-CN"/>
              </w:rPr>
              <w:t>电控系统</w:t>
            </w: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top"/>
          </w:tcPr>
          <w:p>
            <w:pPr>
              <w:spacing w:before="60" w:line="258" w:lineRule="auto"/>
              <w:ind w:right="105"/>
              <w:jc w:val="left"/>
              <w:rPr>
                <w:rFonts w:hint="eastAsia" w:ascii="宋体" w:hAnsi="宋体" w:eastAsia="宋体" w:cs="宋体"/>
                <w:i w:val="0"/>
                <w:iCs w:val="0"/>
                <w:color w:val="auto"/>
                <w:kern w:val="0"/>
                <w:sz w:val="21"/>
                <w:szCs w:val="21"/>
                <w:u w:val="none"/>
                <w:lang w:val="en-US" w:eastAsia="zh-CN" w:bidi="ar"/>
              </w:rPr>
            </w:pPr>
            <w:r>
              <w:rPr>
                <w:rFonts w:ascii="宋体" w:hAnsi="宋体" w:eastAsia="宋体" w:cs="宋体"/>
                <w:sz w:val="23"/>
                <w:szCs w:val="23"/>
              </w:rPr>
              <w:t>抽泥系统、调理系统、加药系统</w:t>
            </w:r>
            <w:r>
              <w:rPr>
                <w:rFonts w:hint="eastAsia" w:ascii="宋体" w:hAnsi="宋体" w:cs="宋体"/>
                <w:sz w:val="23"/>
                <w:szCs w:val="23"/>
                <w:lang w:eastAsia="zh-CN"/>
              </w:rPr>
              <w:t>、进料系统可实现</w:t>
            </w:r>
            <w:r>
              <w:rPr>
                <w:rFonts w:ascii="宋体" w:hAnsi="宋体" w:eastAsia="宋体" w:cs="宋体"/>
                <w:sz w:val="23"/>
                <w:szCs w:val="23"/>
              </w:rPr>
              <w:t>一键自动</w:t>
            </w:r>
            <w:r>
              <w:rPr>
                <w:rFonts w:hint="eastAsia" w:ascii="宋体" w:hAnsi="宋体" w:cs="宋体"/>
                <w:sz w:val="23"/>
                <w:szCs w:val="23"/>
                <w:lang w:eastAsia="zh-CN"/>
              </w:rPr>
              <w:t>启动；</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aps w:val="0"/>
                <w:color w:val="060607"/>
                <w:spacing w:val="8"/>
                <w:sz w:val="21"/>
                <w:szCs w:val="21"/>
                <w:shd w:val="clear" w:color="auto" w:fill="FFFFFF"/>
                <w:vertAlign w:val="baseline"/>
                <w:lang w:eastAsia="zh-CN"/>
              </w:rPr>
              <w:t>套</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aps w:val="0"/>
                <w:color w:val="060607"/>
                <w:spacing w:val="8"/>
                <w:sz w:val="21"/>
                <w:szCs w:val="21"/>
                <w:shd w:val="clear" w:color="auto" w:fill="FFFFFF"/>
                <w:vertAlign w:val="baseline"/>
                <w:lang w:val="en-US" w:eastAsia="zh-CN"/>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olor w:val="auto"/>
                <w:kern w:val="0"/>
                <w:sz w:val="21"/>
                <w:szCs w:val="21"/>
                <w:u w:val="none"/>
                <w:lang w:val="en-US" w:eastAsia="zh-CN" w:bidi="ar"/>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444"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11</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aps w:val="0"/>
                <w:color w:val="060607"/>
                <w:spacing w:val="8"/>
                <w:sz w:val="21"/>
                <w:szCs w:val="21"/>
                <w:shd w:val="clear" w:color="auto" w:fill="FFFFFF"/>
                <w:vertAlign w:val="baseline"/>
                <w:lang w:eastAsia="zh-CN"/>
              </w:rPr>
              <w:t>电气部分</w:t>
            </w: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left"/>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aps w:val="0"/>
                <w:color w:val="060607"/>
                <w:spacing w:val="8"/>
                <w:sz w:val="21"/>
                <w:szCs w:val="21"/>
                <w:shd w:val="clear" w:color="auto" w:fill="FFFFFF"/>
                <w:vertAlign w:val="baseline"/>
                <w:lang w:eastAsia="zh-CN"/>
              </w:rPr>
              <w:t>现场提供电源、气源，投标人自行连接铺设所需线路、管路以及桥架等配套设施；</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aps w:val="0"/>
                <w:color w:val="060607"/>
                <w:spacing w:val="8"/>
                <w:sz w:val="21"/>
                <w:szCs w:val="21"/>
                <w:shd w:val="clear" w:color="auto" w:fill="FFFFFF"/>
                <w:vertAlign w:val="baseline"/>
                <w:lang w:eastAsia="zh-CN"/>
              </w:rPr>
              <w:t>套</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aps w:val="0"/>
                <w:color w:val="060607"/>
                <w:spacing w:val="8"/>
                <w:sz w:val="21"/>
                <w:szCs w:val="21"/>
                <w:shd w:val="clear" w:color="auto" w:fill="FFFFFF"/>
                <w:vertAlign w:val="baseline"/>
                <w:lang w:val="en-US" w:eastAsia="zh-CN"/>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olor w:val="auto"/>
                <w:kern w:val="0"/>
                <w:sz w:val="21"/>
                <w:szCs w:val="21"/>
                <w:u w:val="none"/>
                <w:lang w:val="en-US" w:eastAsia="zh-CN" w:bidi="ar"/>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7"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12</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aps w:val="0"/>
                <w:color w:val="060607"/>
                <w:spacing w:val="8"/>
                <w:sz w:val="21"/>
                <w:szCs w:val="21"/>
                <w:shd w:val="clear" w:color="auto" w:fill="FFFFFF"/>
                <w:vertAlign w:val="baseline"/>
                <w:lang w:eastAsia="zh-CN"/>
              </w:rPr>
              <w:t>管道部分</w:t>
            </w: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left"/>
              <w:rPr>
                <w:rFonts w:hint="eastAsia" w:ascii="宋体" w:hAnsi="宋体" w:cs="宋体"/>
                <w:i w:val="0"/>
                <w:iCs w:val="0"/>
                <w:caps w:val="0"/>
                <w:color w:val="060607"/>
                <w:spacing w:val="8"/>
                <w:sz w:val="21"/>
                <w:szCs w:val="21"/>
                <w:shd w:val="clear" w:color="auto" w:fill="FFFFFF"/>
                <w:vertAlign w:val="baseline"/>
                <w:lang w:eastAsia="zh-CN"/>
              </w:rPr>
            </w:pPr>
            <w:r>
              <w:rPr>
                <w:rFonts w:hint="eastAsia" w:ascii="宋体" w:hAnsi="宋体" w:cs="宋体"/>
                <w:i w:val="0"/>
                <w:iCs w:val="0"/>
                <w:caps w:val="0"/>
                <w:color w:val="060607"/>
                <w:spacing w:val="8"/>
                <w:sz w:val="21"/>
                <w:szCs w:val="21"/>
                <w:shd w:val="clear" w:color="auto" w:fill="FFFFFF"/>
                <w:vertAlign w:val="baseline"/>
                <w:lang w:eastAsia="zh-CN"/>
              </w:rPr>
              <w:t>根据设计方案配套所需管道：</w:t>
            </w:r>
          </w:p>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left"/>
              <w:rPr>
                <w:rFonts w:hint="eastAsia" w:ascii="宋体" w:hAnsi="宋体" w:cs="宋体"/>
                <w:i w:val="0"/>
                <w:iCs w:val="0"/>
                <w:caps w:val="0"/>
                <w:color w:val="060607"/>
                <w:spacing w:val="8"/>
                <w:sz w:val="21"/>
                <w:szCs w:val="21"/>
                <w:shd w:val="clear" w:color="auto" w:fill="FFFFFF"/>
                <w:vertAlign w:val="baseline"/>
                <w:lang w:val="en-US" w:eastAsia="zh-CN"/>
              </w:rPr>
            </w:pPr>
            <w:r>
              <w:rPr>
                <w:rFonts w:hint="eastAsia" w:ascii="宋体" w:hAnsi="宋体" w:cs="宋体"/>
                <w:b/>
                <w:bCs/>
                <w:i w:val="0"/>
                <w:iCs w:val="0"/>
                <w:caps w:val="0"/>
                <w:color w:val="060607"/>
                <w:spacing w:val="8"/>
                <w:sz w:val="21"/>
                <w:szCs w:val="21"/>
                <w:shd w:val="clear" w:color="auto" w:fill="FFFFFF"/>
                <w:vertAlign w:val="baseline"/>
                <w:lang w:eastAsia="zh-CN"/>
              </w:rPr>
              <w:t>气管</w:t>
            </w:r>
            <w:r>
              <w:rPr>
                <w:rFonts w:hint="eastAsia" w:ascii="宋体" w:hAnsi="宋体" w:cs="宋体"/>
                <w:i w:val="0"/>
                <w:iCs w:val="0"/>
                <w:caps w:val="0"/>
                <w:color w:val="060607"/>
                <w:spacing w:val="8"/>
                <w:sz w:val="21"/>
                <w:szCs w:val="21"/>
                <w:shd w:val="clear" w:color="auto" w:fill="FFFFFF"/>
                <w:vertAlign w:val="baseline"/>
                <w:lang w:eastAsia="zh-CN"/>
              </w:rPr>
              <w:t>：</w:t>
            </w:r>
            <w:r>
              <w:rPr>
                <w:rFonts w:hint="eastAsia" w:ascii="宋体" w:hAnsi="宋体" w:cs="宋体"/>
                <w:i w:val="0"/>
                <w:iCs w:val="0"/>
                <w:caps w:val="0"/>
                <w:color w:val="060607"/>
                <w:spacing w:val="8"/>
                <w:sz w:val="21"/>
                <w:szCs w:val="21"/>
                <w:shd w:val="clear" w:color="auto" w:fill="FFFFFF"/>
                <w:vertAlign w:val="baseline"/>
                <w:lang w:val="en-US" w:eastAsia="zh-CN"/>
              </w:rPr>
              <w:t>DN20；</w:t>
            </w:r>
          </w:p>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left"/>
              <w:rPr>
                <w:rFonts w:hint="eastAsia" w:ascii="宋体" w:hAnsi="宋体" w:eastAsia="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aps w:val="0"/>
                <w:color w:val="060607"/>
                <w:spacing w:val="8"/>
                <w:sz w:val="21"/>
                <w:szCs w:val="21"/>
                <w:shd w:val="clear" w:color="auto" w:fill="FFFFFF"/>
                <w:vertAlign w:val="baseline"/>
                <w:lang w:val="en-US" w:eastAsia="zh-CN"/>
              </w:rPr>
              <w:t>材质：无缝钢管；</w:t>
            </w:r>
          </w:p>
          <w:p>
            <w:pPr>
              <w:pStyle w:val="16"/>
              <w:keepNext w:val="0"/>
              <w:keepLines w:val="0"/>
              <w:widowControl/>
              <w:numPr>
                <w:ilvl w:val="0"/>
                <w:numId w:val="0"/>
              </w:numPr>
              <w:suppressLineNumbers w:val="0"/>
              <w:spacing w:before="0" w:beforeAutospacing="0" w:after="0" w:afterAutospacing="0"/>
              <w:ind w:left="1130" w:leftChars="0" w:right="0" w:rightChars="0" w:hanging="1130" w:hangingChars="500"/>
              <w:jc w:val="left"/>
              <w:rPr>
                <w:rFonts w:hint="eastAsia" w:ascii="宋体" w:hAnsi="宋体" w:cs="宋体"/>
                <w:i w:val="0"/>
                <w:iCs w:val="0"/>
                <w:caps w:val="0"/>
                <w:color w:val="060607"/>
                <w:spacing w:val="8"/>
                <w:sz w:val="21"/>
                <w:szCs w:val="21"/>
                <w:shd w:val="clear" w:color="auto" w:fill="FFFFFF"/>
                <w:vertAlign w:val="baseline"/>
                <w:lang w:val="en-US" w:eastAsia="zh-CN"/>
              </w:rPr>
            </w:pPr>
            <w:r>
              <w:rPr>
                <w:rFonts w:hint="eastAsia" w:ascii="宋体" w:hAnsi="宋体" w:cs="宋体"/>
                <w:b/>
                <w:bCs/>
                <w:i w:val="0"/>
                <w:iCs w:val="0"/>
                <w:caps w:val="0"/>
                <w:color w:val="060607"/>
                <w:spacing w:val="8"/>
                <w:sz w:val="21"/>
                <w:szCs w:val="21"/>
                <w:shd w:val="clear" w:color="auto" w:fill="FFFFFF"/>
                <w:vertAlign w:val="baseline"/>
                <w:lang w:val="en-US" w:eastAsia="zh-CN"/>
              </w:rPr>
              <w:t>进泥管道</w:t>
            </w:r>
            <w:r>
              <w:rPr>
                <w:rFonts w:hint="eastAsia" w:ascii="宋体" w:hAnsi="宋体" w:cs="宋体"/>
                <w:i w:val="0"/>
                <w:iCs w:val="0"/>
                <w:caps w:val="0"/>
                <w:color w:val="060607"/>
                <w:spacing w:val="8"/>
                <w:sz w:val="21"/>
                <w:szCs w:val="21"/>
                <w:shd w:val="clear" w:color="auto" w:fill="FFFFFF"/>
                <w:vertAlign w:val="baseline"/>
                <w:lang w:val="en-US" w:eastAsia="zh-CN"/>
              </w:rPr>
              <w:t>：DN：</w:t>
            </w:r>
            <w:r>
              <w:rPr>
                <w:rFonts w:hint="eastAsia" w:cs="宋体"/>
                <w:i w:val="0"/>
                <w:iCs w:val="0"/>
                <w:caps w:val="0"/>
                <w:color w:val="060607"/>
                <w:spacing w:val="8"/>
                <w:sz w:val="21"/>
                <w:szCs w:val="21"/>
                <w:shd w:val="clear" w:color="auto" w:fill="FFFFFF"/>
                <w:vertAlign w:val="baseline"/>
                <w:lang w:val="en-US" w:eastAsia="zh-CN"/>
              </w:rPr>
              <w:t>50~63</w:t>
            </w:r>
            <w:r>
              <w:rPr>
                <w:rFonts w:hint="eastAsia" w:ascii="宋体" w:hAnsi="宋体" w:cs="宋体"/>
                <w:i w:val="0"/>
                <w:iCs w:val="0"/>
                <w:caps w:val="0"/>
                <w:color w:val="060607"/>
                <w:spacing w:val="8"/>
                <w:sz w:val="21"/>
                <w:szCs w:val="21"/>
                <w:shd w:val="clear" w:color="auto" w:fill="FFFFFF"/>
                <w:vertAlign w:val="baseline"/>
                <w:lang w:val="en-US" w:eastAsia="zh-CN"/>
              </w:rPr>
              <w:t>；</w:t>
            </w:r>
          </w:p>
          <w:p>
            <w:pPr>
              <w:pStyle w:val="16"/>
              <w:keepNext w:val="0"/>
              <w:keepLines w:val="0"/>
              <w:widowControl/>
              <w:numPr>
                <w:ilvl w:val="0"/>
                <w:numId w:val="0"/>
              </w:numPr>
              <w:suppressLineNumbers w:val="0"/>
              <w:spacing w:before="0" w:beforeAutospacing="0" w:after="0" w:afterAutospacing="0"/>
              <w:ind w:left="1130" w:leftChars="0" w:right="0" w:rightChars="0" w:hanging="1130" w:hangingChars="500"/>
              <w:jc w:val="left"/>
              <w:rPr>
                <w:rFonts w:hint="eastAsia" w:ascii="宋体" w:hAnsi="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aps w:val="0"/>
                <w:color w:val="060607"/>
                <w:spacing w:val="8"/>
                <w:sz w:val="21"/>
                <w:szCs w:val="21"/>
                <w:shd w:val="clear" w:color="auto" w:fill="FFFFFF"/>
                <w:vertAlign w:val="baseline"/>
                <w:lang w:val="en-US" w:eastAsia="zh-CN"/>
              </w:rPr>
              <w:t>PN：1.6Mpa；</w:t>
            </w:r>
          </w:p>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left"/>
              <w:rPr>
                <w:rFonts w:hint="eastAsia" w:ascii="宋体" w:hAnsi="宋体" w:eastAsia="宋体" w:cs="宋体"/>
                <w:i w:val="0"/>
                <w:iCs w:val="0"/>
                <w:color w:val="auto"/>
                <w:kern w:val="0"/>
                <w:sz w:val="21"/>
                <w:szCs w:val="21"/>
                <w:u w:val="none"/>
                <w:lang w:val="en-US" w:eastAsia="zh-CN" w:bidi="ar"/>
              </w:rPr>
            </w:pPr>
            <w:r>
              <w:rPr>
                <w:rFonts w:hint="eastAsia" w:ascii="宋体" w:hAnsi="宋体" w:cs="宋体"/>
                <w:b/>
                <w:bCs/>
                <w:i w:val="0"/>
                <w:iCs w:val="0"/>
                <w:caps w:val="0"/>
                <w:color w:val="060607"/>
                <w:spacing w:val="8"/>
                <w:sz w:val="21"/>
                <w:szCs w:val="21"/>
                <w:shd w:val="clear" w:color="auto" w:fill="FFFFFF"/>
                <w:vertAlign w:val="baseline"/>
                <w:lang w:val="en-US" w:eastAsia="zh-CN"/>
              </w:rPr>
              <w:t>其他管道</w:t>
            </w:r>
            <w:r>
              <w:rPr>
                <w:rFonts w:hint="eastAsia" w:ascii="宋体" w:hAnsi="宋体" w:cs="宋体"/>
                <w:i w:val="0"/>
                <w:iCs w:val="0"/>
                <w:caps w:val="0"/>
                <w:color w:val="060607"/>
                <w:spacing w:val="8"/>
                <w:sz w:val="21"/>
                <w:szCs w:val="21"/>
                <w:shd w:val="clear" w:color="auto" w:fill="FFFFFF"/>
                <w:vertAlign w:val="baseline"/>
                <w:lang w:val="en-US" w:eastAsia="zh-CN"/>
              </w:rPr>
              <w:t>：UPVC；</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aps w:val="0"/>
                <w:color w:val="060607"/>
                <w:spacing w:val="8"/>
                <w:sz w:val="21"/>
                <w:szCs w:val="21"/>
                <w:shd w:val="clear" w:color="auto" w:fill="FFFFFF"/>
                <w:vertAlign w:val="baseline"/>
                <w:lang w:eastAsia="zh-CN"/>
              </w:rPr>
              <w:t>套</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aps w:val="0"/>
                <w:color w:val="060607"/>
                <w:spacing w:val="8"/>
                <w:sz w:val="21"/>
                <w:szCs w:val="21"/>
                <w:shd w:val="clear" w:color="auto" w:fill="FFFFFF"/>
                <w:vertAlign w:val="baseline"/>
                <w:lang w:val="en-US" w:eastAsia="zh-CN"/>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olor w:val="auto"/>
                <w:kern w:val="0"/>
                <w:sz w:val="21"/>
                <w:szCs w:val="21"/>
                <w:u w:val="none"/>
                <w:lang w:val="en-US" w:eastAsia="zh-CN" w:bidi="ar"/>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7"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13</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cs="宋体"/>
                <w:i w:val="0"/>
                <w:iCs w:val="0"/>
                <w:caps w:val="0"/>
                <w:color w:val="060607"/>
                <w:spacing w:val="8"/>
                <w:sz w:val="21"/>
                <w:szCs w:val="21"/>
                <w:shd w:val="clear" w:color="auto" w:fill="FFFFFF"/>
                <w:vertAlign w:val="baseline"/>
                <w:lang w:eastAsia="zh-CN"/>
              </w:rPr>
            </w:pPr>
            <w:r>
              <w:rPr>
                <w:rFonts w:hint="eastAsia" w:ascii="宋体" w:hAnsi="宋体" w:cs="宋体"/>
                <w:i w:val="0"/>
                <w:iCs w:val="0"/>
                <w:caps w:val="0"/>
                <w:color w:val="060607"/>
                <w:spacing w:val="8"/>
                <w:sz w:val="21"/>
                <w:szCs w:val="21"/>
                <w:shd w:val="clear" w:color="auto" w:fill="FFFFFF"/>
                <w:vertAlign w:val="baseline"/>
                <w:lang w:eastAsia="zh-CN"/>
              </w:rPr>
              <w:t>安装调试费</w:t>
            </w: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default" w:ascii="宋体" w:hAnsi="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aps w:val="0"/>
                <w:color w:val="060607"/>
                <w:spacing w:val="8"/>
                <w:sz w:val="21"/>
                <w:szCs w:val="21"/>
                <w:shd w:val="clear" w:color="auto" w:fill="FFFFFF"/>
                <w:vertAlign w:val="baseline"/>
                <w:lang w:val="en-US" w:eastAsia="zh-CN"/>
              </w:rPr>
              <w:t>/</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cs="宋体"/>
                <w:i w:val="0"/>
                <w:iCs w:val="0"/>
                <w:caps w:val="0"/>
                <w:color w:val="060607"/>
                <w:spacing w:val="8"/>
                <w:sz w:val="21"/>
                <w:szCs w:val="21"/>
                <w:shd w:val="clear" w:color="auto" w:fill="FFFFFF"/>
                <w:vertAlign w:val="baseline"/>
                <w:lang w:eastAsia="zh-CN"/>
              </w:rPr>
            </w:pPr>
            <w:r>
              <w:rPr>
                <w:rFonts w:hint="eastAsia" w:ascii="宋体" w:hAnsi="宋体" w:cs="宋体"/>
                <w:i w:val="0"/>
                <w:iCs w:val="0"/>
                <w:caps w:val="0"/>
                <w:color w:val="060607"/>
                <w:spacing w:val="8"/>
                <w:sz w:val="21"/>
                <w:szCs w:val="21"/>
                <w:shd w:val="clear" w:color="auto" w:fill="FFFFFF"/>
                <w:vertAlign w:val="baseline"/>
                <w:lang w:eastAsia="zh-CN"/>
              </w:rPr>
              <w:t>项</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default" w:ascii="宋体" w:hAnsi="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aps w:val="0"/>
                <w:color w:val="060607"/>
                <w:spacing w:val="8"/>
                <w:sz w:val="21"/>
                <w:szCs w:val="21"/>
                <w:shd w:val="clear" w:color="auto" w:fill="FFFFFF"/>
                <w:vertAlign w:val="baseline"/>
                <w:lang w:val="en-US" w:eastAsia="zh-CN"/>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default" w:ascii="宋体" w:hAnsi="宋体" w:eastAsia="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aps w:val="0"/>
                <w:color w:val="060607"/>
                <w:spacing w:val="8"/>
                <w:sz w:val="21"/>
                <w:szCs w:val="21"/>
                <w:shd w:val="clear" w:color="auto" w:fill="FFFFFF"/>
                <w:vertAlign w:val="baseline"/>
                <w:lang w:val="en-US" w:eastAsia="zh-CN"/>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7"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14</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cs="宋体"/>
                <w:i w:val="0"/>
                <w:iCs w:val="0"/>
                <w:caps w:val="0"/>
                <w:color w:val="060607"/>
                <w:spacing w:val="8"/>
                <w:sz w:val="21"/>
                <w:szCs w:val="21"/>
                <w:shd w:val="clear" w:color="auto" w:fill="FFFFFF"/>
                <w:vertAlign w:val="baseline"/>
                <w:lang w:eastAsia="zh-CN"/>
              </w:rPr>
            </w:pPr>
            <w:r>
              <w:rPr>
                <w:rFonts w:hint="eastAsia" w:ascii="宋体" w:hAnsi="宋体" w:cs="宋体"/>
                <w:i w:val="0"/>
                <w:iCs w:val="0"/>
                <w:caps w:val="0"/>
                <w:color w:val="060607"/>
                <w:spacing w:val="8"/>
                <w:sz w:val="21"/>
                <w:szCs w:val="21"/>
                <w:shd w:val="clear" w:color="auto" w:fill="FFFFFF"/>
                <w:vertAlign w:val="baseline"/>
                <w:lang w:eastAsia="zh-CN"/>
              </w:rPr>
              <w:t>综合管理费</w:t>
            </w: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default" w:ascii="宋体" w:hAnsi="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aps w:val="0"/>
                <w:color w:val="060607"/>
                <w:spacing w:val="8"/>
                <w:sz w:val="21"/>
                <w:szCs w:val="21"/>
                <w:shd w:val="clear" w:color="auto" w:fill="FFFFFF"/>
                <w:vertAlign w:val="baseline"/>
                <w:lang w:val="en-US" w:eastAsia="zh-CN"/>
              </w:rPr>
              <w:t>/</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cs="宋体"/>
                <w:i w:val="0"/>
                <w:iCs w:val="0"/>
                <w:caps w:val="0"/>
                <w:color w:val="060607"/>
                <w:spacing w:val="8"/>
                <w:sz w:val="21"/>
                <w:szCs w:val="21"/>
                <w:shd w:val="clear" w:color="auto" w:fill="FFFFFF"/>
                <w:vertAlign w:val="baseline"/>
                <w:lang w:eastAsia="zh-CN"/>
              </w:rPr>
            </w:pPr>
            <w:r>
              <w:rPr>
                <w:rFonts w:hint="eastAsia" w:ascii="宋体" w:hAnsi="宋体" w:cs="宋体"/>
                <w:i w:val="0"/>
                <w:iCs w:val="0"/>
                <w:caps w:val="0"/>
                <w:color w:val="060607"/>
                <w:spacing w:val="8"/>
                <w:sz w:val="21"/>
                <w:szCs w:val="21"/>
                <w:shd w:val="clear" w:color="auto" w:fill="FFFFFF"/>
                <w:vertAlign w:val="baseline"/>
                <w:lang w:eastAsia="zh-CN"/>
              </w:rPr>
              <w:t>项</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default" w:ascii="宋体" w:hAnsi="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aps w:val="0"/>
                <w:color w:val="060607"/>
                <w:spacing w:val="8"/>
                <w:sz w:val="21"/>
                <w:szCs w:val="21"/>
                <w:shd w:val="clear" w:color="auto" w:fill="FFFFFF"/>
                <w:vertAlign w:val="baseline"/>
                <w:lang w:val="en-US" w:eastAsia="zh-CN"/>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default" w:ascii="宋体" w:hAnsi="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aps w:val="0"/>
                <w:color w:val="060607"/>
                <w:spacing w:val="8"/>
                <w:sz w:val="21"/>
                <w:szCs w:val="21"/>
                <w:shd w:val="clear" w:color="auto" w:fill="FFFFFF"/>
                <w:vertAlign w:val="baseline"/>
                <w:lang w:val="en-US" w:eastAsia="zh-CN"/>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7"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15</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cs="宋体"/>
                <w:i w:val="0"/>
                <w:iCs w:val="0"/>
                <w:caps w:val="0"/>
                <w:color w:val="060607"/>
                <w:spacing w:val="8"/>
                <w:sz w:val="21"/>
                <w:szCs w:val="21"/>
                <w:shd w:val="clear" w:color="auto" w:fill="FFFFFF"/>
                <w:vertAlign w:val="baseline"/>
                <w:lang w:eastAsia="zh-CN"/>
              </w:rPr>
            </w:pPr>
            <w:r>
              <w:rPr>
                <w:rFonts w:hint="eastAsia" w:ascii="宋体" w:hAnsi="宋体" w:cs="宋体"/>
                <w:i w:val="0"/>
                <w:iCs w:val="0"/>
                <w:caps w:val="0"/>
                <w:color w:val="060607"/>
                <w:spacing w:val="8"/>
                <w:sz w:val="21"/>
                <w:szCs w:val="21"/>
                <w:shd w:val="clear" w:color="auto" w:fill="FFFFFF"/>
                <w:vertAlign w:val="baseline"/>
                <w:lang w:eastAsia="zh-CN"/>
              </w:rPr>
              <w:t>税费</w:t>
            </w: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default" w:ascii="宋体" w:hAnsi="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aps w:val="0"/>
                <w:color w:val="060607"/>
                <w:spacing w:val="8"/>
                <w:sz w:val="21"/>
                <w:szCs w:val="21"/>
                <w:shd w:val="clear" w:color="auto" w:fill="FFFFFF"/>
                <w:vertAlign w:val="baseline"/>
                <w:lang w:val="en-US" w:eastAsia="zh-CN"/>
              </w:rPr>
              <w:t>/</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eastAsia" w:ascii="宋体" w:hAnsi="宋体" w:cs="宋体"/>
                <w:i w:val="0"/>
                <w:iCs w:val="0"/>
                <w:caps w:val="0"/>
                <w:color w:val="060607"/>
                <w:spacing w:val="8"/>
                <w:sz w:val="21"/>
                <w:szCs w:val="21"/>
                <w:shd w:val="clear" w:color="auto" w:fill="FFFFFF"/>
                <w:vertAlign w:val="baseline"/>
                <w:lang w:eastAsia="zh-CN"/>
              </w:rPr>
            </w:pPr>
            <w:r>
              <w:rPr>
                <w:rFonts w:hint="eastAsia" w:ascii="宋体" w:hAnsi="宋体" w:cs="宋体"/>
                <w:i w:val="0"/>
                <w:iCs w:val="0"/>
                <w:caps w:val="0"/>
                <w:color w:val="060607"/>
                <w:spacing w:val="8"/>
                <w:sz w:val="21"/>
                <w:szCs w:val="21"/>
                <w:shd w:val="clear" w:color="auto" w:fill="FFFFFF"/>
                <w:vertAlign w:val="baseline"/>
                <w:lang w:eastAsia="zh-CN"/>
              </w:rPr>
              <w:t>项</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default" w:ascii="宋体" w:hAnsi="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aps w:val="0"/>
                <w:color w:val="060607"/>
                <w:spacing w:val="8"/>
                <w:sz w:val="21"/>
                <w:szCs w:val="21"/>
                <w:shd w:val="clear" w:color="auto" w:fill="FFFFFF"/>
                <w:vertAlign w:val="baseline"/>
                <w:lang w:val="en-US" w:eastAsia="zh-CN"/>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6"/>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default" w:ascii="宋体" w:hAnsi="宋体" w:cs="宋体"/>
                <w:i w:val="0"/>
                <w:iCs w:val="0"/>
                <w:caps w:val="0"/>
                <w:color w:val="060607"/>
                <w:spacing w:val="8"/>
                <w:sz w:val="21"/>
                <w:szCs w:val="21"/>
                <w:shd w:val="clear" w:color="auto" w:fill="FFFFFF"/>
                <w:vertAlign w:val="baseline"/>
                <w:lang w:val="en-US" w:eastAsia="zh-CN"/>
              </w:rPr>
            </w:pPr>
            <w:r>
              <w:rPr>
                <w:rFonts w:hint="eastAsia" w:ascii="宋体" w:hAnsi="宋体" w:cs="宋体"/>
                <w:i w:val="0"/>
                <w:iCs w:val="0"/>
                <w:caps w:val="0"/>
                <w:color w:val="060607"/>
                <w:spacing w:val="8"/>
                <w:sz w:val="21"/>
                <w:szCs w:val="21"/>
                <w:shd w:val="clear" w:color="auto" w:fill="FFFFFF"/>
                <w:vertAlign w:val="baseline"/>
                <w:lang w:val="en-US" w:eastAsia="zh-CN"/>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815" w:type="dxa"/>
            <w:gridSpan w:val="6"/>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kern w:val="0"/>
                <w:sz w:val="21"/>
                <w:szCs w:val="21"/>
                <w:u w:val="none"/>
                <w:lang w:val="en-US" w:eastAsia="zh-CN" w:bidi="ar"/>
              </w:rPr>
            </w:pPr>
          </w:p>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含税价合计（</w:t>
            </w:r>
            <w:r>
              <w:rPr>
                <w:rFonts w:hint="eastAsia" w:ascii="宋体" w:hAnsi="宋体" w:cs="宋体"/>
                <w:b/>
                <w:bCs/>
                <w:i w:val="0"/>
                <w:iCs w:val="0"/>
                <w:color w:val="auto"/>
                <w:kern w:val="0"/>
                <w:sz w:val="21"/>
                <w:szCs w:val="21"/>
                <w:u w:val="none"/>
                <w:lang w:val="en-US" w:eastAsia="zh-CN" w:bidi="ar"/>
              </w:rPr>
              <w:t>1+2+3+...+15</w:t>
            </w:r>
            <w:r>
              <w:rPr>
                <w:rFonts w:hint="eastAsia" w:ascii="宋体" w:hAnsi="宋体" w:eastAsia="宋体" w:cs="宋体"/>
                <w:b/>
                <w:bCs/>
                <w:i w:val="0"/>
                <w:iCs w:val="0"/>
                <w:color w:val="auto"/>
                <w:kern w:val="0"/>
                <w:sz w:val="21"/>
                <w:szCs w:val="21"/>
                <w:u w:val="none"/>
                <w:lang w:val="en-US" w:eastAsia="zh-CN" w:bidi="ar"/>
              </w:rPr>
              <w:t>）</w:t>
            </w:r>
          </w:p>
        </w:tc>
        <w:tc>
          <w:tcPr>
            <w:tcW w:w="1875"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kern w:val="0"/>
                <w:sz w:val="21"/>
                <w:szCs w:val="21"/>
                <w:u w:val="none"/>
                <w:lang w:val="en-US" w:eastAsia="zh-CN" w:bidi="ar"/>
              </w:rPr>
            </w:pPr>
          </w:p>
        </w:tc>
      </w:tr>
    </w:tbl>
    <w:p>
      <w:pPr>
        <w:keepNext w:val="0"/>
        <w:keepLines w:val="0"/>
        <w:widowControl/>
        <w:suppressLineNumbers w:val="0"/>
        <w:snapToGrid/>
        <w:spacing w:beforeAutospacing="0" w:afterAutospacing="0" w:line="360" w:lineRule="auto"/>
        <w:ind w:left="0" w:leftChars="0" w:right="0" w:rightChars="0" w:firstLine="480" w:firstLineChars="200"/>
        <w:jc w:val="left"/>
        <w:textAlignment w:val="center"/>
        <w:rPr>
          <w:rFonts w:hint="eastAsia" w:ascii="宋体" w:hAnsi="宋体" w:eastAsia="宋体" w:cs="宋体"/>
          <w:i w:val="0"/>
          <w:iCs w:val="0"/>
          <w:color w:val="auto"/>
          <w:kern w:val="0"/>
          <w:sz w:val="24"/>
          <w:szCs w:val="21"/>
          <w:u w:val="none"/>
          <w:lang w:val="en-US" w:eastAsia="zh-CN" w:bidi="ar"/>
        </w:rPr>
      </w:pPr>
    </w:p>
    <w:p>
      <w:pPr>
        <w:snapToGrid/>
        <w:spacing w:beforeAutospacing="0" w:afterAutospacing="0" w:line="360" w:lineRule="auto"/>
        <w:ind w:right="0" w:rightChars="0"/>
        <w:jc w:val="left"/>
        <w:rPr>
          <w:rFonts w:hint="eastAsia" w:ascii="宋体" w:hAnsi="宋体" w:cs="Tahoma"/>
          <w:sz w:val="24"/>
          <w:szCs w:val="24"/>
          <w:highlight w:val="none"/>
          <w:lang w:val="en-US" w:eastAsia="zh-CN"/>
        </w:rPr>
      </w:pPr>
      <w:r>
        <w:rPr>
          <w:rFonts w:hint="eastAsia" w:ascii="宋体" w:hAnsi="宋体" w:eastAsia="宋体" w:cs="Tahoma"/>
          <w:sz w:val="24"/>
          <w:szCs w:val="24"/>
          <w:highlight w:val="none"/>
        </w:rPr>
        <w:t>注：</w:t>
      </w:r>
      <w:r>
        <w:rPr>
          <w:rFonts w:hint="eastAsia" w:ascii="宋体" w:hAnsi="宋体" w:eastAsia="宋体" w:cs="Tahoma"/>
          <w:sz w:val="24"/>
          <w:szCs w:val="24"/>
          <w:highlight w:val="none"/>
        </w:rPr>
        <w:br w:type="textWrapping"/>
      </w:r>
      <w:r>
        <w:rPr>
          <w:rFonts w:hint="eastAsia" w:ascii="宋体" w:hAnsi="宋体" w:cs="Tahoma"/>
          <w:sz w:val="24"/>
          <w:szCs w:val="24"/>
          <w:highlight w:val="none"/>
          <w:lang w:val="en-US" w:eastAsia="zh-CN"/>
        </w:rPr>
        <w:t>1、上述价格为含税价；</w:t>
      </w:r>
    </w:p>
    <w:p>
      <w:pPr>
        <w:numPr>
          <w:ilvl w:val="0"/>
          <w:numId w:val="9"/>
        </w:numPr>
        <w:snapToGrid/>
        <w:spacing w:beforeAutospacing="0" w:afterAutospacing="0" w:line="360" w:lineRule="auto"/>
        <w:ind w:right="0" w:rightChars="0"/>
        <w:jc w:val="left"/>
        <w:rPr>
          <w:rFonts w:hint="eastAsia" w:ascii="宋体" w:hAnsi="宋体" w:cs="Tahoma"/>
          <w:sz w:val="24"/>
          <w:szCs w:val="24"/>
          <w:highlight w:val="none"/>
          <w:lang w:eastAsia="zh-CN"/>
        </w:rPr>
      </w:pPr>
      <w:r>
        <w:rPr>
          <w:rFonts w:hint="eastAsia" w:ascii="宋体" w:hAnsi="宋体" w:eastAsia="宋体" w:cs="宋体"/>
          <w:i w:val="0"/>
          <w:iCs w:val="0"/>
          <w:caps w:val="0"/>
          <w:color w:val="auto"/>
          <w:spacing w:val="0"/>
          <w:kern w:val="2"/>
          <w:sz w:val="24"/>
          <w:szCs w:val="28"/>
          <w:highlight w:val="none"/>
          <w:shd w:val="clear" w:color="auto" w:fill="FFFFFF"/>
          <w:lang w:val="en-US" w:eastAsia="zh-CN" w:bidi="ar-SA"/>
        </w:rPr>
        <w:t>本项目为交钥匙总包价，</w:t>
      </w:r>
      <w:r>
        <w:rPr>
          <w:rFonts w:hint="eastAsia" w:ascii="宋体" w:hAnsi="宋体" w:eastAsia="宋体" w:cs="Tahoma"/>
          <w:sz w:val="24"/>
          <w:szCs w:val="24"/>
          <w:highlight w:val="none"/>
        </w:rPr>
        <w:t>若清单中出现漏、错项请根据现场实际情况自行增加调整，后续不做工程量变更</w:t>
      </w:r>
      <w:r>
        <w:rPr>
          <w:rFonts w:hint="eastAsia" w:ascii="宋体" w:hAnsi="宋体" w:cs="Tahoma"/>
          <w:sz w:val="24"/>
          <w:szCs w:val="24"/>
          <w:highlight w:val="none"/>
          <w:lang w:eastAsia="zh-CN"/>
        </w:rPr>
        <w:t>。</w:t>
      </w:r>
    </w:p>
    <w:p>
      <w:pPr>
        <w:numPr>
          <w:ilvl w:val="0"/>
          <w:numId w:val="0"/>
        </w:numPr>
        <w:snapToGrid/>
        <w:spacing w:beforeAutospacing="0" w:afterAutospacing="0" w:line="360" w:lineRule="auto"/>
        <w:ind w:right="0" w:rightChars="0"/>
        <w:jc w:val="left"/>
        <w:rPr>
          <w:rFonts w:hint="eastAsia" w:ascii="宋体" w:hAnsi="宋体" w:cs="Tahoma"/>
          <w:sz w:val="24"/>
          <w:szCs w:val="24"/>
          <w:highlight w:val="yellow"/>
          <w:lang w:eastAsia="zh-CN"/>
        </w:rPr>
      </w:pPr>
    </w:p>
    <w:p>
      <w:pPr>
        <w:snapToGrid/>
        <w:spacing w:beforeAutospacing="0" w:afterAutospacing="0" w:line="360" w:lineRule="auto"/>
        <w:ind w:left="0" w:leftChars="0" w:right="0" w:rightChars="0" w:firstLine="4800" w:firstLineChars="2000"/>
        <w:jc w:val="left"/>
        <w:rPr>
          <w:rFonts w:ascii="宋体" w:hAnsi="Tahoma" w:eastAsia="宋体" w:cs="Tahoma"/>
          <w:sz w:val="24"/>
          <w:szCs w:val="24"/>
        </w:rPr>
      </w:pPr>
      <w:r>
        <w:rPr>
          <w:rFonts w:ascii="宋体" w:hAnsi="宋体" w:eastAsia="宋体" w:cs="Tahoma"/>
          <w:sz w:val="24"/>
          <w:szCs w:val="24"/>
        </w:rPr>
        <w:t>投标人</w:t>
      </w:r>
      <w:r>
        <w:rPr>
          <w:rFonts w:hint="eastAsia" w:ascii="宋体" w:hAnsi="宋体" w:eastAsia="宋体" w:cs="Tahoma"/>
          <w:sz w:val="24"/>
          <w:szCs w:val="24"/>
        </w:rPr>
        <w:t>公司</w:t>
      </w:r>
      <w:r>
        <w:rPr>
          <w:rFonts w:ascii="宋体" w:hAnsi="宋体" w:eastAsia="宋体" w:cs="Tahoma"/>
          <w:sz w:val="24"/>
          <w:szCs w:val="24"/>
        </w:rPr>
        <w:t>盖章：</w:t>
      </w:r>
      <w:r>
        <w:rPr>
          <w:rFonts w:hint="eastAsia" w:ascii="宋体" w:hAnsi="宋体" w:eastAsia="宋体" w:cs="Tahoma"/>
          <w:sz w:val="24"/>
          <w:szCs w:val="24"/>
        </w:rPr>
        <w:t>_________________________</w:t>
      </w:r>
    </w:p>
    <w:p>
      <w:pPr>
        <w:snapToGrid/>
        <w:spacing w:beforeAutospacing="0" w:afterAutospacing="0" w:line="360" w:lineRule="auto"/>
        <w:ind w:left="0" w:leftChars="0" w:right="0" w:rightChars="0" w:firstLine="2400" w:firstLineChars="1000"/>
        <w:jc w:val="left"/>
        <w:rPr>
          <w:rFonts w:hint="eastAsia" w:ascii="宋体" w:hAnsi="宋体" w:eastAsia="宋体" w:cs="Tahoma"/>
          <w:sz w:val="24"/>
          <w:szCs w:val="24"/>
        </w:rPr>
        <w:sectPr>
          <w:pgSz w:w="11906" w:h="16838"/>
          <w:pgMar w:top="737" w:right="850" w:bottom="1083" w:left="1083" w:header="284" w:footer="567" w:gutter="0"/>
          <w:pgBorders>
            <w:top w:val="none" w:sz="0" w:space="0"/>
            <w:left w:val="none" w:sz="0" w:space="0"/>
            <w:bottom w:val="none" w:sz="0" w:space="0"/>
            <w:right w:val="none" w:sz="0" w:space="0"/>
          </w:pgBorders>
          <w:pgNumType w:fmt="decimal"/>
          <w:cols w:space="0" w:num="1"/>
          <w:rtlGutter w:val="0"/>
          <w:docGrid w:type="linesAndChars" w:linePitch="321" w:charSpace="0"/>
        </w:sectPr>
      </w:pPr>
      <w:r>
        <w:rPr>
          <w:rFonts w:ascii="宋体" w:hAnsi="宋体" w:eastAsia="宋体" w:cs="Tahoma"/>
          <w:sz w:val="24"/>
          <w:szCs w:val="24"/>
        </w:rPr>
        <w:t>法定代表人或授权委托人(签字或盖章)</w:t>
      </w:r>
      <w:r>
        <w:rPr>
          <w:rFonts w:hint="eastAsia" w:ascii="宋体" w:hAnsi="宋体" w:eastAsia="宋体" w:cs="Tahoma"/>
          <w:sz w:val="24"/>
          <w:szCs w:val="24"/>
        </w:rPr>
        <w:t>：________________________</w:t>
      </w:r>
    </w:p>
    <w:p>
      <w:pPr>
        <w:pStyle w:val="3"/>
        <w:snapToGrid/>
        <w:spacing w:before="0" w:beforeAutospacing="0" w:after="0" w:afterAutospacing="0" w:line="360" w:lineRule="auto"/>
        <w:ind w:right="0" w:rightChars="0"/>
        <w:jc w:val="both"/>
        <w:rPr>
          <w:rFonts w:hint="eastAsia" w:ascii="黑体" w:hAnsi="黑体" w:eastAsia="黑体" w:cs="黑体"/>
          <w:b w:val="0"/>
          <w:sz w:val="32"/>
          <w:szCs w:val="40"/>
        </w:rPr>
      </w:pPr>
      <w:bookmarkStart w:id="46" w:name="_Toc39133662"/>
      <w:bookmarkStart w:id="47" w:name="_Toc39133525"/>
      <w:bookmarkStart w:id="48" w:name="_Toc39129410"/>
      <w:bookmarkStart w:id="49" w:name="_Toc3930"/>
      <w:r>
        <w:rPr>
          <w:rFonts w:hint="eastAsia" w:ascii="黑体" w:hAnsi="黑体" w:eastAsia="黑体" w:cs="黑体"/>
          <w:b w:val="0"/>
          <w:sz w:val="32"/>
          <w:szCs w:val="40"/>
        </w:rPr>
        <w:t>附件六 质量、售后、交期保证承诺书</w:t>
      </w:r>
      <w:bookmarkEnd w:id="46"/>
      <w:bookmarkEnd w:id="47"/>
      <w:bookmarkEnd w:id="48"/>
      <w:bookmarkEnd w:id="49"/>
    </w:p>
    <w:p>
      <w:pPr>
        <w:snapToGrid/>
        <w:spacing w:beforeAutospacing="0" w:afterAutospacing="0" w:line="360" w:lineRule="auto"/>
        <w:ind w:right="0" w:rightChars="0"/>
        <w:jc w:val="left"/>
        <w:rPr>
          <w:rFonts w:ascii="宋体" w:hAnsi="宋体" w:eastAsia="宋体" w:cs="Tahoma"/>
          <w:bCs/>
          <w:sz w:val="21"/>
          <w:szCs w:val="18"/>
        </w:rPr>
      </w:pPr>
      <w:r>
        <w:rPr>
          <w:rFonts w:hint="eastAsia" w:ascii="宋体" w:hAnsi="宋体" w:eastAsia="宋体" w:cs="Tahoma"/>
          <w:bCs/>
          <w:sz w:val="21"/>
          <w:szCs w:val="18"/>
        </w:rPr>
        <w:t>厦门金龙联合汽车工业有限公司：</w:t>
      </w:r>
    </w:p>
    <w:p>
      <w:pPr>
        <w:snapToGrid/>
        <w:spacing w:beforeAutospacing="0" w:afterAutospacing="0" w:line="360" w:lineRule="auto"/>
        <w:ind w:left="0" w:leftChars="0" w:right="0" w:rightChars="0" w:firstLine="428" w:firstLineChars="200"/>
        <w:jc w:val="left"/>
        <w:rPr>
          <w:rFonts w:ascii="宋体" w:hAnsi="宋体" w:eastAsia="宋体" w:cs="Tahoma"/>
          <w:bCs/>
          <w:sz w:val="21"/>
          <w:szCs w:val="18"/>
        </w:rPr>
      </w:pPr>
      <w:r>
        <w:rPr>
          <w:rFonts w:hint="eastAsia" w:ascii="宋体" w:hAnsi="宋体" w:eastAsia="宋体" w:cs="Tahoma"/>
          <w:bCs/>
          <w:sz w:val="21"/>
          <w:szCs w:val="18"/>
        </w:rPr>
        <w:t>我司承诺投标物资的技术规范及标准严格按照贵司要求的标准执行，质量及交期保证按贵司要求执行。</w:t>
      </w:r>
    </w:p>
    <w:p>
      <w:pPr>
        <w:snapToGrid/>
        <w:spacing w:before="200" w:beforeAutospacing="0" w:after="200" w:afterAutospacing="0" w:line="240" w:lineRule="auto"/>
        <w:ind w:left="0" w:leftChars="0" w:right="0" w:rightChars="0" w:firstLine="0" w:firstLineChars="0"/>
        <w:jc w:val="left"/>
        <w:outlineLvl w:val="1"/>
        <w:rPr>
          <w:rFonts w:ascii="宋体" w:hAnsi="宋体" w:eastAsia="宋体"/>
          <w:b/>
          <w:color w:val="auto"/>
          <w:sz w:val="21"/>
          <w:szCs w:val="18"/>
        </w:rPr>
      </w:pPr>
      <w:r>
        <w:rPr>
          <w:rFonts w:hint="eastAsia" w:ascii="宋体" w:hAnsi="宋体" w:eastAsia="宋体"/>
          <w:b/>
          <w:color w:val="auto"/>
          <w:sz w:val="21"/>
          <w:szCs w:val="18"/>
        </w:rPr>
        <w:t>1、原厂维保服务：</w:t>
      </w:r>
    </w:p>
    <w:p>
      <w:pPr>
        <w:snapToGrid/>
        <w:spacing w:beforeAutospacing="0" w:afterAutospacing="0" w:line="360" w:lineRule="auto"/>
        <w:ind w:left="0" w:leftChars="0" w:right="0" w:rightChars="0" w:firstLine="428" w:firstLineChars="200"/>
        <w:jc w:val="left"/>
        <w:rPr>
          <w:rFonts w:ascii="宋体" w:hAnsi="宋体" w:eastAsia="宋体"/>
          <w:color w:val="auto"/>
          <w:sz w:val="21"/>
          <w:szCs w:val="18"/>
        </w:rPr>
      </w:pPr>
      <w:r>
        <w:rPr>
          <w:rFonts w:hint="eastAsia" w:ascii="宋体" w:hAnsi="宋体" w:eastAsia="宋体"/>
          <w:color w:val="auto"/>
          <w:sz w:val="21"/>
          <w:szCs w:val="18"/>
        </w:rPr>
        <w:t>（1）服务提供商需为上述设备购买原厂服务。</w:t>
      </w:r>
    </w:p>
    <w:p>
      <w:pPr>
        <w:snapToGrid/>
        <w:spacing w:beforeAutospacing="0" w:afterAutospacing="0" w:line="360" w:lineRule="auto"/>
        <w:ind w:left="0" w:leftChars="0" w:right="0" w:rightChars="0" w:firstLine="428" w:firstLineChars="200"/>
        <w:jc w:val="left"/>
        <w:rPr>
          <w:rFonts w:ascii="宋体" w:hAnsi="宋体" w:eastAsia="宋体"/>
          <w:color w:val="auto"/>
          <w:sz w:val="21"/>
          <w:szCs w:val="18"/>
        </w:rPr>
      </w:pPr>
      <w:r>
        <w:rPr>
          <w:rFonts w:hint="eastAsia" w:ascii="宋体" w:hAnsi="宋体" w:eastAsia="宋体"/>
          <w:color w:val="auto"/>
          <w:sz w:val="21"/>
          <w:szCs w:val="18"/>
        </w:rPr>
        <w:t>（2）提供原厂400或800客户服务热线，提供产品技术咨询、故障申报受理、硬件维修受理等服务内容。</w:t>
      </w:r>
    </w:p>
    <w:p>
      <w:pPr>
        <w:snapToGrid/>
        <w:spacing w:beforeAutospacing="0" w:afterAutospacing="0" w:line="360" w:lineRule="auto"/>
        <w:ind w:left="0" w:leftChars="0" w:right="0" w:rightChars="0" w:firstLine="428" w:firstLineChars="200"/>
        <w:jc w:val="left"/>
        <w:rPr>
          <w:rFonts w:ascii="宋体" w:hAnsi="宋体" w:eastAsia="宋体"/>
          <w:color w:val="auto"/>
          <w:sz w:val="21"/>
          <w:szCs w:val="18"/>
        </w:rPr>
      </w:pPr>
      <w:r>
        <w:rPr>
          <w:rFonts w:hint="eastAsia" w:ascii="宋体" w:hAnsi="宋体" w:eastAsia="宋体"/>
          <w:color w:val="auto"/>
          <w:sz w:val="21"/>
          <w:szCs w:val="18"/>
        </w:rPr>
        <w:t>（3）在服务的有效期内，提供原厂版本升级更新服务。</w:t>
      </w:r>
    </w:p>
    <w:p>
      <w:pPr>
        <w:snapToGrid/>
        <w:spacing w:beforeAutospacing="0" w:afterAutospacing="0" w:line="360" w:lineRule="auto"/>
        <w:ind w:left="0" w:leftChars="0" w:right="0" w:rightChars="0" w:firstLine="428" w:firstLineChars="200"/>
        <w:jc w:val="left"/>
        <w:rPr>
          <w:rFonts w:ascii="宋体" w:hAnsi="宋体" w:eastAsia="宋体"/>
          <w:color w:val="auto"/>
          <w:sz w:val="21"/>
          <w:szCs w:val="18"/>
        </w:rPr>
      </w:pPr>
      <w:r>
        <w:rPr>
          <w:rFonts w:hint="eastAsia" w:ascii="宋体" w:hAnsi="宋体" w:eastAsia="宋体"/>
          <w:color w:val="auto"/>
          <w:sz w:val="21"/>
          <w:szCs w:val="18"/>
        </w:rPr>
        <w:t>（4）当出现故障或突发事件时，接受用户报修及技术支持咨询，并安排有经验的原厂工程师提供远程或现场处理及应急响应。</w:t>
      </w:r>
    </w:p>
    <w:p>
      <w:pPr>
        <w:snapToGrid/>
        <w:spacing w:before="200" w:beforeAutospacing="0" w:after="200" w:afterAutospacing="0" w:line="240" w:lineRule="auto"/>
        <w:ind w:left="0" w:leftChars="0" w:right="0" w:rightChars="0" w:firstLine="0" w:firstLineChars="0"/>
        <w:jc w:val="left"/>
        <w:outlineLvl w:val="1"/>
        <w:rPr>
          <w:rFonts w:ascii="宋体" w:hAnsi="宋体" w:eastAsia="宋体"/>
          <w:b/>
          <w:color w:val="auto"/>
          <w:sz w:val="21"/>
          <w:szCs w:val="18"/>
        </w:rPr>
      </w:pPr>
      <w:r>
        <w:rPr>
          <w:rFonts w:hint="eastAsia" w:ascii="宋体" w:hAnsi="宋体" w:eastAsia="宋体"/>
          <w:b/>
          <w:color w:val="auto"/>
          <w:sz w:val="21"/>
          <w:szCs w:val="18"/>
        </w:rPr>
        <w:t>2、维保服务和方式要求</w:t>
      </w:r>
    </w:p>
    <w:p>
      <w:pPr>
        <w:snapToGrid/>
        <w:spacing w:beforeAutospacing="0" w:afterAutospacing="0" w:line="360" w:lineRule="auto"/>
        <w:ind w:left="0" w:leftChars="0" w:right="0" w:rightChars="0" w:firstLine="428" w:firstLineChars="200"/>
        <w:jc w:val="left"/>
        <w:rPr>
          <w:rFonts w:ascii="宋体" w:hAnsi="宋体" w:eastAsia="宋体"/>
          <w:color w:val="auto"/>
          <w:sz w:val="21"/>
          <w:szCs w:val="18"/>
        </w:rPr>
      </w:pPr>
      <w:r>
        <w:rPr>
          <w:rFonts w:hint="eastAsia" w:ascii="宋体" w:hAnsi="宋体" w:eastAsia="宋体"/>
          <w:color w:val="auto"/>
          <w:sz w:val="21"/>
          <w:szCs w:val="18"/>
        </w:rPr>
        <w:t>（1）服务提供商需为本项目所有设备提供维保服务。</w:t>
      </w:r>
    </w:p>
    <w:p>
      <w:pPr>
        <w:snapToGrid/>
        <w:spacing w:beforeAutospacing="0" w:afterAutospacing="0" w:line="360" w:lineRule="auto"/>
        <w:ind w:left="0" w:leftChars="0" w:right="0" w:rightChars="0" w:firstLine="428" w:firstLineChars="200"/>
        <w:jc w:val="left"/>
        <w:rPr>
          <w:rFonts w:ascii="宋体" w:hAnsi="宋体" w:eastAsia="宋体"/>
          <w:color w:val="auto"/>
          <w:sz w:val="21"/>
          <w:szCs w:val="18"/>
        </w:rPr>
      </w:pPr>
      <w:r>
        <w:rPr>
          <w:rFonts w:hint="eastAsia" w:ascii="宋体" w:hAnsi="宋体" w:eastAsia="宋体"/>
          <w:color w:val="auto"/>
          <w:sz w:val="21"/>
          <w:szCs w:val="18"/>
        </w:rPr>
        <w:t>（2）为业主指定专人支持工程师或项目经理，由其统一负责协调维保服务所需的一切资源。</w:t>
      </w:r>
    </w:p>
    <w:p>
      <w:pPr>
        <w:snapToGrid/>
        <w:spacing w:beforeAutospacing="0" w:afterAutospacing="0" w:line="360" w:lineRule="auto"/>
        <w:ind w:left="0" w:leftChars="0" w:right="0" w:rightChars="0" w:firstLine="428" w:firstLineChars="200"/>
        <w:jc w:val="left"/>
        <w:rPr>
          <w:rFonts w:ascii="宋体" w:hAnsi="宋体" w:eastAsia="宋体"/>
          <w:color w:val="auto"/>
          <w:sz w:val="21"/>
          <w:szCs w:val="18"/>
        </w:rPr>
      </w:pPr>
      <w:r>
        <w:rPr>
          <w:rFonts w:hint="eastAsia" w:ascii="宋体" w:hAnsi="宋体" w:eastAsia="宋体"/>
          <w:color w:val="auto"/>
          <w:sz w:val="21"/>
          <w:szCs w:val="18"/>
        </w:rPr>
        <w:t>（3）服务提供商必须向业主提供7×24小时电话故障报修和技术支持服务，电话服务请求的响应时间应少于1小时,2小时内到达现场，</w:t>
      </w:r>
      <w:r>
        <w:rPr>
          <w:rFonts w:hint="eastAsia" w:ascii="宋体" w:hAnsi="宋体" w:eastAsia="宋体"/>
          <w:color w:val="auto"/>
          <w:sz w:val="21"/>
          <w:szCs w:val="18"/>
          <w:lang w:val="en-US" w:eastAsia="zh-CN"/>
        </w:rPr>
        <w:t>24</w:t>
      </w:r>
      <w:r>
        <w:rPr>
          <w:rFonts w:hint="eastAsia" w:ascii="宋体" w:hAnsi="宋体" w:eastAsia="宋体"/>
          <w:color w:val="auto"/>
          <w:sz w:val="21"/>
          <w:szCs w:val="18"/>
        </w:rPr>
        <w:t>小时内无法修复的提供替代解决方案，以保障正常运行。</w:t>
      </w:r>
    </w:p>
    <w:p>
      <w:pPr>
        <w:snapToGrid/>
        <w:spacing w:beforeAutospacing="0" w:afterAutospacing="0" w:line="360" w:lineRule="auto"/>
        <w:ind w:left="0" w:leftChars="0" w:right="0" w:rightChars="0" w:firstLine="428" w:firstLineChars="200"/>
        <w:jc w:val="left"/>
        <w:rPr>
          <w:rFonts w:ascii="宋体" w:hAnsi="宋体" w:eastAsia="宋体"/>
          <w:color w:val="auto"/>
          <w:sz w:val="21"/>
          <w:szCs w:val="18"/>
        </w:rPr>
      </w:pPr>
      <w:r>
        <w:rPr>
          <w:rFonts w:hint="eastAsia" w:ascii="宋体" w:hAnsi="宋体" w:eastAsia="宋体"/>
          <w:color w:val="auto"/>
          <w:sz w:val="21"/>
          <w:szCs w:val="18"/>
        </w:rPr>
        <w:t>（4）在服务的有效期内，提供业主所购设备的原厂维护性版本，如软件补丁、规则库升级等服务。</w:t>
      </w:r>
    </w:p>
    <w:p>
      <w:pPr>
        <w:snapToGrid/>
        <w:spacing w:beforeAutospacing="0" w:afterAutospacing="0" w:line="360" w:lineRule="auto"/>
        <w:ind w:left="0" w:leftChars="0" w:right="0" w:rightChars="0" w:firstLine="428" w:firstLineChars="200"/>
        <w:jc w:val="left"/>
        <w:rPr>
          <w:rFonts w:ascii="宋体" w:hAnsi="宋体" w:eastAsia="宋体"/>
          <w:color w:val="auto"/>
          <w:sz w:val="21"/>
          <w:szCs w:val="18"/>
        </w:rPr>
      </w:pPr>
      <w:r>
        <w:rPr>
          <w:rFonts w:hint="eastAsia" w:ascii="宋体" w:hAnsi="宋体" w:eastAsia="宋体"/>
          <w:color w:val="auto"/>
          <w:sz w:val="21"/>
          <w:szCs w:val="18"/>
        </w:rPr>
        <w:t>（5）维修和更换的故障部件必须是全新备件，不得以其它方式替代。</w:t>
      </w:r>
    </w:p>
    <w:p>
      <w:pPr>
        <w:snapToGrid/>
        <w:spacing w:beforeAutospacing="0" w:afterAutospacing="0" w:line="360" w:lineRule="auto"/>
        <w:ind w:left="0" w:leftChars="0" w:right="0" w:rightChars="0" w:firstLine="428" w:firstLineChars="200"/>
        <w:jc w:val="left"/>
        <w:rPr>
          <w:rFonts w:ascii="宋体" w:hAnsi="宋体" w:eastAsia="宋体"/>
          <w:color w:val="auto"/>
          <w:sz w:val="21"/>
          <w:szCs w:val="18"/>
        </w:rPr>
      </w:pPr>
      <w:r>
        <w:rPr>
          <w:rFonts w:hint="eastAsia" w:ascii="宋体" w:hAnsi="宋体" w:eastAsia="宋体"/>
          <w:color w:val="auto"/>
          <w:sz w:val="21"/>
          <w:szCs w:val="18"/>
        </w:rPr>
        <w:t>（6）服务提供商每月对</w:t>
      </w:r>
      <w:r>
        <w:rPr>
          <w:rFonts w:hint="eastAsia" w:ascii="宋体" w:hAnsi="宋体" w:eastAsia="宋体"/>
          <w:color w:val="auto"/>
          <w:sz w:val="21"/>
          <w:szCs w:val="18"/>
          <w:lang w:eastAsia="zh-CN"/>
        </w:rPr>
        <w:t>机房</w:t>
      </w:r>
      <w:r>
        <w:rPr>
          <w:rFonts w:hint="eastAsia" w:ascii="宋体" w:hAnsi="宋体" w:eastAsia="宋体"/>
          <w:color w:val="auto"/>
          <w:sz w:val="21"/>
          <w:szCs w:val="18"/>
          <w:lang w:val="en-US" w:eastAsia="zh-CN"/>
        </w:rPr>
        <w:t>桌面管理文件的设备</w:t>
      </w:r>
      <w:r>
        <w:rPr>
          <w:rFonts w:hint="eastAsia" w:ascii="宋体" w:hAnsi="宋体" w:eastAsia="宋体"/>
          <w:color w:val="auto"/>
          <w:sz w:val="21"/>
          <w:szCs w:val="18"/>
        </w:rPr>
        <w:t>的运行状态进行检查和分析，完成巡检报告。</w:t>
      </w:r>
    </w:p>
    <w:p>
      <w:pPr>
        <w:snapToGrid/>
        <w:spacing w:beforeAutospacing="0" w:afterAutospacing="0" w:line="360" w:lineRule="auto"/>
        <w:ind w:left="0" w:leftChars="0" w:right="0" w:rightChars="0" w:firstLine="428" w:firstLineChars="200"/>
        <w:jc w:val="left"/>
        <w:rPr>
          <w:rFonts w:ascii="宋体" w:hAnsi="宋体" w:eastAsia="宋体"/>
          <w:color w:val="auto"/>
          <w:sz w:val="21"/>
          <w:szCs w:val="18"/>
        </w:rPr>
      </w:pPr>
      <w:r>
        <w:rPr>
          <w:rFonts w:hint="eastAsia" w:ascii="宋体" w:hAnsi="宋体" w:eastAsia="宋体"/>
          <w:color w:val="auto"/>
          <w:sz w:val="21"/>
          <w:szCs w:val="18"/>
        </w:rPr>
        <w:t>（7）对业主申报</w:t>
      </w:r>
      <w:r>
        <w:rPr>
          <w:rFonts w:hint="eastAsia" w:ascii="宋体" w:hAnsi="宋体" w:eastAsia="宋体"/>
          <w:color w:val="auto"/>
          <w:sz w:val="21"/>
          <w:szCs w:val="18"/>
          <w:lang w:val="en-US" w:eastAsia="zh-CN"/>
        </w:rPr>
        <w:t>机房升级的设备</w:t>
      </w:r>
      <w:r>
        <w:rPr>
          <w:rFonts w:hint="eastAsia" w:ascii="宋体" w:hAnsi="宋体" w:eastAsia="宋体"/>
          <w:color w:val="auto"/>
          <w:sz w:val="21"/>
          <w:szCs w:val="18"/>
        </w:rPr>
        <w:t>故障</w:t>
      </w:r>
      <w:r>
        <w:rPr>
          <w:rFonts w:hint="eastAsia" w:ascii="宋体" w:hAnsi="宋体" w:eastAsia="宋体"/>
          <w:color w:val="auto"/>
          <w:sz w:val="21"/>
          <w:szCs w:val="18"/>
          <w:lang w:val="en-US" w:eastAsia="zh-CN"/>
        </w:rPr>
        <w:t>问题</w:t>
      </w:r>
      <w:r>
        <w:rPr>
          <w:rFonts w:hint="eastAsia" w:ascii="宋体" w:hAnsi="宋体" w:eastAsia="宋体"/>
          <w:color w:val="auto"/>
          <w:sz w:val="21"/>
          <w:szCs w:val="18"/>
        </w:rPr>
        <w:t>提供技术支持（含远程、现场），并提供故障报告，对遇到的故障问题进行汇总、分析和发布，提出优化解决方案，逐步保证设备运行安全。</w:t>
      </w:r>
    </w:p>
    <w:p>
      <w:pPr>
        <w:snapToGrid/>
        <w:spacing w:beforeAutospacing="0" w:afterAutospacing="0" w:line="360" w:lineRule="auto"/>
        <w:ind w:left="0" w:leftChars="0" w:right="0" w:rightChars="0" w:firstLine="428" w:firstLineChars="200"/>
        <w:jc w:val="left"/>
        <w:rPr>
          <w:rFonts w:ascii="宋体" w:hAnsi="华文中宋" w:eastAsia="宋体" w:cs="Tahoma"/>
          <w:b/>
          <w:color w:val="auto"/>
          <w:sz w:val="21"/>
          <w:szCs w:val="18"/>
        </w:rPr>
      </w:pPr>
      <w:r>
        <w:rPr>
          <w:rFonts w:hint="eastAsia" w:ascii="宋体" w:hAnsi="宋体" w:eastAsia="宋体"/>
          <w:color w:val="auto"/>
          <w:sz w:val="21"/>
          <w:szCs w:val="18"/>
        </w:rPr>
        <w:t>（</w:t>
      </w:r>
      <w:r>
        <w:rPr>
          <w:rFonts w:hint="eastAsia" w:ascii="宋体" w:hAnsi="宋体" w:eastAsia="宋体"/>
          <w:color w:val="auto"/>
          <w:sz w:val="21"/>
          <w:szCs w:val="18"/>
          <w:lang w:val="en-US" w:eastAsia="zh-CN"/>
        </w:rPr>
        <w:t>8</w:t>
      </w:r>
      <w:r>
        <w:rPr>
          <w:rFonts w:hint="eastAsia" w:ascii="宋体" w:hAnsi="宋体" w:eastAsia="宋体"/>
          <w:color w:val="auto"/>
          <w:sz w:val="21"/>
          <w:szCs w:val="18"/>
        </w:rPr>
        <w:t>）核心时期，如有必要，服务商要指定技术支持工程师到现场完成保障服务，此服务按照现场服务标准，不再另行收取费用。</w:t>
      </w:r>
    </w:p>
    <w:p>
      <w:pPr>
        <w:snapToGrid/>
        <w:spacing w:beforeAutospacing="0" w:afterAutospacing="0" w:line="360" w:lineRule="auto"/>
        <w:ind w:left="0" w:leftChars="0" w:right="0" w:rightChars="0" w:firstLine="428" w:firstLineChars="200"/>
        <w:jc w:val="left"/>
        <w:rPr>
          <w:rFonts w:hint="eastAsia" w:ascii="宋体" w:hAnsi="宋体" w:eastAsia="宋体"/>
          <w:color w:val="auto"/>
          <w:sz w:val="21"/>
          <w:szCs w:val="18"/>
          <w:highlight w:val="none"/>
          <w:lang w:val="en-US" w:eastAsia="zh-CN"/>
        </w:rPr>
      </w:pPr>
      <w:r>
        <w:rPr>
          <w:rFonts w:hint="eastAsia" w:ascii="宋体" w:hAnsi="宋体" w:eastAsia="宋体"/>
          <w:color w:val="auto"/>
          <w:sz w:val="21"/>
          <w:szCs w:val="18"/>
          <w:highlight w:val="none"/>
          <w:lang w:eastAsia="zh-CN"/>
        </w:rPr>
        <w:t>（</w:t>
      </w:r>
      <w:r>
        <w:rPr>
          <w:rFonts w:hint="eastAsia" w:ascii="宋体" w:hAnsi="宋体" w:eastAsia="宋体"/>
          <w:color w:val="auto"/>
          <w:sz w:val="21"/>
          <w:szCs w:val="18"/>
          <w:highlight w:val="none"/>
          <w:lang w:val="en-US" w:eastAsia="zh-CN"/>
        </w:rPr>
        <w:t>9</w:t>
      </w:r>
      <w:r>
        <w:rPr>
          <w:rFonts w:hint="eastAsia" w:ascii="宋体" w:hAnsi="宋体" w:eastAsia="宋体"/>
          <w:color w:val="auto"/>
          <w:sz w:val="21"/>
          <w:szCs w:val="18"/>
          <w:highlight w:val="none"/>
          <w:lang w:eastAsia="zh-CN"/>
        </w:rPr>
        <w:t>）</w:t>
      </w:r>
      <w:r>
        <w:rPr>
          <w:rFonts w:hint="eastAsia" w:ascii="宋体" w:hAnsi="宋体" w:eastAsia="宋体"/>
          <w:color w:val="auto"/>
          <w:sz w:val="21"/>
          <w:szCs w:val="18"/>
          <w:highlight w:val="none"/>
        </w:rPr>
        <w:t>承诺重视售后服务，及时提供技术支持</w:t>
      </w:r>
      <w:r>
        <w:rPr>
          <w:rFonts w:hint="eastAsia" w:ascii="宋体" w:hAnsi="宋体" w:eastAsia="宋体"/>
          <w:color w:val="auto"/>
          <w:sz w:val="21"/>
          <w:szCs w:val="18"/>
          <w:highlight w:val="none"/>
          <w:lang w:eastAsia="zh-CN"/>
        </w:rPr>
        <w:t>，</w:t>
      </w:r>
      <w:r>
        <w:rPr>
          <w:rFonts w:hint="eastAsia" w:ascii="宋体" w:hAnsi="宋体" w:eastAsia="宋体"/>
          <w:color w:val="auto"/>
          <w:sz w:val="21"/>
          <w:szCs w:val="18"/>
          <w:highlight w:val="none"/>
          <w:lang w:val="en-US" w:eastAsia="zh-CN"/>
        </w:rPr>
        <w:t>提供</w:t>
      </w:r>
      <w:r>
        <w:rPr>
          <w:rFonts w:hint="eastAsia" w:ascii="宋体" w:hAnsi="宋体" w:eastAsia="宋体"/>
          <w:color w:val="auto"/>
          <w:sz w:val="21"/>
          <w:szCs w:val="18"/>
          <w:highlight w:val="none"/>
          <w:u w:val="single"/>
          <w:lang w:val="en-US" w:eastAsia="zh-CN"/>
        </w:rPr>
        <w:t>1</w:t>
      </w:r>
      <w:r>
        <w:rPr>
          <w:rFonts w:hint="eastAsia" w:ascii="宋体" w:hAnsi="宋体" w:eastAsia="宋体"/>
          <w:color w:val="auto"/>
          <w:sz w:val="21"/>
          <w:szCs w:val="18"/>
          <w:highlight w:val="none"/>
          <w:lang w:val="en-US" w:eastAsia="zh-CN"/>
        </w:rPr>
        <w:t>年的质保。</w:t>
      </w:r>
    </w:p>
    <w:p>
      <w:pPr>
        <w:snapToGrid/>
        <w:spacing w:beforeAutospacing="0" w:afterAutospacing="0" w:line="360" w:lineRule="auto"/>
        <w:ind w:left="0" w:leftChars="0" w:right="0" w:rightChars="0" w:firstLine="428" w:firstLineChars="200"/>
        <w:jc w:val="left"/>
        <w:rPr>
          <w:rFonts w:ascii="宋体" w:hAnsi="华文中宋" w:eastAsia="宋体" w:cs="Tahoma"/>
          <w:b/>
          <w:sz w:val="21"/>
          <w:szCs w:val="18"/>
        </w:rPr>
      </w:pPr>
    </w:p>
    <w:p>
      <w:pPr>
        <w:snapToGrid/>
        <w:spacing w:beforeAutospacing="0" w:afterAutospacing="0" w:line="360" w:lineRule="auto"/>
        <w:ind w:right="0" w:rightChars="0"/>
        <w:jc w:val="left"/>
        <w:rPr>
          <w:rFonts w:ascii="宋体" w:hAnsi="华文中宋" w:eastAsia="宋体" w:cs="Tahoma"/>
          <w:b/>
          <w:sz w:val="21"/>
          <w:szCs w:val="18"/>
        </w:rPr>
      </w:pPr>
    </w:p>
    <w:p>
      <w:pPr>
        <w:snapToGrid/>
        <w:spacing w:beforeAutospacing="0" w:afterAutospacing="0" w:line="360" w:lineRule="auto"/>
        <w:ind w:left="0" w:leftChars="0" w:right="0" w:rightChars="0" w:firstLine="4922" w:firstLineChars="2300"/>
        <w:jc w:val="left"/>
        <w:rPr>
          <w:rFonts w:ascii="宋体" w:hAnsi="Tahoma" w:eastAsia="宋体" w:cs="Tahoma"/>
          <w:sz w:val="21"/>
          <w:szCs w:val="21"/>
        </w:rPr>
      </w:pPr>
      <w:r>
        <w:rPr>
          <w:rFonts w:ascii="宋体" w:hAnsi="宋体" w:eastAsia="宋体" w:cs="Tahoma"/>
          <w:sz w:val="21"/>
          <w:szCs w:val="21"/>
        </w:rPr>
        <w:t>投标人</w:t>
      </w:r>
      <w:r>
        <w:rPr>
          <w:rFonts w:hint="eastAsia" w:ascii="宋体" w:hAnsi="宋体" w:eastAsia="宋体" w:cs="Tahoma"/>
          <w:sz w:val="21"/>
          <w:szCs w:val="21"/>
        </w:rPr>
        <w:t>公司</w:t>
      </w:r>
      <w:r>
        <w:rPr>
          <w:rFonts w:ascii="宋体" w:hAnsi="宋体" w:eastAsia="宋体" w:cs="Tahoma"/>
          <w:sz w:val="21"/>
          <w:szCs w:val="21"/>
        </w:rPr>
        <w:t>盖章：</w:t>
      </w:r>
      <w:r>
        <w:rPr>
          <w:rFonts w:hint="eastAsia" w:ascii="宋体" w:hAnsi="宋体" w:eastAsia="宋体" w:cs="Tahoma"/>
          <w:sz w:val="21"/>
          <w:szCs w:val="21"/>
        </w:rPr>
        <w:t>_________________________</w:t>
      </w:r>
    </w:p>
    <w:p>
      <w:pPr>
        <w:snapToGrid/>
        <w:spacing w:beforeAutospacing="0" w:afterAutospacing="0" w:line="360" w:lineRule="auto"/>
        <w:ind w:left="0" w:leftChars="0" w:right="0" w:rightChars="0" w:firstLine="2782" w:firstLineChars="1300"/>
        <w:jc w:val="left"/>
        <w:rPr>
          <w:rFonts w:ascii="宋体" w:hAnsi="宋体" w:eastAsia="宋体" w:cs="Tahoma"/>
          <w:sz w:val="21"/>
          <w:szCs w:val="21"/>
        </w:rPr>
      </w:pPr>
      <w:r>
        <w:rPr>
          <w:rFonts w:ascii="宋体" w:hAnsi="宋体" w:eastAsia="宋体" w:cs="Tahoma"/>
          <w:sz w:val="21"/>
          <w:szCs w:val="21"/>
        </w:rPr>
        <w:t>法定代表人或授权委托人(签字或盖章)</w:t>
      </w:r>
      <w:r>
        <w:rPr>
          <w:rFonts w:hint="eastAsia" w:ascii="宋体" w:hAnsi="宋体" w:eastAsia="宋体" w:cs="Tahoma"/>
          <w:sz w:val="21"/>
          <w:szCs w:val="21"/>
        </w:rPr>
        <w:t>：_________________________</w:t>
      </w:r>
    </w:p>
    <w:p>
      <w:pPr>
        <w:snapToGrid/>
        <w:spacing w:beforeAutospacing="0" w:afterAutospacing="0" w:line="360" w:lineRule="auto"/>
        <w:ind w:left="0" w:leftChars="0" w:right="0" w:rightChars="0" w:firstLine="428" w:firstLineChars="200"/>
        <w:jc w:val="left"/>
        <w:rPr>
          <w:rFonts w:ascii="宋体" w:hAnsi="Verdana" w:eastAsia="宋体"/>
          <w:b/>
          <w:bCs/>
          <w:sz w:val="21"/>
          <w:szCs w:val="16"/>
        </w:rPr>
      </w:pPr>
      <w:bookmarkStart w:id="50" w:name="_Toc39129411"/>
      <w:bookmarkStart w:id="51" w:name="_Toc39133663"/>
      <w:bookmarkStart w:id="52" w:name="_Toc39133526"/>
      <w:r>
        <w:rPr>
          <w:rFonts w:ascii="宋体" w:hAnsi="Verdana" w:eastAsia="宋体"/>
          <w:b/>
          <w:bCs/>
          <w:sz w:val="21"/>
          <w:szCs w:val="16"/>
        </w:rPr>
        <w:br w:type="page"/>
      </w:r>
    </w:p>
    <w:p>
      <w:pPr>
        <w:pStyle w:val="3"/>
        <w:snapToGrid/>
        <w:spacing w:before="0" w:beforeAutospacing="0" w:after="0" w:afterAutospacing="0" w:line="360" w:lineRule="auto"/>
        <w:ind w:right="0" w:rightChars="0"/>
        <w:jc w:val="both"/>
        <w:rPr>
          <w:rFonts w:hint="eastAsia" w:ascii="黑体" w:hAnsi="黑体" w:eastAsia="黑体" w:cs="黑体"/>
          <w:b w:val="0"/>
          <w:sz w:val="32"/>
          <w:szCs w:val="40"/>
        </w:rPr>
      </w:pPr>
      <w:bookmarkStart w:id="53" w:name="_Toc31033"/>
      <w:r>
        <w:rPr>
          <w:rFonts w:hint="eastAsia" w:ascii="黑体" w:hAnsi="黑体" w:eastAsia="黑体" w:cs="黑体"/>
          <w:b w:val="0"/>
          <w:sz w:val="32"/>
          <w:szCs w:val="40"/>
        </w:rPr>
        <w:t>附件七 廉洁承诺书</w:t>
      </w:r>
      <w:bookmarkEnd w:id="50"/>
      <w:bookmarkEnd w:id="51"/>
      <w:bookmarkEnd w:id="52"/>
      <w:bookmarkEnd w:id="53"/>
    </w:p>
    <w:p>
      <w:pPr>
        <w:widowControl/>
        <w:snapToGrid/>
        <w:spacing w:beforeAutospacing="0" w:afterAutospacing="0" w:line="360" w:lineRule="auto"/>
        <w:ind w:left="0" w:leftChars="0" w:right="0" w:rightChars="0" w:firstLine="488" w:firstLineChars="200"/>
        <w:jc w:val="left"/>
        <w:rPr>
          <w:rFonts w:ascii="宋体" w:hAnsi="宋体" w:eastAsia="宋体"/>
          <w:sz w:val="24"/>
          <w:szCs w:val="28"/>
        </w:rPr>
      </w:pPr>
      <w:r>
        <w:rPr>
          <w:rFonts w:hint="eastAsia" w:ascii="宋体" w:hAnsi="宋体" w:eastAsia="宋体"/>
          <w:sz w:val="24"/>
          <w:szCs w:val="28"/>
        </w:rPr>
        <w:t xml:space="preserve">为促进廉洁自律有关规定的落实，打击贿赂、以权谋私等违法犯罪行为，保证各项经营活动健康有序开展，维护员工职业操守，提高合作效率，本单位在与厦门金龙联合汽车工业有限公司开展投标业务活动中承诺： </w:t>
      </w:r>
    </w:p>
    <w:p>
      <w:pPr>
        <w:widowControl/>
        <w:snapToGrid/>
        <w:spacing w:beforeAutospacing="0" w:afterAutospacing="0" w:line="360" w:lineRule="auto"/>
        <w:ind w:left="0" w:leftChars="0" w:right="0" w:rightChars="0" w:firstLine="488" w:firstLineChars="200"/>
        <w:jc w:val="left"/>
        <w:rPr>
          <w:rFonts w:ascii="宋体" w:hAnsi="宋体" w:eastAsia="宋体"/>
          <w:sz w:val="24"/>
          <w:szCs w:val="28"/>
        </w:rPr>
      </w:pPr>
      <w:r>
        <w:rPr>
          <w:rFonts w:hint="eastAsia" w:ascii="宋体" w:hAnsi="宋体" w:eastAsia="宋体"/>
          <w:sz w:val="24"/>
          <w:szCs w:val="28"/>
        </w:rPr>
        <w:t>一、自觉遵守国家法律、法规，按照《中国共产党纪律处分条例》、《中华人民共和国反不正当竞争法》、《关于禁止商业贿赂行为的暂行规定》以及有关要求进行各项业务活动。</w:t>
      </w:r>
    </w:p>
    <w:p>
      <w:pPr>
        <w:widowControl/>
        <w:snapToGrid/>
        <w:spacing w:beforeAutospacing="0" w:afterAutospacing="0" w:line="360" w:lineRule="auto"/>
        <w:ind w:left="0" w:leftChars="0" w:right="0" w:rightChars="0" w:firstLine="488" w:firstLineChars="200"/>
        <w:jc w:val="left"/>
        <w:rPr>
          <w:rFonts w:ascii="宋体" w:hAnsi="宋体" w:eastAsia="宋体"/>
          <w:sz w:val="24"/>
          <w:szCs w:val="28"/>
        </w:rPr>
      </w:pPr>
      <w:r>
        <w:rPr>
          <w:rFonts w:hint="eastAsia" w:ascii="宋体" w:hAnsi="宋体" w:eastAsia="宋体"/>
          <w:sz w:val="24"/>
          <w:szCs w:val="28"/>
        </w:rPr>
        <w:t>二、不向厦门金龙的工作人员及其亲属馈赠礼金、礼品（含有价证券）；不向厦门金龙的工作人员提供任何应由其个人支付报酬的劳务和其它服务；不为厦门金龙的工作人员安排可能影响公正执行公务的任何活动（如：旅游、高消费宴请、娱乐等）；不为厦门金龙的工作人员支付应由其个人支付的任何赞助费、宣传费、咨询费、劳务费等；不为厦门金龙的工作人员报销任何名义的个人消费凭证；不为厦门金龙的工作人员安排违反社会公德的活动；不为厦门金龙的工作人员提供经商、办企业、消费提供特殊便利或优惠等。</w:t>
      </w:r>
    </w:p>
    <w:p>
      <w:pPr>
        <w:widowControl/>
        <w:snapToGrid/>
        <w:spacing w:beforeAutospacing="0" w:afterAutospacing="0" w:line="360" w:lineRule="auto"/>
        <w:ind w:left="0" w:leftChars="0" w:right="0" w:rightChars="0" w:firstLine="488" w:firstLineChars="200"/>
        <w:jc w:val="left"/>
        <w:rPr>
          <w:rFonts w:ascii="宋体" w:hAnsi="宋体" w:eastAsia="宋体"/>
          <w:sz w:val="24"/>
          <w:szCs w:val="28"/>
        </w:rPr>
      </w:pPr>
      <w:r>
        <w:rPr>
          <w:rFonts w:hint="eastAsia" w:ascii="宋体" w:hAnsi="宋体" w:eastAsia="宋体"/>
          <w:sz w:val="24"/>
          <w:szCs w:val="28"/>
        </w:rPr>
        <w:t>三、不与其他经营者串通报价和投标，不排挤其他经营者的公平竞争，损害其他经营者的合法权益；不在工程建设的预决算编制工作中弄虚作假、高估冒算。</w:t>
      </w:r>
    </w:p>
    <w:p>
      <w:pPr>
        <w:snapToGrid/>
        <w:spacing w:beforeAutospacing="0" w:afterAutospacing="0" w:line="360" w:lineRule="auto"/>
        <w:ind w:left="0" w:leftChars="0" w:right="0" w:rightChars="0" w:firstLine="488" w:firstLineChars="200"/>
        <w:jc w:val="left"/>
        <w:rPr>
          <w:rFonts w:ascii="宋体" w:hAnsi="宋体" w:eastAsia="宋体"/>
          <w:sz w:val="24"/>
          <w:szCs w:val="28"/>
        </w:rPr>
      </w:pPr>
      <w:r>
        <w:rPr>
          <w:rFonts w:hint="eastAsia" w:ascii="宋体" w:hAnsi="宋体" w:eastAsia="宋体"/>
          <w:sz w:val="24"/>
          <w:szCs w:val="28"/>
        </w:rPr>
        <w:t>四、发现厦门金龙的工作人员有受贿行为或索贿要求、徇私舞弊、滥用职权时，将予以举报并提供证据。举报电话：0592-637</w:t>
      </w:r>
      <w:r>
        <w:rPr>
          <w:rFonts w:ascii="宋体" w:hAnsi="宋体" w:eastAsia="宋体"/>
          <w:sz w:val="24"/>
          <w:szCs w:val="28"/>
        </w:rPr>
        <w:t>1215</w:t>
      </w:r>
      <w:r>
        <w:rPr>
          <w:rFonts w:hint="eastAsia" w:ascii="宋体" w:hAnsi="宋体" w:eastAsia="宋体"/>
          <w:sz w:val="24"/>
          <w:szCs w:val="28"/>
        </w:rPr>
        <w:t xml:space="preserve"> ；举报邮箱：</w:t>
      </w:r>
      <w:r>
        <w:rPr>
          <w:rFonts w:ascii="宋体" w:hAnsi="宋体" w:eastAsia="宋体"/>
          <w:sz w:val="24"/>
          <w:szCs w:val="28"/>
        </w:rPr>
        <w:t>jjjcs</w:t>
      </w:r>
      <w:r>
        <w:rPr>
          <w:rFonts w:hint="eastAsia" w:ascii="宋体" w:hAnsi="宋体" w:eastAsia="宋体"/>
          <w:sz w:val="24"/>
          <w:szCs w:val="28"/>
        </w:rPr>
        <w:t>@</w:t>
      </w:r>
      <w:r>
        <w:rPr>
          <w:rFonts w:ascii="宋体" w:hAnsi="宋体" w:eastAsia="宋体"/>
          <w:sz w:val="24"/>
          <w:szCs w:val="28"/>
        </w:rPr>
        <w:t>mail.king-long.com.cn</w:t>
      </w:r>
      <w:r>
        <w:rPr>
          <w:rFonts w:hint="eastAsia" w:ascii="宋体" w:hAnsi="宋体" w:eastAsia="宋体"/>
          <w:sz w:val="24"/>
          <w:szCs w:val="28"/>
        </w:rPr>
        <w:t>；举报信件：厦门金龙联合汽车工业有限公司，纪检监察室收。</w:t>
      </w:r>
    </w:p>
    <w:p>
      <w:pPr>
        <w:snapToGrid/>
        <w:spacing w:beforeAutospacing="0" w:afterAutospacing="0" w:line="360" w:lineRule="auto"/>
        <w:ind w:left="0" w:leftChars="0" w:right="0" w:rightChars="0" w:firstLine="488" w:firstLineChars="200"/>
        <w:jc w:val="left"/>
        <w:rPr>
          <w:rFonts w:ascii="宋体" w:hAnsi="宋体" w:eastAsia="宋体"/>
          <w:sz w:val="24"/>
          <w:szCs w:val="28"/>
        </w:rPr>
      </w:pPr>
      <w:r>
        <w:rPr>
          <w:rFonts w:hint="eastAsia" w:ascii="宋体" w:hAnsi="宋体" w:eastAsia="宋体"/>
          <w:sz w:val="24"/>
          <w:szCs w:val="28"/>
        </w:rPr>
        <w:t>五、自觉接受监督，本单位及员工若有违反本承诺书（包括但不限于本承诺书所列举禁止项目），致使厦门金龙工作人员受到纪检监察部门党纪、政纪处分，自处分确定之日起三日内，本单位自愿支付贵公司</w:t>
      </w:r>
      <w:r>
        <w:rPr>
          <w:rFonts w:hint="eastAsia" w:ascii="宋体" w:hAnsi="宋体" w:eastAsia="宋体"/>
          <w:sz w:val="24"/>
          <w:szCs w:val="28"/>
          <w:u w:val="single"/>
        </w:rPr>
        <w:t xml:space="preserve"> 2 </w:t>
      </w:r>
      <w:r>
        <w:rPr>
          <w:rFonts w:hint="eastAsia" w:ascii="宋体" w:hAnsi="宋体" w:eastAsia="宋体"/>
          <w:sz w:val="24"/>
          <w:szCs w:val="28"/>
        </w:rPr>
        <w:t>万元人民币违约金；致使厦门金龙工作人员受到司法机关刑事追究（判处拘役或有期徒刑以上刑罚处罚），自判决生效之日起三日内，本单位自愿支付贵公司</w:t>
      </w:r>
      <w:r>
        <w:rPr>
          <w:rFonts w:hint="eastAsia" w:ascii="宋体" w:hAnsi="宋体" w:eastAsia="宋体"/>
          <w:sz w:val="24"/>
          <w:szCs w:val="28"/>
          <w:u w:val="single"/>
        </w:rPr>
        <w:t xml:space="preserve">  5 </w:t>
      </w:r>
      <w:r>
        <w:rPr>
          <w:rFonts w:hint="eastAsia" w:ascii="宋体" w:hAnsi="宋体" w:eastAsia="宋体"/>
          <w:sz w:val="24"/>
          <w:szCs w:val="28"/>
        </w:rPr>
        <w:t>万元人民币违约金。</w:t>
      </w:r>
    </w:p>
    <w:p>
      <w:pPr>
        <w:spacing w:line="360" w:lineRule="auto"/>
        <w:ind w:firstLine="535" w:firstLineChars="250"/>
        <w:jc w:val="left"/>
        <w:rPr>
          <w:rFonts w:ascii="宋体" w:hAnsi="宋体"/>
          <w:szCs w:val="28"/>
        </w:rPr>
      </w:pPr>
      <w:r>
        <w:rPr>
          <w:rFonts w:hint="eastAsia" w:ascii="宋体" w:hAnsi="宋体"/>
          <w:szCs w:val="28"/>
        </w:rPr>
        <w:t>特此承诺。</w:t>
      </w:r>
    </w:p>
    <w:p>
      <w:pPr>
        <w:spacing w:line="360" w:lineRule="auto"/>
        <w:ind w:left="69" w:firstLine="410" w:firstLineChars="192"/>
        <w:rPr>
          <w:rFonts w:ascii="宋体" w:hAnsi="宋体"/>
          <w:szCs w:val="28"/>
        </w:rPr>
      </w:pPr>
    </w:p>
    <w:p>
      <w:pPr>
        <w:spacing w:line="360" w:lineRule="auto"/>
        <w:ind w:left="69" w:firstLine="410" w:firstLineChars="192"/>
        <w:rPr>
          <w:rFonts w:ascii="宋体" w:hAnsi="宋体"/>
          <w:szCs w:val="28"/>
        </w:rPr>
      </w:pPr>
    </w:p>
    <w:p>
      <w:pPr>
        <w:spacing w:before="240" w:line="360" w:lineRule="auto"/>
        <w:ind w:firstLine="4480" w:firstLineChars="2000"/>
        <w:rPr>
          <w:rFonts w:ascii="Tahoma" w:hAnsi="Tahoma" w:cs="Tahoma"/>
          <w:sz w:val="22"/>
          <w:szCs w:val="24"/>
        </w:rPr>
      </w:pPr>
      <w:r>
        <w:rPr>
          <w:rFonts w:ascii="Tahoma" w:hAnsi="宋体" w:cs="Tahoma"/>
          <w:sz w:val="22"/>
          <w:szCs w:val="24"/>
        </w:rPr>
        <w:t>投标人</w:t>
      </w:r>
      <w:r>
        <w:rPr>
          <w:rFonts w:hint="eastAsia" w:ascii="Tahoma" w:hAnsi="宋体" w:cs="Tahoma"/>
          <w:sz w:val="22"/>
          <w:szCs w:val="24"/>
        </w:rPr>
        <w:t>公司</w:t>
      </w:r>
      <w:r>
        <w:rPr>
          <w:rFonts w:ascii="Tahoma" w:hAnsi="宋体" w:cs="Tahoma"/>
          <w:sz w:val="22"/>
          <w:szCs w:val="24"/>
        </w:rPr>
        <w:t>盖章：</w:t>
      </w:r>
      <w:r>
        <w:rPr>
          <w:rFonts w:hint="eastAsia" w:ascii="Tahoma" w:hAnsi="宋体" w:cs="Tahoma"/>
          <w:sz w:val="22"/>
          <w:szCs w:val="24"/>
        </w:rPr>
        <w:t>________________________</w:t>
      </w:r>
    </w:p>
    <w:p>
      <w:pPr>
        <w:spacing w:line="360" w:lineRule="auto"/>
        <w:ind w:left="425" w:firstLine="1833"/>
        <w:rPr>
          <w:rFonts w:ascii="宋体" w:hAnsi="宋体"/>
          <w:b/>
          <w:bCs/>
          <w:color w:val="FF0000"/>
          <w:sz w:val="22"/>
          <w:szCs w:val="24"/>
        </w:rPr>
      </w:pPr>
      <w:r>
        <w:rPr>
          <w:rFonts w:ascii="Tahoma" w:hAnsi="宋体" w:cs="Tahoma"/>
          <w:sz w:val="22"/>
          <w:szCs w:val="24"/>
        </w:rPr>
        <w:t>法定代表人或授权委托人(签字或盖章)：</w:t>
      </w:r>
      <w:r>
        <w:rPr>
          <w:rFonts w:hint="eastAsia" w:ascii="Tahoma" w:hAnsi="宋体" w:cs="Tahoma"/>
          <w:sz w:val="22"/>
          <w:szCs w:val="24"/>
        </w:rPr>
        <w:t>_</w:t>
      </w:r>
      <w:r>
        <w:rPr>
          <w:rFonts w:ascii="Tahoma" w:hAnsi="宋体" w:cs="Tahoma"/>
          <w:sz w:val="22"/>
          <w:szCs w:val="24"/>
        </w:rPr>
        <w:t>_______________________</w:t>
      </w:r>
    </w:p>
    <w:p>
      <w:pPr>
        <w:widowControl/>
        <w:jc w:val="left"/>
        <w:rPr>
          <w:rFonts w:ascii="宋体" w:hAnsi="宋体"/>
          <w:b/>
          <w:bCs/>
          <w:sz w:val="24"/>
          <w:szCs w:val="24"/>
        </w:rPr>
      </w:pPr>
      <w:r>
        <w:rPr>
          <w:rFonts w:ascii="宋体" w:hAnsi="宋体"/>
          <w:b/>
          <w:bCs/>
          <w:sz w:val="24"/>
          <w:szCs w:val="24"/>
        </w:rPr>
        <w:br w:type="page"/>
      </w:r>
    </w:p>
    <w:p>
      <w:pPr>
        <w:pStyle w:val="3"/>
        <w:rPr>
          <w:rFonts w:ascii="Verdana" w:hAnsi="Verdana" w:eastAsia="黑体"/>
          <w:b w:val="0"/>
        </w:rPr>
      </w:pPr>
      <w:bookmarkStart w:id="54" w:name="_Toc39129412"/>
      <w:bookmarkStart w:id="55" w:name="_Toc9139"/>
      <w:bookmarkStart w:id="56" w:name="_Toc39133664"/>
      <w:bookmarkStart w:id="57" w:name="_Toc39133527"/>
      <w:r>
        <w:rPr>
          <w:rFonts w:hint="eastAsia" w:ascii="Verdana" w:hAnsi="Verdana" w:eastAsia="黑体"/>
          <w:b w:val="0"/>
        </w:rPr>
        <w:t>附件八 投标资格声明函</w:t>
      </w:r>
      <w:bookmarkEnd w:id="54"/>
      <w:bookmarkEnd w:id="55"/>
      <w:bookmarkEnd w:id="56"/>
      <w:bookmarkEnd w:id="57"/>
    </w:p>
    <w:p>
      <w:pPr>
        <w:spacing w:line="500" w:lineRule="exact"/>
        <w:rPr>
          <w:rFonts w:ascii="宋体" w:hAnsi="宋体"/>
          <w:sz w:val="24"/>
          <w:szCs w:val="24"/>
        </w:rPr>
      </w:pPr>
      <w:r>
        <w:rPr>
          <w:rFonts w:hint="eastAsia" w:ascii="宋体" w:hAnsi="宋体"/>
          <w:sz w:val="24"/>
          <w:szCs w:val="24"/>
        </w:rPr>
        <w:t>致厦门金龙联合汽车工业有限公司：</w:t>
      </w:r>
    </w:p>
    <w:p>
      <w:pPr>
        <w:spacing w:line="500" w:lineRule="exact"/>
        <w:ind w:firstLine="428" w:firstLineChars="200"/>
        <w:rPr>
          <w:rFonts w:ascii="宋体" w:hAnsi="宋体"/>
          <w:szCs w:val="21"/>
        </w:rPr>
      </w:pPr>
      <w:r>
        <w:rPr>
          <w:rFonts w:hint="eastAsia" w:ascii="宋体" w:hAnsi="宋体"/>
          <w:szCs w:val="21"/>
        </w:rPr>
        <w:t>经仔细研究项目名称：</w:t>
      </w:r>
      <w:r>
        <w:rPr>
          <w:rFonts w:hint="eastAsia" w:ascii="宋体" w:hAnsi="宋体"/>
          <w:szCs w:val="21"/>
          <w:highlight w:val="none"/>
          <w:u w:val="single"/>
        </w:rPr>
        <w:t>（项目编号：</w:t>
      </w:r>
      <w:r>
        <w:rPr>
          <w:rFonts w:hint="eastAsia" w:ascii="宋体" w:hAnsi="宋体" w:eastAsia="宋体" w:cs="宋体"/>
          <w:b w:val="0"/>
          <w:bCs w:val="0"/>
          <w:i w:val="0"/>
          <w:iCs w:val="0"/>
          <w:caps w:val="0"/>
          <w:color w:val="auto"/>
          <w:spacing w:val="0"/>
          <w:sz w:val="21"/>
          <w:szCs w:val="21"/>
          <w:u w:val="single"/>
          <w:shd w:val="clear" w:fill="FFFFFF"/>
        </w:rPr>
        <w:t>FSCZB202406040002</w:t>
      </w:r>
      <w:r>
        <w:rPr>
          <w:rFonts w:hint="eastAsia" w:ascii="宋体" w:hAnsi="宋体"/>
          <w:szCs w:val="21"/>
          <w:u w:val="single"/>
        </w:rPr>
        <w:t>）</w:t>
      </w:r>
      <w:r>
        <w:rPr>
          <w:rFonts w:hint="eastAsia" w:ascii="宋体" w:hAnsi="宋体"/>
          <w:szCs w:val="21"/>
        </w:rPr>
        <w:t xml:space="preserve"> 招标项目的招标文件全部内容，我司</w:t>
      </w:r>
      <w:r>
        <w:rPr>
          <w:rFonts w:hint="eastAsia" w:ascii="宋体" w:hAnsi="宋体"/>
          <w:szCs w:val="21"/>
          <w:u w:val="single"/>
          <w:lang w:val="en-US" w:eastAsia="zh-CN"/>
        </w:rPr>
        <w:t xml:space="preserve">    </w:t>
      </w:r>
      <w:r>
        <w:rPr>
          <w:rFonts w:hint="eastAsia" w:ascii="宋体" w:hAnsi="宋体"/>
          <w:szCs w:val="21"/>
          <w:u w:val="single"/>
        </w:rPr>
        <w:t>（投标人公司名称</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郑重声明以下几点：</w:t>
      </w:r>
    </w:p>
    <w:p>
      <w:pPr>
        <w:pStyle w:val="41"/>
        <w:numPr>
          <w:ilvl w:val="0"/>
          <w:numId w:val="10"/>
        </w:numPr>
        <w:spacing w:line="500" w:lineRule="exact"/>
        <w:ind w:firstLineChars="0"/>
        <w:rPr>
          <w:rFonts w:ascii="宋体" w:hAnsi="宋体" w:eastAsia="宋体"/>
          <w:szCs w:val="21"/>
        </w:rPr>
      </w:pPr>
      <w:r>
        <w:rPr>
          <w:rFonts w:hint="eastAsia" w:ascii="宋体" w:hAnsi="宋体" w:eastAsia="宋体"/>
          <w:szCs w:val="21"/>
        </w:rPr>
        <w:t>我司</w:t>
      </w:r>
      <w:r>
        <w:rPr>
          <w:rFonts w:ascii="宋体" w:hAnsi="宋体" w:eastAsia="宋体"/>
          <w:szCs w:val="21"/>
        </w:rPr>
        <w:t>具有独立承担民事责任的能力；</w:t>
      </w:r>
    </w:p>
    <w:p>
      <w:pPr>
        <w:pStyle w:val="41"/>
        <w:numPr>
          <w:ilvl w:val="0"/>
          <w:numId w:val="10"/>
        </w:numPr>
        <w:spacing w:line="500" w:lineRule="exact"/>
        <w:ind w:firstLineChars="0"/>
        <w:rPr>
          <w:rFonts w:ascii="宋体" w:hAnsi="宋体" w:eastAsia="宋体"/>
          <w:szCs w:val="21"/>
        </w:rPr>
      </w:pPr>
      <w:r>
        <w:rPr>
          <w:rFonts w:hint="eastAsia" w:ascii="宋体" w:hAnsi="宋体" w:eastAsia="宋体"/>
          <w:szCs w:val="21"/>
        </w:rPr>
        <w:t>我司</w:t>
      </w:r>
      <w:r>
        <w:rPr>
          <w:rFonts w:ascii="宋体" w:hAnsi="宋体" w:eastAsia="宋体"/>
          <w:szCs w:val="21"/>
        </w:rPr>
        <w:t>具有良好的商业信誉和健全的财务会计制度；</w:t>
      </w:r>
    </w:p>
    <w:p>
      <w:pPr>
        <w:pStyle w:val="41"/>
        <w:numPr>
          <w:ilvl w:val="0"/>
          <w:numId w:val="10"/>
        </w:numPr>
        <w:spacing w:line="500" w:lineRule="exact"/>
        <w:ind w:firstLineChars="0"/>
        <w:rPr>
          <w:rFonts w:ascii="宋体" w:hAnsi="宋体" w:eastAsia="宋体"/>
          <w:szCs w:val="21"/>
        </w:rPr>
      </w:pPr>
      <w:r>
        <w:rPr>
          <w:rFonts w:hint="eastAsia" w:ascii="宋体" w:hAnsi="宋体" w:eastAsia="宋体"/>
          <w:szCs w:val="21"/>
        </w:rPr>
        <w:t>我司</w:t>
      </w:r>
      <w:r>
        <w:rPr>
          <w:rFonts w:ascii="宋体" w:hAnsi="宋体" w:eastAsia="宋体"/>
          <w:szCs w:val="21"/>
        </w:rPr>
        <w:t>具有履行合同所必需的设备和专业技术能力；</w:t>
      </w:r>
    </w:p>
    <w:p>
      <w:pPr>
        <w:pStyle w:val="41"/>
        <w:numPr>
          <w:ilvl w:val="0"/>
          <w:numId w:val="10"/>
        </w:numPr>
        <w:spacing w:line="500" w:lineRule="exact"/>
        <w:ind w:firstLineChars="0"/>
        <w:rPr>
          <w:rFonts w:ascii="宋体" w:hAnsi="宋体" w:eastAsia="宋体"/>
          <w:szCs w:val="21"/>
        </w:rPr>
      </w:pPr>
      <w:r>
        <w:rPr>
          <w:rFonts w:hint="eastAsia" w:ascii="宋体" w:hAnsi="宋体" w:eastAsia="宋体"/>
          <w:szCs w:val="21"/>
        </w:rPr>
        <w:t>我司</w:t>
      </w:r>
      <w:r>
        <w:rPr>
          <w:rFonts w:ascii="宋体" w:hAnsi="宋体" w:eastAsia="宋体"/>
          <w:szCs w:val="21"/>
        </w:rPr>
        <w:t>有依法缴纳税收和社会保障资金的良好记录；</w:t>
      </w:r>
    </w:p>
    <w:p>
      <w:pPr>
        <w:pStyle w:val="41"/>
        <w:numPr>
          <w:ilvl w:val="0"/>
          <w:numId w:val="10"/>
        </w:numPr>
        <w:spacing w:line="500" w:lineRule="exact"/>
        <w:ind w:firstLineChars="0"/>
        <w:rPr>
          <w:rFonts w:ascii="宋体" w:hAnsi="宋体" w:eastAsia="宋体"/>
          <w:szCs w:val="21"/>
        </w:rPr>
      </w:pPr>
      <w:r>
        <w:rPr>
          <w:rFonts w:hint="eastAsia" w:ascii="宋体" w:hAnsi="宋体" w:eastAsia="宋体"/>
          <w:szCs w:val="21"/>
        </w:rPr>
        <w:t>参加投标</w:t>
      </w:r>
      <w:r>
        <w:rPr>
          <w:rFonts w:ascii="宋体" w:hAnsi="宋体" w:eastAsia="宋体"/>
          <w:szCs w:val="21"/>
        </w:rPr>
        <w:t>前三年内,</w:t>
      </w:r>
      <w:r>
        <w:rPr>
          <w:rFonts w:hint="eastAsia" w:ascii="宋体" w:hAnsi="宋体" w:eastAsia="宋体"/>
          <w:szCs w:val="21"/>
        </w:rPr>
        <w:t>我司</w:t>
      </w:r>
      <w:r>
        <w:rPr>
          <w:rFonts w:ascii="宋体" w:hAnsi="宋体" w:eastAsia="宋体"/>
          <w:szCs w:val="21"/>
        </w:rPr>
        <w:t>在经营活动中没有因违法经营受到刑事处罚或者责令停产停业、吊销许可证或者执照、较大数额罚款等行政处罚的重大违法记录；</w:t>
      </w:r>
    </w:p>
    <w:p>
      <w:pPr>
        <w:pStyle w:val="41"/>
        <w:numPr>
          <w:ilvl w:val="0"/>
          <w:numId w:val="10"/>
        </w:numPr>
        <w:spacing w:line="500" w:lineRule="exact"/>
        <w:ind w:firstLineChars="0"/>
        <w:rPr>
          <w:rFonts w:ascii="宋体" w:hAnsi="宋体" w:eastAsia="宋体"/>
          <w:szCs w:val="21"/>
        </w:rPr>
      </w:pPr>
      <w:r>
        <w:rPr>
          <w:rFonts w:hint="eastAsia" w:ascii="宋体" w:hAnsi="宋体" w:eastAsia="宋体"/>
          <w:szCs w:val="21"/>
        </w:rPr>
        <w:t>未被工商行政管理机关在全国企业信用信息公示系统中列入严重违法失信企业名单；</w:t>
      </w:r>
    </w:p>
    <w:p>
      <w:pPr>
        <w:pStyle w:val="41"/>
        <w:numPr>
          <w:ilvl w:val="0"/>
          <w:numId w:val="10"/>
        </w:numPr>
        <w:spacing w:line="500" w:lineRule="exact"/>
        <w:ind w:firstLineChars="0"/>
        <w:rPr>
          <w:rFonts w:ascii="宋体" w:hAnsi="宋体" w:eastAsia="宋体"/>
          <w:szCs w:val="21"/>
        </w:rPr>
      </w:pPr>
      <w:r>
        <w:rPr>
          <w:rFonts w:hint="eastAsia" w:ascii="宋体" w:hAnsi="宋体" w:eastAsia="宋体"/>
          <w:szCs w:val="21"/>
        </w:rPr>
        <w:t>未被最高人民法院在“信用中国”网站（</w:t>
      </w:r>
      <w:r>
        <w:rPr>
          <w:rFonts w:ascii="宋体" w:hAnsi="宋体" w:eastAsia="宋体"/>
          <w:szCs w:val="21"/>
        </w:rPr>
        <w:t>www.creditchina.gov.cn）或各级信用信息共享平台中列入失信被执行人名单；</w:t>
      </w:r>
    </w:p>
    <w:p>
      <w:pPr>
        <w:pStyle w:val="41"/>
        <w:numPr>
          <w:ilvl w:val="0"/>
          <w:numId w:val="10"/>
        </w:numPr>
        <w:spacing w:line="500" w:lineRule="exact"/>
        <w:ind w:firstLineChars="0"/>
        <w:rPr>
          <w:rFonts w:ascii="宋体" w:hAnsi="宋体" w:eastAsia="宋体"/>
          <w:szCs w:val="21"/>
        </w:rPr>
      </w:pPr>
      <w:r>
        <w:rPr>
          <w:rFonts w:hint="eastAsia" w:ascii="宋体" w:hAnsi="宋体" w:eastAsia="宋体"/>
          <w:szCs w:val="21"/>
        </w:rPr>
        <w:t>在近三年内投标人或其法定代表人（单位负责人）没有行贿犯罪行为的</w:t>
      </w:r>
      <w:r>
        <w:rPr>
          <w:rFonts w:ascii="宋体" w:hAnsi="宋体" w:eastAsia="宋体"/>
          <w:szCs w:val="21"/>
        </w:rPr>
        <w:t>。</w:t>
      </w:r>
    </w:p>
    <w:p>
      <w:pPr>
        <w:pStyle w:val="41"/>
        <w:spacing w:line="500" w:lineRule="exact"/>
        <w:ind w:left="420" w:firstLine="0" w:firstLineChars="0"/>
        <w:rPr>
          <w:rFonts w:ascii="宋体" w:hAnsi="宋体" w:eastAsia="宋体"/>
          <w:szCs w:val="21"/>
        </w:rPr>
      </w:pPr>
    </w:p>
    <w:p>
      <w:pPr>
        <w:spacing w:line="500" w:lineRule="exact"/>
        <w:ind w:firstLine="420"/>
        <w:rPr>
          <w:rFonts w:ascii="宋体" w:hAnsi="宋体"/>
          <w:sz w:val="24"/>
          <w:szCs w:val="24"/>
        </w:rPr>
      </w:pPr>
      <w:r>
        <w:rPr>
          <w:rFonts w:hint="eastAsia" w:ascii="宋体" w:hAnsi="宋体"/>
          <w:szCs w:val="21"/>
        </w:rPr>
        <w:t>我司对所有上述资料和信息的真实性和准确性负责，评标后，如贵司审查需要，我司愿意无条件配合提供上述资料，若经审查一旦发生上述资料和信息的失实，贵司将有权宣布我司投标文件作废并没收投标保证金。</w:t>
      </w:r>
    </w:p>
    <w:p>
      <w:pPr>
        <w:rPr>
          <w:rFonts w:ascii="宋体" w:hAnsi="宋体"/>
        </w:rPr>
      </w:pPr>
    </w:p>
    <w:p>
      <w:pPr>
        <w:rPr>
          <w:rFonts w:ascii="宋体" w:hAnsi="宋体"/>
        </w:rPr>
      </w:pPr>
    </w:p>
    <w:p>
      <w:pPr>
        <w:rPr>
          <w:rFonts w:ascii="宋体" w:hAnsi="宋体"/>
        </w:rPr>
      </w:pPr>
    </w:p>
    <w:p>
      <w:pPr>
        <w:spacing w:line="360" w:lineRule="auto"/>
        <w:jc w:val="right"/>
        <w:rPr>
          <w:rFonts w:ascii="宋体" w:hAnsi="宋体" w:cs="Tahoma"/>
          <w:szCs w:val="21"/>
        </w:rPr>
      </w:pPr>
      <w:r>
        <w:rPr>
          <w:rFonts w:ascii="宋体" w:hAnsi="宋体"/>
          <w:sz w:val="24"/>
          <w:szCs w:val="24"/>
        </w:rPr>
        <w:t>投标人</w:t>
      </w:r>
      <w:r>
        <w:rPr>
          <w:rFonts w:hint="eastAsia" w:ascii="宋体" w:hAnsi="宋体"/>
          <w:sz w:val="24"/>
          <w:szCs w:val="24"/>
        </w:rPr>
        <w:t>公司</w:t>
      </w:r>
      <w:r>
        <w:rPr>
          <w:rFonts w:ascii="宋体" w:hAnsi="宋体"/>
          <w:sz w:val="24"/>
          <w:szCs w:val="24"/>
        </w:rPr>
        <w:t>盖章：</w:t>
      </w:r>
      <w:r>
        <w:rPr>
          <w:rFonts w:ascii="宋体" w:hAnsi="宋体" w:cs="Tahoma"/>
          <w:szCs w:val="21"/>
        </w:rPr>
        <w:t>________________</w:t>
      </w:r>
    </w:p>
    <w:p>
      <w:pPr>
        <w:ind w:right="120"/>
        <w:jc w:val="right"/>
        <w:rPr>
          <w:rFonts w:ascii="宋体" w:hAnsi="宋体" w:cs="Tahoma"/>
          <w:szCs w:val="21"/>
        </w:rPr>
        <w:sectPr>
          <w:pgSz w:w="11906" w:h="16838"/>
          <w:pgMar w:top="567" w:right="1134" w:bottom="567" w:left="1134" w:header="284" w:footer="567" w:gutter="0"/>
          <w:pgBorders>
            <w:top w:val="none" w:sz="0" w:space="0"/>
            <w:left w:val="none" w:sz="0" w:space="0"/>
            <w:bottom w:val="none" w:sz="0" w:space="0"/>
            <w:right w:val="none" w:sz="0" w:space="0"/>
          </w:pgBorders>
          <w:pgNumType w:fmt="decimal"/>
          <w:cols w:space="0" w:num="1"/>
          <w:rtlGutter w:val="0"/>
          <w:docGrid w:type="linesAndChars" w:linePitch="321" w:charSpace="855"/>
        </w:sectPr>
      </w:pPr>
      <w:r>
        <w:rPr>
          <w:rFonts w:ascii="宋体" w:hAnsi="宋体" w:cs="Tahoma"/>
          <w:sz w:val="24"/>
          <w:szCs w:val="24"/>
        </w:rPr>
        <w:t xml:space="preserve"> 法定代表人或授权委托人(签字或盖章)：</w:t>
      </w:r>
      <w:r>
        <w:rPr>
          <w:rFonts w:ascii="宋体" w:hAnsi="宋体" w:cs="Tahoma"/>
          <w:szCs w:val="21"/>
        </w:rPr>
        <w:t>________________</w:t>
      </w:r>
    </w:p>
    <w:p>
      <w:pPr>
        <w:pStyle w:val="3"/>
        <w:jc w:val="left"/>
        <w:rPr>
          <w:rFonts w:ascii="Verdana" w:hAnsi="Verdana" w:eastAsia="黑体"/>
          <w:b w:val="0"/>
          <w:highlight w:val="none"/>
          <w:lang w:val="en-US"/>
        </w:rPr>
      </w:pPr>
      <w:bookmarkStart w:id="58" w:name="_Toc32116"/>
      <w:bookmarkStart w:id="59" w:name="_Toc30643"/>
      <w:r>
        <w:rPr>
          <w:rFonts w:hint="eastAsia" w:ascii="Verdana" w:hAnsi="Verdana" w:eastAsia="黑体"/>
          <w:b w:val="0"/>
        </w:rPr>
        <w:t>附件</w:t>
      </w:r>
      <w:r>
        <w:rPr>
          <w:rFonts w:hint="eastAsia" w:ascii="Verdana" w:hAnsi="Verdana" w:eastAsia="黑体"/>
          <w:b w:val="0"/>
          <w:lang w:val="en-US" w:eastAsia="zh-CN"/>
        </w:rPr>
        <w:t xml:space="preserve">九 </w:t>
      </w:r>
      <w:r>
        <w:rPr>
          <w:rFonts w:hint="eastAsia" w:ascii="Verdana" w:hAnsi="Verdana" w:eastAsia="黑体"/>
          <w:b w:val="0"/>
          <w:highlight w:val="none"/>
          <w:lang w:val="en-US" w:eastAsia="zh-CN"/>
        </w:rPr>
        <w:t>技术文件</w:t>
      </w:r>
      <w:bookmarkEnd w:id="58"/>
      <w:bookmarkEnd w:id="59"/>
    </w:p>
    <w:p>
      <w:pPr>
        <w:ind w:firstLine="520"/>
        <w:rPr>
          <w:rFonts w:hint="eastAsia" w:ascii="宋体" w:hAnsi="宋体"/>
          <w:sz w:val="28"/>
          <w:szCs w:val="28"/>
          <w:highlight w:val="none"/>
          <w:lang w:val="en-US" w:eastAsia="zh-CN"/>
        </w:rPr>
      </w:pPr>
      <w:r>
        <w:rPr>
          <w:rFonts w:hint="eastAsia" w:ascii="宋体" w:hAnsi="宋体"/>
          <w:sz w:val="28"/>
          <w:szCs w:val="28"/>
          <w:highlight w:val="none"/>
          <w:lang w:val="en-US" w:eastAsia="zh-CN"/>
        </w:rPr>
        <w:t>请根据</w:t>
      </w:r>
      <w:r>
        <w:rPr>
          <w:rFonts w:hint="eastAsia" w:ascii="宋体" w:hAnsi="宋体"/>
          <w:b/>
          <w:bCs/>
          <w:sz w:val="28"/>
          <w:szCs w:val="28"/>
          <w:highlight w:val="none"/>
          <w:lang w:val="en-US" w:eastAsia="zh-CN"/>
        </w:rPr>
        <w:t>投标须知</w:t>
      </w:r>
      <w:r>
        <w:rPr>
          <w:rFonts w:hint="eastAsia" w:ascii="宋体" w:hAnsi="宋体"/>
          <w:sz w:val="28"/>
          <w:szCs w:val="28"/>
          <w:highlight w:val="none"/>
          <w:lang w:val="en-US" w:eastAsia="zh-CN"/>
        </w:rPr>
        <w:t>中的第4和</w:t>
      </w:r>
      <w:r>
        <w:rPr>
          <w:rFonts w:hint="eastAsia" w:ascii="宋体" w:hAnsi="宋体"/>
          <w:b/>
          <w:bCs/>
          <w:sz w:val="28"/>
          <w:szCs w:val="28"/>
          <w:highlight w:val="none"/>
          <w:lang w:val="en-US" w:eastAsia="zh-CN"/>
        </w:rPr>
        <w:t>5</w:t>
      </w:r>
      <w:r>
        <w:rPr>
          <w:rFonts w:hint="eastAsia" w:ascii="宋体" w:hAnsi="宋体"/>
          <w:sz w:val="28"/>
          <w:szCs w:val="28"/>
          <w:highlight w:val="none"/>
          <w:lang w:val="en-US" w:eastAsia="zh-CN"/>
        </w:rPr>
        <w:t>项中的要求</w:t>
      </w:r>
      <w:r>
        <w:rPr>
          <w:rFonts w:hint="eastAsia" w:ascii="宋体" w:hAnsi="宋体"/>
          <w:b/>
          <w:bCs/>
          <w:sz w:val="28"/>
          <w:szCs w:val="28"/>
          <w:highlight w:val="none"/>
          <w:lang w:val="en-US" w:eastAsia="zh-CN"/>
        </w:rPr>
        <w:t>提供相应材料</w:t>
      </w:r>
      <w:r>
        <w:rPr>
          <w:rFonts w:hint="eastAsia" w:ascii="宋体" w:hAnsi="宋体"/>
          <w:sz w:val="28"/>
          <w:szCs w:val="28"/>
          <w:highlight w:val="none"/>
          <w:lang w:val="en-US" w:eastAsia="zh-CN"/>
        </w:rPr>
        <w:t>（格式不限）。</w:t>
      </w:r>
    </w:p>
    <w:p>
      <w:pPr>
        <w:pStyle w:val="2"/>
        <w:ind w:firstLine="520"/>
        <w:rPr>
          <w:rFonts w:hint="eastAsia"/>
          <w:lang w:val="en-US" w:eastAsia="zh-CN"/>
        </w:rPr>
      </w:pPr>
    </w:p>
    <w:p>
      <w:pPr>
        <w:rPr>
          <w:rFonts w:hint="eastAsia"/>
          <w:lang w:val="en-US" w:eastAsia="zh-CN"/>
        </w:rPr>
      </w:pPr>
      <w:r>
        <w:rPr>
          <w:rFonts w:hint="eastAsia"/>
          <w:lang w:val="en-US" w:eastAsia="zh-CN"/>
        </w:rPr>
        <w:br w:type="page"/>
      </w:r>
    </w:p>
    <w:p>
      <w:pPr>
        <w:pStyle w:val="3"/>
        <w:jc w:val="left"/>
        <w:rPr>
          <w:rFonts w:ascii="Verdana" w:hAnsi="Verdana" w:eastAsia="黑体"/>
          <w:b w:val="0"/>
        </w:rPr>
      </w:pPr>
      <w:bookmarkStart w:id="60" w:name="_Toc17191"/>
      <w:r>
        <w:rPr>
          <w:rFonts w:ascii="Verdana" w:hAnsi="Verdana" w:eastAsia="黑体"/>
          <w:b w:val="0"/>
        </w:rPr>
        <w:t>附件</w:t>
      </w:r>
      <w:r>
        <w:rPr>
          <w:rFonts w:hint="eastAsia" w:ascii="Verdana" w:hAnsi="Verdana" w:eastAsia="黑体"/>
          <w:b w:val="0"/>
          <w:lang w:val="en-US" w:eastAsia="zh-CN"/>
        </w:rPr>
        <w:t>十</w:t>
      </w:r>
      <w:r>
        <w:rPr>
          <w:rFonts w:hint="eastAsia" w:ascii="Verdana" w:hAnsi="Verdana" w:eastAsia="黑体"/>
          <w:b w:val="0"/>
        </w:rPr>
        <w:t xml:space="preserve"> </w:t>
      </w:r>
      <w:r>
        <w:rPr>
          <w:rFonts w:ascii="Verdana" w:hAnsi="Verdana" w:eastAsia="黑体"/>
          <w:b w:val="0"/>
        </w:rPr>
        <w:t>现场踏勘报告</w:t>
      </w:r>
      <w:bookmarkEnd w:id="60"/>
    </w:p>
    <w:p>
      <w:pPr>
        <w:pStyle w:val="16"/>
        <w:shd w:val="clear" w:color="auto" w:fill="FFFFFF"/>
        <w:spacing w:before="0" w:beforeAutospacing="0" w:after="0" w:afterAutospacing="0" w:line="360" w:lineRule="auto"/>
        <w:jc w:val="center"/>
        <w:rPr>
          <w:rStyle w:val="18"/>
          <w:rFonts w:ascii="Times New Roman"/>
          <w:sz w:val="32"/>
          <w:szCs w:val="32"/>
          <w:shd w:val="clear" w:color="auto" w:fill="FFFFFF"/>
        </w:rPr>
      </w:pPr>
      <w:r>
        <w:rPr>
          <w:rStyle w:val="18"/>
          <w:rFonts w:ascii="Times New Roman"/>
          <w:sz w:val="32"/>
          <w:szCs w:val="32"/>
          <w:shd w:val="clear" w:color="auto" w:fill="FFFFFF"/>
        </w:rPr>
        <w:t>项目技术交流与实施方案沟通</w:t>
      </w:r>
    </w:p>
    <w:p>
      <w:pPr>
        <w:pStyle w:val="16"/>
        <w:shd w:val="clear" w:color="auto" w:fill="FFFFFF"/>
        <w:spacing w:before="0" w:beforeAutospacing="0" w:after="0" w:afterAutospacing="0" w:line="360" w:lineRule="auto"/>
        <w:jc w:val="center"/>
        <w:rPr>
          <w:rFonts w:ascii="Times New Roman" w:hAnsi="Times New Roman"/>
          <w:sz w:val="32"/>
          <w:szCs w:val="32"/>
        </w:rPr>
      </w:pPr>
      <w:r>
        <w:rPr>
          <w:rStyle w:val="18"/>
          <w:rFonts w:ascii="Times New Roman"/>
          <w:sz w:val="32"/>
          <w:szCs w:val="32"/>
          <w:shd w:val="clear" w:color="auto" w:fill="FFFFFF"/>
        </w:rPr>
        <w:t>现 场 踏 勘 报 告 回 执</w:t>
      </w:r>
    </w:p>
    <w:p>
      <w:pPr>
        <w:pStyle w:val="16"/>
        <w:shd w:val="clear" w:color="auto" w:fill="FFFFFF"/>
        <w:spacing w:before="0" w:beforeAutospacing="0" w:after="0" w:afterAutospacing="0" w:line="360" w:lineRule="auto"/>
        <w:rPr>
          <w:rFonts w:ascii="Times New Roman" w:hAnsi="Times New Roman"/>
          <w:sz w:val="28"/>
          <w:szCs w:val="28"/>
          <w:shd w:val="clear" w:color="auto" w:fill="FFFFFF"/>
        </w:rPr>
      </w:pPr>
      <w:r>
        <w:rPr>
          <w:rFonts w:ascii="Times New Roman"/>
          <w:sz w:val="28"/>
          <w:szCs w:val="28"/>
          <w:shd w:val="clear" w:color="auto" w:fill="FFFFFF"/>
        </w:rPr>
        <w:t>项目名称：</w:t>
      </w:r>
      <w:r>
        <w:rPr>
          <w:rFonts w:hint="eastAsia" w:cs="Tahoma"/>
          <w:sz w:val="28"/>
          <w:szCs w:val="28"/>
          <w:u w:val="single"/>
          <w:lang w:val="en-US" w:eastAsia="zh-CN"/>
        </w:rPr>
        <w:t>大巴污水站污泥压滤系统提升改造项目</w:t>
      </w:r>
      <w:r>
        <w:rPr>
          <w:rFonts w:ascii="Times New Roman"/>
          <w:sz w:val="28"/>
          <w:szCs w:val="28"/>
          <w:highlight w:val="none"/>
          <w:u w:val="single"/>
          <w:shd w:val="clear" w:color="auto" w:fill="FFFFFF"/>
        </w:rPr>
        <w:t xml:space="preserve">   </w:t>
      </w:r>
      <w:r>
        <w:rPr>
          <w:rFonts w:ascii="Times New Roman" w:hAnsi="Times New Roman"/>
          <w:sz w:val="28"/>
          <w:szCs w:val="28"/>
          <w:highlight w:val="none"/>
          <w:shd w:val="clear" w:color="auto" w:fill="FFFFFF"/>
        </w:rPr>
        <w:t xml:space="preserve"> </w:t>
      </w:r>
    </w:p>
    <w:p>
      <w:pPr>
        <w:pStyle w:val="16"/>
        <w:shd w:val="clear" w:color="auto" w:fill="FFFFFF"/>
        <w:spacing w:before="0" w:beforeAutospacing="0" w:after="156" w:afterLines="50" w:afterAutospacing="0" w:line="360" w:lineRule="auto"/>
        <w:rPr>
          <w:rStyle w:val="18"/>
          <w:rFonts w:ascii="Times New Roman" w:hAnsi="Times New Roman"/>
          <w:sz w:val="28"/>
          <w:szCs w:val="28"/>
          <w:shd w:val="clear" w:color="auto" w:fill="FFFFFF"/>
        </w:rPr>
      </w:pPr>
      <w:r>
        <w:rPr>
          <w:rFonts w:ascii="Times New Roman"/>
          <w:sz w:val="28"/>
          <w:szCs w:val="28"/>
          <w:shd w:val="clear" w:color="auto" w:fill="FFFFFF"/>
        </w:rPr>
        <w:t>招标编号：</w:t>
      </w:r>
      <w:r>
        <w:rPr>
          <w:rFonts w:hint="eastAsia" w:ascii="宋体" w:hAnsi="宋体" w:eastAsia="宋体" w:cs="宋体"/>
          <w:b w:val="0"/>
          <w:bCs w:val="0"/>
          <w:i w:val="0"/>
          <w:iCs w:val="0"/>
          <w:caps w:val="0"/>
          <w:color w:val="auto"/>
          <w:spacing w:val="0"/>
          <w:sz w:val="30"/>
          <w:szCs w:val="30"/>
          <w:u w:val="single"/>
          <w:shd w:val="clear" w:fill="FFFFFF"/>
        </w:rPr>
        <w:t>FSCZB202406040002</w:t>
      </w:r>
      <w:r>
        <w:rPr>
          <w:rFonts w:ascii="Times New Roman"/>
          <w:sz w:val="28"/>
          <w:szCs w:val="28"/>
          <w:shd w:val="clear" w:color="auto" w:fill="FFFFFF"/>
        </w:rPr>
        <w:t xml:space="preserve">    </w:t>
      </w:r>
      <w:r>
        <w:rPr>
          <w:rFonts w:ascii="Times New Roman"/>
          <w:sz w:val="28"/>
          <w:szCs w:val="28"/>
          <w:u w:val="single"/>
          <w:shd w:val="clear" w:color="auto" w:fill="FFFFFF"/>
        </w:rPr>
        <w:t xml:space="preserve">                           </w:t>
      </w:r>
    </w:p>
    <w:tbl>
      <w:tblPr>
        <w:tblStyle w:val="23"/>
        <w:tblW w:w="9993" w:type="dxa"/>
        <w:tblInd w:w="-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3"/>
        <w:gridCol w:w="3335"/>
        <w:gridCol w:w="1085"/>
        <w:gridCol w:w="4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3" w:type="dxa"/>
            <w:vAlign w:val="center"/>
          </w:tcPr>
          <w:p>
            <w:pPr>
              <w:pStyle w:val="16"/>
              <w:spacing w:before="0" w:beforeAutospacing="0" w:after="0" w:afterAutospacing="0" w:line="360" w:lineRule="auto"/>
              <w:jc w:val="both"/>
              <w:rPr>
                <w:rStyle w:val="18"/>
                <w:rFonts w:ascii="Times New Roman" w:hAnsi="Times New Roman"/>
                <w:sz w:val="28"/>
                <w:szCs w:val="28"/>
                <w:shd w:val="clear" w:color="auto" w:fill="FFFFFF"/>
              </w:rPr>
            </w:pPr>
            <w:r>
              <w:rPr>
                <w:rStyle w:val="18"/>
                <w:rFonts w:ascii="Times New Roman"/>
                <w:sz w:val="28"/>
                <w:szCs w:val="28"/>
                <w:shd w:val="clear" w:color="auto" w:fill="FFFFFF"/>
              </w:rPr>
              <w:t>供应商</w:t>
            </w:r>
          </w:p>
        </w:tc>
        <w:tc>
          <w:tcPr>
            <w:tcW w:w="3335" w:type="dxa"/>
            <w:vAlign w:val="center"/>
          </w:tcPr>
          <w:p>
            <w:pPr>
              <w:pStyle w:val="16"/>
              <w:spacing w:before="0" w:beforeAutospacing="0" w:after="0" w:afterAutospacing="0" w:line="360" w:lineRule="auto"/>
              <w:jc w:val="both"/>
              <w:rPr>
                <w:rStyle w:val="18"/>
                <w:rFonts w:ascii="Times New Roman" w:hAnsi="Times New Roman"/>
                <w:sz w:val="28"/>
                <w:szCs w:val="28"/>
                <w:shd w:val="clear" w:color="auto" w:fill="FFFFFF"/>
              </w:rPr>
            </w:pPr>
          </w:p>
        </w:tc>
        <w:tc>
          <w:tcPr>
            <w:tcW w:w="1085" w:type="dxa"/>
            <w:vAlign w:val="center"/>
          </w:tcPr>
          <w:p>
            <w:pPr>
              <w:pStyle w:val="16"/>
              <w:spacing w:before="0" w:beforeAutospacing="0" w:after="0" w:afterAutospacing="0" w:line="360" w:lineRule="auto"/>
              <w:jc w:val="both"/>
              <w:rPr>
                <w:rStyle w:val="18"/>
                <w:rFonts w:ascii="Times New Roman" w:hAnsi="Times New Roman"/>
                <w:sz w:val="28"/>
                <w:szCs w:val="28"/>
                <w:shd w:val="clear" w:color="auto" w:fill="FFFFFF"/>
              </w:rPr>
            </w:pPr>
            <w:r>
              <w:rPr>
                <w:rStyle w:val="18"/>
                <w:rFonts w:ascii="Times New Roman"/>
                <w:sz w:val="28"/>
                <w:szCs w:val="28"/>
                <w:shd w:val="clear" w:color="auto" w:fill="FFFFFF"/>
              </w:rPr>
              <w:t>采购人</w:t>
            </w:r>
          </w:p>
        </w:tc>
        <w:tc>
          <w:tcPr>
            <w:tcW w:w="4220" w:type="dxa"/>
            <w:vAlign w:val="center"/>
          </w:tcPr>
          <w:p>
            <w:pPr>
              <w:pStyle w:val="16"/>
              <w:spacing w:before="0" w:beforeAutospacing="0" w:after="0" w:afterAutospacing="0" w:line="360" w:lineRule="auto"/>
              <w:jc w:val="both"/>
              <w:rPr>
                <w:rStyle w:val="18"/>
                <w:rFonts w:ascii="Times New Roman" w:hAnsi="Times New Roman"/>
                <w:sz w:val="28"/>
                <w:szCs w:val="28"/>
                <w:shd w:val="clear" w:color="auto" w:fill="FFFFFF"/>
              </w:rPr>
            </w:pPr>
            <w:r>
              <w:rPr>
                <w:rFonts w:ascii="Times New Roman"/>
                <w:sz w:val="28"/>
                <w:szCs w:val="28"/>
                <w:shd w:val="clear" w:color="auto" w:fill="FFFFFF"/>
              </w:rPr>
              <w:t>厦门金龙联合汽车工业有限公司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29" w:hRule="atLeast"/>
        </w:trPr>
        <w:tc>
          <w:tcPr>
            <w:tcW w:w="1353" w:type="dxa"/>
            <w:vAlign w:val="center"/>
          </w:tcPr>
          <w:p>
            <w:pPr>
              <w:pStyle w:val="16"/>
              <w:spacing w:before="0" w:beforeAutospacing="0" w:after="0" w:afterAutospacing="0" w:line="360" w:lineRule="auto"/>
              <w:jc w:val="both"/>
              <w:rPr>
                <w:rStyle w:val="18"/>
                <w:rFonts w:ascii="Times New Roman" w:hAnsi="Times New Roman"/>
                <w:sz w:val="28"/>
                <w:szCs w:val="28"/>
                <w:shd w:val="clear" w:color="auto" w:fill="FFFFFF"/>
              </w:rPr>
            </w:pPr>
            <w:r>
              <w:rPr>
                <w:rStyle w:val="18"/>
                <w:rFonts w:ascii="Times New Roman"/>
                <w:sz w:val="28"/>
                <w:szCs w:val="28"/>
                <w:shd w:val="clear" w:color="auto" w:fill="FFFFFF"/>
              </w:rPr>
              <w:t>踏勘要求</w:t>
            </w:r>
          </w:p>
        </w:tc>
        <w:tc>
          <w:tcPr>
            <w:tcW w:w="8640" w:type="dxa"/>
            <w:gridSpan w:val="3"/>
            <w:vAlign w:val="center"/>
          </w:tcPr>
          <w:p>
            <w:pPr>
              <w:pStyle w:val="16"/>
              <w:spacing w:before="0" w:beforeAutospacing="0" w:after="0" w:afterAutospacing="0" w:line="360" w:lineRule="auto"/>
              <w:jc w:val="both"/>
              <w:rPr>
                <w:rStyle w:val="18"/>
                <w:rFonts w:ascii="Times New Roman" w:hAnsi="Times New Roman"/>
                <w:sz w:val="28"/>
                <w:szCs w:val="28"/>
                <w:shd w:val="clear" w:color="auto" w:fill="FFFFFF"/>
              </w:rPr>
            </w:pPr>
            <w:r>
              <w:rPr>
                <w:rFonts w:ascii="Times New Roman"/>
                <w:sz w:val="28"/>
                <w:szCs w:val="28"/>
                <w:shd w:val="clear" w:color="auto" w:fill="FFFFFF"/>
              </w:rPr>
              <w:t>依据招标文件要求，投标供应商赴采购人现场，对本项目现场情况与实施环境进行仔细认真踏勘、了解采购人设施的现状及项目实施</w:t>
            </w:r>
            <w:r>
              <w:rPr>
                <w:rFonts w:ascii="Times New Roman" w:cs="Mangal"/>
                <w:sz w:val="28"/>
                <w:szCs w:val="28"/>
                <w:shd w:val="clear" w:color="auto" w:fill="FFFFFF"/>
                <w:lang w:bidi="mr-IN"/>
              </w:rPr>
              <w:t>过程中</w:t>
            </w:r>
            <w:r>
              <w:rPr>
                <w:rFonts w:ascii="Times New Roman"/>
                <w:sz w:val="28"/>
                <w:szCs w:val="28"/>
                <w:shd w:val="clear" w:color="auto" w:fill="FFFFFF"/>
              </w:rPr>
              <w:t>重难点</w:t>
            </w:r>
            <w:r>
              <w:rPr>
                <w:rFonts w:ascii="Times New Roman" w:cs="Mangal"/>
                <w:sz w:val="28"/>
                <w:szCs w:val="28"/>
                <w:shd w:val="clear" w:color="auto" w:fill="FFFFFF"/>
                <w:lang w:bidi="mr-IN"/>
              </w:rPr>
              <w:t>问题</w:t>
            </w:r>
            <w:r>
              <w:rPr>
                <w:rFonts w:ascii="Times New Roman"/>
                <w:sz w:val="28"/>
                <w:szCs w:val="28"/>
                <w:shd w:val="clear" w:color="auto" w:fill="FFFFFF"/>
              </w:rPr>
              <w:t>，并与采购人技术部门充分</w:t>
            </w:r>
            <w:r>
              <w:rPr>
                <w:rFonts w:ascii="Times New Roman" w:cs="Mangal"/>
                <w:sz w:val="28"/>
                <w:szCs w:val="28"/>
                <w:shd w:val="clear" w:color="auto" w:fill="FFFFFF"/>
              </w:rPr>
              <w:t>交流，商讨并拟定</w:t>
            </w:r>
            <w:r>
              <w:rPr>
                <w:rFonts w:ascii="Times New Roman"/>
                <w:sz w:val="28"/>
                <w:szCs w:val="28"/>
                <w:shd w:val="clear" w:color="auto" w:fill="FFFFFF"/>
              </w:rPr>
              <w:t>确实可行、可靠的</w:t>
            </w:r>
            <w:r>
              <w:rPr>
                <w:rFonts w:ascii="Times New Roman" w:cs="Mangal"/>
                <w:sz w:val="28"/>
                <w:szCs w:val="28"/>
                <w:shd w:val="clear" w:color="auto" w:fill="FFFFFF"/>
              </w:rPr>
              <w:t>项目实施方案</w:t>
            </w:r>
            <w:r>
              <w:rPr>
                <w:rFonts w:ascii="Times New Roman"/>
                <w:sz w:val="28"/>
                <w:szCs w:val="28"/>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7" w:hRule="atLeast"/>
        </w:trPr>
        <w:tc>
          <w:tcPr>
            <w:tcW w:w="1353" w:type="dxa"/>
            <w:vAlign w:val="center"/>
          </w:tcPr>
          <w:p>
            <w:pPr>
              <w:pStyle w:val="16"/>
              <w:spacing w:before="0" w:beforeAutospacing="0" w:after="0" w:afterAutospacing="0" w:line="360" w:lineRule="auto"/>
              <w:jc w:val="both"/>
              <w:rPr>
                <w:rStyle w:val="18"/>
                <w:rFonts w:ascii="Times New Roman" w:hAnsi="Times New Roman"/>
                <w:sz w:val="28"/>
                <w:szCs w:val="28"/>
                <w:shd w:val="clear" w:color="auto" w:fill="FFFFFF"/>
              </w:rPr>
            </w:pPr>
            <w:r>
              <w:rPr>
                <w:rStyle w:val="18"/>
                <w:rFonts w:ascii="Times New Roman"/>
                <w:sz w:val="28"/>
                <w:szCs w:val="28"/>
                <w:shd w:val="clear" w:color="auto" w:fill="FFFFFF"/>
              </w:rPr>
              <w:t>踏勘结果</w:t>
            </w:r>
          </w:p>
        </w:tc>
        <w:tc>
          <w:tcPr>
            <w:tcW w:w="8640" w:type="dxa"/>
            <w:gridSpan w:val="3"/>
            <w:vAlign w:val="center"/>
          </w:tcPr>
          <w:p>
            <w:pPr>
              <w:pStyle w:val="16"/>
              <w:spacing w:before="0" w:beforeAutospacing="0" w:after="0" w:afterAutospacing="0" w:line="360" w:lineRule="auto"/>
              <w:jc w:val="both"/>
              <w:rPr>
                <w:rStyle w:val="18"/>
                <w:rFonts w:ascii="Times New Roman" w:hAnsi="Times New Roman"/>
                <w:sz w:val="28"/>
                <w:szCs w:val="28"/>
                <w:shd w:val="clear" w:color="auto" w:fill="FFFFFF"/>
              </w:rPr>
            </w:pPr>
            <w:r>
              <w:rPr>
                <w:rFonts w:ascii="Times New Roman"/>
                <w:sz w:val="28"/>
                <w:szCs w:val="28"/>
              </w:rPr>
              <w:t>供应商已于</w:t>
            </w:r>
            <w:r>
              <w:rPr>
                <w:rFonts w:hint="eastAsia" w:ascii="Times New Roman" w:hAnsi="Times New Roman"/>
                <w:sz w:val="28"/>
                <w:szCs w:val="28"/>
                <w:lang w:eastAsia="zh-CN"/>
              </w:rPr>
              <w:t>2024年</w:t>
            </w:r>
            <w:r>
              <w:rPr>
                <w:rFonts w:ascii="Times New Roman" w:hAnsi="Times New Roman"/>
                <w:sz w:val="28"/>
                <w:szCs w:val="28"/>
              </w:rPr>
              <w:t xml:space="preserve">   </w:t>
            </w:r>
            <w:r>
              <w:rPr>
                <w:rFonts w:ascii="Times New Roman"/>
                <w:sz w:val="28"/>
                <w:szCs w:val="28"/>
              </w:rPr>
              <w:t>月</w:t>
            </w:r>
            <w:r>
              <w:rPr>
                <w:rFonts w:ascii="Times New Roman" w:hAnsi="Times New Roman"/>
                <w:sz w:val="28"/>
                <w:szCs w:val="28"/>
              </w:rPr>
              <w:t xml:space="preserve">    </w:t>
            </w:r>
            <w:r>
              <w:rPr>
                <w:rFonts w:ascii="Times New Roman"/>
                <w:sz w:val="28"/>
                <w:szCs w:val="28"/>
              </w:rPr>
              <w:t>日赴采购人现场并完成踏勘。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0" w:hRule="atLeast"/>
        </w:trPr>
        <w:tc>
          <w:tcPr>
            <w:tcW w:w="4688" w:type="dxa"/>
            <w:gridSpan w:val="2"/>
            <w:vAlign w:val="center"/>
          </w:tcPr>
          <w:p>
            <w:pPr>
              <w:pStyle w:val="16"/>
              <w:spacing w:before="0" w:beforeAutospacing="0" w:after="0" w:afterAutospacing="0" w:line="360" w:lineRule="auto"/>
              <w:jc w:val="both"/>
              <w:rPr>
                <w:rFonts w:ascii="Times New Roman"/>
                <w:sz w:val="28"/>
                <w:szCs w:val="28"/>
                <w:shd w:val="clear" w:color="auto" w:fill="FFFFFF"/>
              </w:rPr>
            </w:pPr>
            <w:r>
              <w:rPr>
                <w:rStyle w:val="18"/>
                <w:rFonts w:ascii="Times New Roman" w:hAnsi="Times New Roman"/>
                <w:sz w:val="28"/>
                <w:szCs w:val="28"/>
                <w:shd w:val="clear" w:color="auto" w:fill="FFFFFF"/>
              </w:rPr>
              <w:t>供应商负责人：</w:t>
            </w:r>
          </w:p>
          <w:p>
            <w:pPr>
              <w:pStyle w:val="16"/>
              <w:spacing w:before="0" w:beforeAutospacing="0" w:after="0" w:afterAutospacing="0" w:line="360" w:lineRule="auto"/>
              <w:jc w:val="both"/>
              <w:rPr>
                <w:rFonts w:ascii="Times New Roman"/>
                <w:sz w:val="28"/>
                <w:szCs w:val="28"/>
                <w:shd w:val="clear" w:color="auto" w:fill="FFFFFF"/>
              </w:rPr>
            </w:pPr>
          </w:p>
          <w:p>
            <w:pPr>
              <w:pStyle w:val="16"/>
              <w:spacing w:before="0" w:beforeAutospacing="0" w:after="0" w:afterAutospacing="0" w:line="360" w:lineRule="auto"/>
              <w:jc w:val="both"/>
              <w:rPr>
                <w:rFonts w:ascii="Times New Roman"/>
                <w:sz w:val="28"/>
                <w:szCs w:val="28"/>
                <w:shd w:val="clear" w:color="auto" w:fill="FFFFFF"/>
              </w:rPr>
            </w:pPr>
          </w:p>
          <w:p>
            <w:pPr>
              <w:pStyle w:val="16"/>
              <w:spacing w:before="0" w:beforeAutospacing="0" w:after="0" w:afterAutospacing="0" w:line="360" w:lineRule="auto"/>
              <w:jc w:val="both"/>
              <w:rPr>
                <w:rStyle w:val="18"/>
                <w:rFonts w:ascii="Times New Roman" w:hAnsi="Times New Roman"/>
                <w:b w:val="0"/>
                <w:sz w:val="28"/>
                <w:szCs w:val="28"/>
                <w:u w:val="single"/>
                <w:shd w:val="clear" w:color="auto" w:fill="FFFFFF"/>
              </w:rPr>
            </w:pPr>
            <w:r>
              <w:rPr>
                <w:rStyle w:val="18"/>
                <w:rFonts w:ascii="Times New Roman" w:hAnsi="Times New Roman"/>
                <w:b w:val="0"/>
                <w:sz w:val="28"/>
                <w:szCs w:val="28"/>
                <w:shd w:val="clear" w:color="auto" w:fill="FFFFFF"/>
              </w:rPr>
              <w:t>负责人（签字）：</w:t>
            </w:r>
            <w:r>
              <w:rPr>
                <w:rStyle w:val="18"/>
                <w:rFonts w:ascii="Times New Roman" w:hAnsi="Times New Roman"/>
                <w:b w:val="0"/>
                <w:sz w:val="28"/>
                <w:szCs w:val="28"/>
                <w:u w:val="single"/>
                <w:shd w:val="clear" w:color="auto" w:fill="FFFFFF"/>
              </w:rPr>
              <w:t xml:space="preserve">            </w:t>
            </w:r>
          </w:p>
          <w:p>
            <w:pPr>
              <w:pStyle w:val="16"/>
              <w:spacing w:before="0" w:beforeAutospacing="0" w:after="0" w:afterAutospacing="0" w:line="360" w:lineRule="auto"/>
              <w:jc w:val="both"/>
              <w:rPr>
                <w:rStyle w:val="18"/>
                <w:rFonts w:ascii="Times New Roman" w:hAnsi="Times New Roman"/>
                <w:sz w:val="28"/>
                <w:szCs w:val="28"/>
                <w:u w:val="single"/>
                <w:shd w:val="clear" w:color="auto" w:fill="FFFFFF"/>
              </w:rPr>
            </w:pPr>
            <w:r>
              <w:rPr>
                <w:rStyle w:val="18"/>
                <w:rFonts w:ascii="Times New Roman" w:hAnsi="Times New Roman"/>
                <w:b w:val="0"/>
                <w:sz w:val="28"/>
                <w:szCs w:val="28"/>
                <w:shd w:val="clear" w:color="auto" w:fill="FFFFFF"/>
              </w:rPr>
              <w:t>日期：</w:t>
            </w:r>
            <w:r>
              <w:rPr>
                <w:rStyle w:val="18"/>
                <w:rFonts w:ascii="Times New Roman" w:hAnsi="Times New Roman"/>
                <w:b w:val="0"/>
                <w:sz w:val="28"/>
                <w:szCs w:val="28"/>
                <w:u w:val="single"/>
                <w:shd w:val="clear" w:color="auto" w:fill="FFFFFF"/>
              </w:rPr>
              <w:t xml:space="preserve"> </w:t>
            </w:r>
            <w:r>
              <w:rPr>
                <w:rStyle w:val="18"/>
                <w:rFonts w:hint="eastAsia" w:ascii="Times New Roman" w:hAnsi="Times New Roman"/>
                <w:b w:val="0"/>
                <w:sz w:val="28"/>
                <w:szCs w:val="28"/>
                <w:u w:val="single"/>
                <w:shd w:val="clear" w:color="auto" w:fill="FFFFFF"/>
                <w:lang w:eastAsia="zh-CN"/>
              </w:rPr>
              <w:t>2024年</w:t>
            </w:r>
            <w:r>
              <w:rPr>
                <w:rStyle w:val="18"/>
                <w:rFonts w:ascii="Times New Roman" w:hAnsi="Times New Roman"/>
                <w:b w:val="0"/>
                <w:sz w:val="28"/>
                <w:szCs w:val="28"/>
                <w:u w:val="single"/>
                <w:shd w:val="clear" w:color="auto" w:fill="FFFFFF"/>
              </w:rPr>
              <w:t xml:space="preserve">    月   日   </w:t>
            </w:r>
          </w:p>
        </w:tc>
        <w:tc>
          <w:tcPr>
            <w:tcW w:w="5305" w:type="dxa"/>
            <w:gridSpan w:val="2"/>
            <w:vAlign w:val="center"/>
          </w:tcPr>
          <w:p>
            <w:pPr>
              <w:pStyle w:val="16"/>
              <w:spacing w:before="0" w:beforeAutospacing="0" w:after="0" w:afterAutospacing="0" w:line="360" w:lineRule="auto"/>
              <w:jc w:val="both"/>
              <w:rPr>
                <w:rStyle w:val="18"/>
                <w:rFonts w:ascii="Times New Roman" w:hAnsi="Times New Roman"/>
                <w:color w:val="FFFFFF"/>
                <w:sz w:val="28"/>
                <w:szCs w:val="28"/>
                <w:shd w:val="clear" w:color="auto" w:fill="FFFFFF"/>
              </w:rPr>
            </w:pPr>
            <w:r>
              <w:rPr>
                <w:rStyle w:val="18"/>
                <w:rFonts w:ascii="Times New Roman" w:hAnsi="Times New Roman"/>
                <w:sz w:val="28"/>
                <w:szCs w:val="28"/>
                <w:shd w:val="clear" w:color="auto" w:fill="FFFFFF"/>
              </w:rPr>
              <w:t>采购人技术部门：</w:t>
            </w:r>
            <w:r>
              <w:rPr>
                <w:rFonts w:ascii="Times New Roman"/>
                <w:color w:val="FF0000"/>
                <w:sz w:val="28"/>
                <w:szCs w:val="28"/>
                <w:shd w:val="clear" w:color="auto" w:fill="FFFFFF"/>
              </w:rPr>
              <w:t xml:space="preserve">    </w:t>
            </w:r>
            <w:r>
              <w:rPr>
                <w:rFonts w:ascii="Times New Roman"/>
                <w:color w:val="FFFFFF"/>
                <w:sz w:val="28"/>
                <w:szCs w:val="28"/>
                <w:shd w:val="clear" w:color="auto" w:fill="FFFFFF"/>
              </w:rPr>
              <w:t xml:space="preserve">                        </w:t>
            </w:r>
          </w:p>
          <w:p>
            <w:pPr>
              <w:pStyle w:val="16"/>
              <w:spacing w:before="0" w:beforeAutospacing="0" w:after="0" w:afterAutospacing="0" w:line="360" w:lineRule="auto"/>
              <w:jc w:val="both"/>
              <w:rPr>
                <w:rStyle w:val="18"/>
                <w:rFonts w:ascii="Times New Roman" w:hAnsi="Times New Roman"/>
                <w:b w:val="0"/>
                <w:sz w:val="28"/>
                <w:szCs w:val="28"/>
                <w:shd w:val="clear" w:color="auto" w:fill="FFFFFF"/>
              </w:rPr>
            </w:pPr>
          </w:p>
          <w:p>
            <w:pPr>
              <w:pStyle w:val="16"/>
              <w:spacing w:before="0" w:beforeAutospacing="0" w:after="0" w:afterAutospacing="0" w:line="360" w:lineRule="auto"/>
              <w:jc w:val="both"/>
              <w:rPr>
                <w:rStyle w:val="18"/>
                <w:rFonts w:ascii="Times New Roman" w:hAnsi="Times New Roman"/>
                <w:b w:val="0"/>
                <w:sz w:val="28"/>
                <w:szCs w:val="28"/>
                <w:shd w:val="clear" w:color="auto" w:fill="FFFFFF"/>
              </w:rPr>
            </w:pPr>
          </w:p>
          <w:p>
            <w:pPr>
              <w:pStyle w:val="16"/>
              <w:spacing w:before="0" w:beforeAutospacing="0" w:after="0" w:afterAutospacing="0" w:line="360" w:lineRule="auto"/>
              <w:jc w:val="both"/>
              <w:rPr>
                <w:rStyle w:val="18"/>
                <w:rFonts w:ascii="Times New Roman" w:hAnsi="Times New Roman"/>
                <w:b w:val="0"/>
                <w:sz w:val="28"/>
                <w:szCs w:val="28"/>
                <w:u w:val="single"/>
                <w:shd w:val="clear" w:color="auto" w:fill="FFFFFF"/>
              </w:rPr>
            </w:pPr>
            <w:r>
              <w:rPr>
                <w:rStyle w:val="18"/>
                <w:rFonts w:ascii="Times New Roman" w:hAnsi="Times New Roman"/>
                <w:b w:val="0"/>
                <w:sz w:val="28"/>
                <w:szCs w:val="28"/>
                <w:shd w:val="clear" w:color="auto" w:fill="FFFFFF"/>
              </w:rPr>
              <w:t>负责人（签字）</w:t>
            </w:r>
            <w:r>
              <w:rPr>
                <w:rStyle w:val="18"/>
                <w:rFonts w:ascii="Times New Roman" w:hAnsi="Times New Roman"/>
                <w:b w:val="0"/>
                <w:sz w:val="28"/>
                <w:szCs w:val="28"/>
                <w:u w:val="single"/>
                <w:shd w:val="clear" w:color="auto" w:fill="FFFFFF"/>
              </w:rPr>
              <w:t xml:space="preserve">              </w:t>
            </w:r>
          </w:p>
          <w:p>
            <w:pPr>
              <w:pStyle w:val="16"/>
              <w:spacing w:before="0" w:beforeAutospacing="0" w:after="0" w:afterAutospacing="0" w:line="360" w:lineRule="auto"/>
              <w:jc w:val="both"/>
              <w:rPr>
                <w:rStyle w:val="18"/>
                <w:rFonts w:ascii="Times New Roman" w:hAnsi="Times New Roman"/>
                <w:sz w:val="28"/>
                <w:szCs w:val="28"/>
                <w:shd w:val="clear" w:color="auto" w:fill="FFFFFF"/>
              </w:rPr>
            </w:pPr>
            <w:r>
              <w:rPr>
                <w:rStyle w:val="18"/>
                <w:rFonts w:ascii="Times New Roman" w:hAnsi="Times New Roman"/>
                <w:b w:val="0"/>
                <w:sz w:val="28"/>
                <w:szCs w:val="28"/>
                <w:shd w:val="clear" w:color="auto" w:fill="FFFFFF"/>
              </w:rPr>
              <w:t>日期：</w:t>
            </w:r>
            <w:r>
              <w:rPr>
                <w:rStyle w:val="18"/>
                <w:rFonts w:ascii="Times New Roman" w:hAnsi="Times New Roman"/>
                <w:b w:val="0"/>
                <w:sz w:val="28"/>
                <w:szCs w:val="28"/>
                <w:u w:val="single"/>
                <w:shd w:val="clear" w:color="auto" w:fill="FFFFFF"/>
              </w:rPr>
              <w:t xml:space="preserve"> </w:t>
            </w:r>
            <w:r>
              <w:rPr>
                <w:rStyle w:val="18"/>
                <w:rFonts w:hint="eastAsia" w:ascii="Times New Roman" w:hAnsi="Times New Roman"/>
                <w:b w:val="0"/>
                <w:sz w:val="28"/>
                <w:szCs w:val="28"/>
                <w:u w:val="single"/>
                <w:shd w:val="clear" w:color="auto" w:fill="FFFFFF"/>
                <w:lang w:eastAsia="zh-CN"/>
              </w:rPr>
              <w:t>2024年</w:t>
            </w:r>
            <w:r>
              <w:rPr>
                <w:rStyle w:val="18"/>
                <w:rFonts w:ascii="Times New Roman" w:hAnsi="Times New Roman"/>
                <w:b w:val="0"/>
                <w:sz w:val="28"/>
                <w:szCs w:val="28"/>
                <w:u w:val="single"/>
                <w:shd w:val="clear" w:color="auto" w:fill="FFFFFF"/>
              </w:rPr>
              <w:t xml:space="preserve">    月     日   </w:t>
            </w:r>
          </w:p>
        </w:tc>
      </w:tr>
    </w:tbl>
    <w:p>
      <w:pPr>
        <w:pStyle w:val="2"/>
        <w:sectPr>
          <w:headerReference r:id="rId7" w:type="default"/>
          <w:footerReference r:id="rId8" w:type="default"/>
          <w:pgSz w:w="11906" w:h="16838"/>
          <w:pgMar w:top="567" w:right="1134" w:bottom="567" w:left="1134" w:header="284" w:footer="567" w:gutter="0"/>
          <w:pgNumType w:fmt="decimal"/>
          <w:cols w:space="720" w:num="1"/>
          <w:docGrid w:type="linesAndChars" w:linePitch="312" w:charSpace="0"/>
        </w:sectPr>
      </w:pPr>
    </w:p>
    <w:p>
      <w:pPr>
        <w:pStyle w:val="3"/>
      </w:pPr>
      <w:bookmarkStart w:id="61" w:name="_Toc28757"/>
      <w:r>
        <w:rPr>
          <w:rFonts w:hint="eastAsia" w:ascii="Verdana" w:hAnsi="Verdana" w:eastAsia="黑体"/>
          <w:b w:val="0"/>
        </w:rPr>
        <w:t>附件</w:t>
      </w:r>
      <w:r>
        <w:rPr>
          <w:rFonts w:hint="eastAsia" w:ascii="Verdana" w:hAnsi="Verdana" w:eastAsia="黑体"/>
          <w:b w:val="0"/>
          <w:lang w:val="en-US" w:eastAsia="zh-CN"/>
        </w:rPr>
        <w:t>十一</w:t>
      </w:r>
      <w:r>
        <w:rPr>
          <w:rFonts w:hint="eastAsia" w:ascii="Verdana" w:hAnsi="Verdana" w:eastAsia="黑体"/>
          <w:b w:val="0"/>
        </w:rPr>
        <w:t xml:space="preserve"> </w:t>
      </w:r>
      <w:r>
        <w:rPr>
          <w:rFonts w:hint="eastAsia"/>
        </w:rPr>
        <w:t>投标文件投递参考范例</w:t>
      </w:r>
      <w:bookmarkEnd w:id="61"/>
    </w:p>
    <w:p>
      <w:pPr>
        <w:pStyle w:val="9"/>
        <w:jc w:val="center"/>
      </w:pPr>
      <w:r>
        <w:drawing>
          <wp:inline distT="0" distB="0" distL="0" distR="0">
            <wp:extent cx="5403215" cy="3597275"/>
            <wp:effectExtent l="0" t="0" r="6985" b="3175"/>
            <wp:docPr id="1027" name="图片 14"/>
            <wp:cNvGraphicFramePr/>
            <a:graphic xmlns:a="http://schemas.openxmlformats.org/drawingml/2006/main">
              <a:graphicData uri="http://schemas.openxmlformats.org/drawingml/2006/picture">
                <pic:pic xmlns:pic="http://schemas.openxmlformats.org/drawingml/2006/picture">
                  <pic:nvPicPr>
                    <pic:cNvPr id="1027" name="图片 14"/>
                    <pic:cNvPicPr/>
                  </pic:nvPicPr>
                  <pic:blipFill>
                    <a:blip r:embed="rId12" cstate="print"/>
                    <a:srcRect/>
                    <a:stretch>
                      <a:fillRect/>
                    </a:stretch>
                  </pic:blipFill>
                  <pic:spPr>
                    <a:xfrm>
                      <a:off x="0" y="0"/>
                      <a:ext cx="5403215" cy="3597909"/>
                    </a:xfrm>
                    <a:prstGeom prst="rect">
                      <a:avLst/>
                    </a:prstGeom>
                    <a:ln>
                      <a:noFill/>
                    </a:ln>
                  </pic:spPr>
                </pic:pic>
              </a:graphicData>
            </a:graphic>
          </wp:inline>
        </w:drawing>
      </w:r>
      <w:r>
        <w:drawing>
          <wp:inline distT="0" distB="0" distL="0" distR="0">
            <wp:extent cx="5403215" cy="3397885"/>
            <wp:effectExtent l="0" t="0" r="6985" b="12065"/>
            <wp:docPr id="1028" name="图片 13"/>
            <wp:cNvGraphicFramePr/>
            <a:graphic xmlns:a="http://schemas.openxmlformats.org/drawingml/2006/main">
              <a:graphicData uri="http://schemas.openxmlformats.org/drawingml/2006/picture">
                <pic:pic xmlns:pic="http://schemas.openxmlformats.org/drawingml/2006/picture">
                  <pic:nvPicPr>
                    <pic:cNvPr id="1028" name="图片 13"/>
                    <pic:cNvPicPr/>
                  </pic:nvPicPr>
                  <pic:blipFill>
                    <a:blip r:embed="rId13" cstate="print"/>
                    <a:srcRect/>
                    <a:stretch>
                      <a:fillRect/>
                    </a:stretch>
                  </pic:blipFill>
                  <pic:spPr>
                    <a:xfrm>
                      <a:off x="0" y="0"/>
                      <a:ext cx="5403215" cy="3397885"/>
                    </a:xfrm>
                    <a:prstGeom prst="rect">
                      <a:avLst/>
                    </a:prstGeom>
                    <a:ln>
                      <a:noFill/>
                    </a:ln>
                  </pic:spPr>
                </pic:pic>
              </a:graphicData>
            </a:graphic>
          </wp:inline>
        </w:drawing>
      </w:r>
    </w:p>
    <w:p>
      <w:pPr>
        <w:bidi w:val="0"/>
        <w:jc w:val="left"/>
      </w:pPr>
    </w:p>
    <w:p>
      <w:pPr>
        <w:spacing w:line="360" w:lineRule="auto"/>
        <w:jc w:val="left"/>
        <w:rPr>
          <w:rFonts w:ascii="宋体" w:hAnsi="宋体"/>
          <w:b/>
          <w:bCs/>
          <w:sz w:val="24"/>
          <w:szCs w:val="24"/>
        </w:rPr>
      </w:pPr>
      <w:r>
        <w:rPr>
          <w:rFonts w:hint="eastAsia" w:ascii="宋体" w:hAnsi="宋体"/>
          <w:b/>
          <w:bCs/>
          <w:color w:val="FF0000"/>
          <w:sz w:val="24"/>
          <w:szCs w:val="24"/>
        </w:rPr>
        <w:t>特别提醒：除上述保证金凭证外，投标人应在投标文件截止接收时间前，将“快递单号+项目名称”发送至邮箱jlzbzx@mail.king-long.com.cn</w:t>
      </w:r>
      <w:r>
        <w:rPr>
          <w:rFonts w:ascii="宋体" w:hAnsi="宋体" w:cs="宋体"/>
          <w:b/>
          <w:bCs/>
          <w:color w:val="FF0000"/>
          <w:sz w:val="24"/>
          <w:szCs w:val="24"/>
        </w:rPr>
        <w:t>。</w:t>
      </w:r>
      <w:r>
        <w:rPr>
          <w:rFonts w:hint="eastAsia" w:ascii="宋体" w:hAnsi="宋体" w:cs="宋体"/>
          <w:b/>
          <w:bCs/>
          <w:color w:val="FF0000"/>
          <w:sz w:val="24"/>
          <w:szCs w:val="24"/>
        </w:rPr>
        <w:t>未发送邮件可能造成投标文件交接异常，由此导致投标文件被视为无效投标或对应投标文件没有参与开标，后果由投标人自行承担。</w:t>
      </w:r>
    </w:p>
    <w:sectPr>
      <w:headerReference r:id="rId9" w:type="default"/>
      <w:footerReference r:id="rId10" w:type="default"/>
      <w:pgSz w:w="11906" w:h="16838"/>
      <w:pgMar w:top="567" w:right="1134" w:bottom="567" w:left="1134" w:header="284" w:footer="567" w:gutter="0"/>
      <w:pgBorders>
        <w:top w:val="none" w:sz="0" w:space="0"/>
        <w:left w:val="none" w:sz="0" w:space="0"/>
        <w:bottom w:val="none" w:sz="0" w:space="0"/>
        <w:right w:val="none" w:sz="0" w:space="0"/>
      </w:pgBorders>
      <w:pgNumType w:fmt="decimal"/>
      <w:cols w:space="0" w:num="1"/>
      <w:rtlGutter w:val="0"/>
      <w:docGrid w:type="linesAndChars" w:linePitch="321" w:charSpace="85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方正仿宋_GB2312">
    <w:altName w:val="仿宋"/>
    <w:panose1 w:val="02000000000000000000"/>
    <w:charset w:val="86"/>
    <w:family w:val="auto"/>
    <w:pitch w:val="default"/>
    <w:sig w:usb0="00000000" w:usb1="00000000" w:usb2="00000012" w:usb3="00000000" w:csb0="00040001" w:csb1="0000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Mangal">
    <w:altName w:val="Segoe Print"/>
    <w:panose1 w:val="02040503050203030202"/>
    <w:charset w:val="00"/>
    <w:family w:val="roman"/>
    <w:pitch w:val="default"/>
    <w:sig w:usb0="00000000" w:usb1="00000000" w:usb2="00000000" w:usb3="00000000" w:csb0="00000001"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gf/wEV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JFiWYKOzr9+H76+fv06xuBDgC11s/gt7HwDN0702HRg95DGefu&#10;KqfijYkI7ID6eIFXdIHwGDSdTKc5TBy24YH82VO4dT68F0aRKBTUYX8JVnZY+9C7Di6xmjarRsq0&#10;Q6lJW9Drt1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gf/wEVAgAAFQQAAA4AAAAAAAAA&#10;AQAgAAAAHwEAAGRycy9lMm9Eb2MueG1sUEsFBgAAAAAGAAYAWQEAAKYFA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23</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sz w:val="21"/>
        <w:szCs w:val="21"/>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3aO4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q3aO4VAgAAFQQAAA4AAAAAAAAA&#10;AQAgAAAAHwEAAGRycy9lMm9Eb2MueG1sUEsFBgAAAAAGAAYAWQEAAKYFA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23</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t xml:space="preserve">第 </w:t>
                          </w:r>
                          <w:r>
                            <w:fldChar w:fldCharType="begin"/>
                          </w:r>
                          <w:r>
                            <w:instrText xml:space="preserve"> PAGE  \* MERGEFORMAT </w:instrText>
                          </w:r>
                          <w:r>
                            <w:fldChar w:fldCharType="separate"/>
                          </w:r>
                          <w:r>
                            <w:t>20</w:t>
                          </w:r>
                          <w:r>
                            <w:fldChar w:fldCharType="end"/>
                          </w:r>
                          <w:r>
                            <w:t xml:space="preserve"> 页 共 </w:t>
                          </w:r>
                          <w:r>
                            <w:fldChar w:fldCharType="begin"/>
                          </w:r>
                          <w:r>
                            <w:instrText xml:space="preserve"> NUMPAGES  \* MERGEFORMAT </w:instrText>
                          </w:r>
                          <w:r>
                            <w:fldChar w:fldCharType="separate"/>
                          </w:r>
                          <w:r>
                            <w:t>23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Aa1OYW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wGtTmFgIAABUEAAAOAAAAAAAA&#10;AAEAIAAAAB8BAABkcnMvZTJvRG9jLnhtbFBLBQYAAAAABgAGAFkBAACnBQ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20</w:t>
                    </w:r>
                    <w:r>
                      <w:fldChar w:fldCharType="end"/>
                    </w:r>
                    <w:r>
                      <w:t xml:space="preserve"> 页 共 </w:t>
                    </w:r>
                    <w:r>
                      <w:fldChar w:fldCharType="begin"/>
                    </w:r>
                    <w:r>
                      <w:instrText xml:space="preserve"> NUMPAGES  \* MERGEFORMAT </w:instrText>
                    </w:r>
                    <w:r>
                      <w:fldChar w:fldCharType="separate"/>
                    </w:r>
                    <w:r>
                      <w:t>23</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sz w:val="21"/>
        <w:szCs w:val="21"/>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t xml:space="preserve">第 </w:t>
                          </w:r>
                          <w:r>
                            <w:fldChar w:fldCharType="begin"/>
                          </w:r>
                          <w:r>
                            <w:instrText xml:space="preserve"> PAGE  \* MERGEFORMAT </w:instrText>
                          </w:r>
                          <w:r>
                            <w:fldChar w:fldCharType="separate"/>
                          </w:r>
                          <w:r>
                            <w:t>22</w:t>
                          </w:r>
                          <w:r>
                            <w:fldChar w:fldCharType="end"/>
                          </w:r>
                          <w:r>
                            <w:t xml:space="preserve"> 页 共 </w:t>
                          </w:r>
                          <w:r>
                            <w:fldChar w:fldCharType="begin"/>
                          </w:r>
                          <w:r>
                            <w:instrText xml:space="preserve"> NUMPAGES  \* MERGEFORMAT </w:instrText>
                          </w:r>
                          <w:r>
                            <w:fldChar w:fldCharType="separate"/>
                          </w:r>
                          <w:r>
                            <w:t>23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KyQwk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CyskMJEwIAABUEAAAOAAAAAAAAAAEA&#10;IAAAAB8BAABkcnMvZTJvRG9jLnhtbFBLBQYAAAAABgAGAFkBAACkBQ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22</w:t>
                    </w:r>
                    <w:r>
                      <w:fldChar w:fldCharType="end"/>
                    </w:r>
                    <w:r>
                      <w:t xml:space="preserve"> 页 共 </w:t>
                    </w:r>
                    <w:r>
                      <w:fldChar w:fldCharType="begin"/>
                    </w:r>
                    <w:r>
                      <w:instrText xml:space="preserve"> NUMPAGES  \* MERGEFORMAT </w:instrText>
                    </w:r>
                    <w:r>
                      <w:fldChar w:fldCharType="separate"/>
                    </w:r>
                    <w:r>
                      <w:t>23</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pPr>
    <w:r>
      <w:drawing>
        <wp:inline distT="0" distB="0" distL="0" distR="0">
          <wp:extent cx="2250440" cy="48514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srcRect/>
                  <a:stretch>
                    <a:fillRect/>
                  </a:stretch>
                </pic:blipFill>
                <pic:spPr>
                  <a:xfrm>
                    <a:off x="0" y="0"/>
                    <a:ext cx="2250440" cy="485140"/>
                  </a:xfrm>
                  <a:prstGeom prst="rect">
                    <a:avLst/>
                  </a:prstGeom>
                  <a:noFill/>
                  <a:ln w="9525" cmpd="sng">
                    <a:noFill/>
                    <a:miter lim="800000"/>
                    <a:headEnd/>
                    <a:tailEnd/>
                  </a:ln>
                </pic:spPr>
              </pic:pic>
            </a:graphicData>
          </a:graphic>
        </wp:inline>
      </w:drawing>
    </w:r>
    <w:r>
      <w:t>CT-B-058_V</w:t>
    </w:r>
    <w:r>
      <w:rPr>
        <w:rFonts w:hint="eastAsia"/>
      </w:rPr>
      <w:t>1</w:t>
    </w:r>
    <w:r>
      <w:t>4.0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pPr>
    <w:r>
      <w:drawing>
        <wp:inline distT="0" distB="0" distL="0" distR="0">
          <wp:extent cx="2250440" cy="485140"/>
          <wp:effectExtent l="0" t="0" r="16510"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
                  <a:srcRect/>
                  <a:stretch>
                    <a:fillRect/>
                  </a:stretch>
                </pic:blipFill>
                <pic:spPr>
                  <a:xfrm>
                    <a:off x="0" y="0"/>
                    <a:ext cx="2250440" cy="485140"/>
                  </a:xfrm>
                  <a:prstGeom prst="rect">
                    <a:avLst/>
                  </a:prstGeom>
                  <a:noFill/>
                  <a:ln w="9525" cmpd="sng">
                    <a:noFill/>
                    <a:miter lim="800000"/>
                    <a:headEnd/>
                    <a:tailEnd/>
                  </a:ln>
                </pic:spPr>
              </pic:pic>
            </a:graphicData>
          </a:graphic>
        </wp:inline>
      </w:drawing>
    </w:r>
    <w:r>
      <w:t>CT-B-058_V</w:t>
    </w:r>
    <w:r>
      <w:rPr>
        <w:rFonts w:hint="eastAsia"/>
      </w:rPr>
      <w:t>1</w:t>
    </w:r>
    <w:r>
      <w:t>4.0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pPr>
    <w:r>
      <w:drawing>
        <wp:inline distT="0" distB="0" distL="0" distR="0">
          <wp:extent cx="2250440" cy="485140"/>
          <wp:effectExtent l="0" t="0" r="16510"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
                  <a:srcRect/>
                  <a:stretch>
                    <a:fillRect/>
                  </a:stretch>
                </pic:blipFill>
                <pic:spPr>
                  <a:xfrm>
                    <a:off x="0" y="0"/>
                    <a:ext cx="2250440" cy="485140"/>
                  </a:xfrm>
                  <a:prstGeom prst="rect">
                    <a:avLst/>
                  </a:prstGeom>
                  <a:noFill/>
                  <a:ln w="9525" cmpd="sng">
                    <a:noFill/>
                    <a:miter lim="800000"/>
                    <a:headEnd/>
                    <a:tailEnd/>
                  </a:ln>
                </pic:spPr>
              </pic:pic>
            </a:graphicData>
          </a:graphic>
        </wp:inline>
      </w:drawing>
    </w:r>
    <w:r>
      <w:t>CT-B-058_V</w:t>
    </w:r>
    <w:r>
      <w:rPr>
        <w:rFonts w:hint="eastAsia"/>
      </w:rPr>
      <w:t>1</w:t>
    </w:r>
    <w:r>
      <w:t>4.0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C501FF8"/>
    <w:multiLevelType w:val="singleLevel"/>
    <w:tmpl w:val="8C501FF8"/>
    <w:lvl w:ilvl="0" w:tentative="0">
      <w:start w:val="1"/>
      <w:numFmt w:val="decimal"/>
      <w:lvlText w:val="(%1)"/>
      <w:lvlJc w:val="left"/>
      <w:pPr>
        <w:ind w:left="425" w:hanging="425"/>
      </w:pPr>
      <w:rPr>
        <w:rFonts w:hint="default"/>
      </w:rPr>
    </w:lvl>
  </w:abstractNum>
  <w:abstractNum w:abstractNumId="1">
    <w:nsid w:val="967373E9"/>
    <w:multiLevelType w:val="singleLevel"/>
    <w:tmpl w:val="967373E9"/>
    <w:lvl w:ilvl="0" w:tentative="0">
      <w:start w:val="1"/>
      <w:numFmt w:val="chineseCounting"/>
      <w:suff w:val="nothing"/>
      <w:lvlText w:val="（%1）"/>
      <w:lvlJc w:val="left"/>
      <w:pPr>
        <w:ind w:left="0" w:firstLine="420"/>
      </w:pPr>
      <w:rPr>
        <w:rFonts w:hint="eastAsia"/>
      </w:rPr>
    </w:lvl>
  </w:abstractNum>
  <w:abstractNum w:abstractNumId="2">
    <w:nsid w:val="FA116E97"/>
    <w:multiLevelType w:val="singleLevel"/>
    <w:tmpl w:val="FA116E97"/>
    <w:lvl w:ilvl="0" w:tentative="0">
      <w:start w:val="1"/>
      <w:numFmt w:val="chineseCounting"/>
      <w:suff w:val="nothing"/>
      <w:lvlText w:val="（%1）"/>
      <w:lvlJc w:val="left"/>
      <w:pPr>
        <w:ind w:left="0" w:firstLine="420"/>
      </w:pPr>
      <w:rPr>
        <w:rFonts w:hint="eastAsia"/>
      </w:rPr>
    </w:lvl>
  </w:abstractNum>
  <w:abstractNum w:abstractNumId="3">
    <w:nsid w:val="080A0FE8"/>
    <w:multiLevelType w:val="multilevel"/>
    <w:tmpl w:val="080A0FE8"/>
    <w:lvl w:ilvl="0" w:tentative="0">
      <w:start w:val="1"/>
      <w:numFmt w:val="decimal"/>
      <w:lvlText w:val="%1."/>
      <w:lvlJc w:val="left"/>
      <w:pPr>
        <w:tabs>
          <w:tab w:val="left" w:pos="1585"/>
        </w:tabs>
        <w:ind w:left="1585" w:hanging="735"/>
      </w:pPr>
      <w:rPr>
        <w:rFonts w:hint="default"/>
      </w:rPr>
    </w:lvl>
    <w:lvl w:ilvl="1" w:tentative="0">
      <w:start w:val="1"/>
      <w:numFmt w:val="lowerLetter"/>
      <w:lvlText w:val="%2)"/>
      <w:lvlJc w:val="left"/>
      <w:pPr>
        <w:tabs>
          <w:tab w:val="left" w:pos="1690"/>
        </w:tabs>
        <w:ind w:left="1690" w:hanging="420"/>
      </w:pPr>
    </w:lvl>
    <w:lvl w:ilvl="2" w:tentative="0">
      <w:start w:val="1"/>
      <w:numFmt w:val="lowerRoman"/>
      <w:lvlText w:val="%3."/>
      <w:lvlJc w:val="right"/>
      <w:pPr>
        <w:tabs>
          <w:tab w:val="left" w:pos="2110"/>
        </w:tabs>
        <w:ind w:left="2110" w:hanging="420"/>
      </w:pPr>
    </w:lvl>
    <w:lvl w:ilvl="3" w:tentative="0">
      <w:start w:val="1"/>
      <w:numFmt w:val="decimal"/>
      <w:lvlText w:val="%4."/>
      <w:lvlJc w:val="left"/>
      <w:pPr>
        <w:tabs>
          <w:tab w:val="left" w:pos="2530"/>
        </w:tabs>
        <w:ind w:left="2530" w:hanging="420"/>
      </w:pPr>
    </w:lvl>
    <w:lvl w:ilvl="4" w:tentative="0">
      <w:start w:val="1"/>
      <w:numFmt w:val="lowerLetter"/>
      <w:lvlText w:val="%5)"/>
      <w:lvlJc w:val="left"/>
      <w:pPr>
        <w:tabs>
          <w:tab w:val="left" w:pos="2950"/>
        </w:tabs>
        <w:ind w:left="2950" w:hanging="420"/>
      </w:pPr>
    </w:lvl>
    <w:lvl w:ilvl="5" w:tentative="0">
      <w:start w:val="1"/>
      <w:numFmt w:val="lowerRoman"/>
      <w:lvlText w:val="%6."/>
      <w:lvlJc w:val="right"/>
      <w:pPr>
        <w:tabs>
          <w:tab w:val="left" w:pos="3370"/>
        </w:tabs>
        <w:ind w:left="3370" w:hanging="420"/>
      </w:pPr>
    </w:lvl>
    <w:lvl w:ilvl="6" w:tentative="0">
      <w:start w:val="1"/>
      <w:numFmt w:val="decimal"/>
      <w:lvlText w:val="%7."/>
      <w:lvlJc w:val="left"/>
      <w:pPr>
        <w:tabs>
          <w:tab w:val="left" w:pos="3790"/>
        </w:tabs>
        <w:ind w:left="3790" w:hanging="420"/>
      </w:pPr>
    </w:lvl>
    <w:lvl w:ilvl="7" w:tentative="0">
      <w:start w:val="1"/>
      <w:numFmt w:val="lowerLetter"/>
      <w:lvlText w:val="%8)"/>
      <w:lvlJc w:val="left"/>
      <w:pPr>
        <w:tabs>
          <w:tab w:val="left" w:pos="4210"/>
        </w:tabs>
        <w:ind w:left="4210" w:hanging="420"/>
      </w:pPr>
    </w:lvl>
    <w:lvl w:ilvl="8" w:tentative="0">
      <w:start w:val="1"/>
      <w:numFmt w:val="lowerRoman"/>
      <w:lvlText w:val="%9."/>
      <w:lvlJc w:val="right"/>
      <w:pPr>
        <w:tabs>
          <w:tab w:val="left" w:pos="4630"/>
        </w:tabs>
        <w:ind w:left="4630" w:hanging="420"/>
      </w:pPr>
    </w:lvl>
  </w:abstractNum>
  <w:abstractNum w:abstractNumId="4">
    <w:nsid w:val="3AA08A94"/>
    <w:multiLevelType w:val="singleLevel"/>
    <w:tmpl w:val="3AA08A94"/>
    <w:lvl w:ilvl="0" w:tentative="0">
      <w:start w:val="1"/>
      <w:numFmt w:val="chineseCounting"/>
      <w:suff w:val="nothing"/>
      <w:lvlText w:val="（%1）"/>
      <w:lvlJc w:val="left"/>
      <w:pPr>
        <w:ind w:left="0" w:firstLine="420"/>
      </w:pPr>
      <w:rPr>
        <w:rFonts w:hint="eastAsia"/>
      </w:rPr>
    </w:lvl>
  </w:abstractNum>
  <w:abstractNum w:abstractNumId="5">
    <w:nsid w:val="48BA5833"/>
    <w:multiLevelType w:val="multilevel"/>
    <w:tmpl w:val="48BA5833"/>
    <w:lvl w:ilvl="0" w:tentative="0">
      <w:start w:val="1"/>
      <w:numFmt w:val="chineseCountingThousand"/>
      <w:lvlText w:val="(%1)"/>
      <w:lvlJc w:val="left"/>
      <w:pPr>
        <w:ind w:left="420" w:hanging="420"/>
      </w:pPr>
      <w:rPr>
        <w:rFonts w:hint="eastAsia"/>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6847916C"/>
    <w:multiLevelType w:val="singleLevel"/>
    <w:tmpl w:val="6847916C"/>
    <w:lvl w:ilvl="0" w:tentative="0">
      <w:start w:val="1"/>
      <w:numFmt w:val="chineseCounting"/>
      <w:suff w:val="nothing"/>
      <w:lvlText w:val="（%1）"/>
      <w:lvlJc w:val="left"/>
      <w:pPr>
        <w:ind w:left="0" w:firstLine="420"/>
      </w:pPr>
      <w:rPr>
        <w:rFonts w:hint="eastAsia"/>
      </w:rPr>
    </w:lvl>
  </w:abstractNum>
  <w:abstractNum w:abstractNumId="7">
    <w:nsid w:val="6FE93D31"/>
    <w:multiLevelType w:val="singleLevel"/>
    <w:tmpl w:val="6FE93D31"/>
    <w:lvl w:ilvl="0" w:tentative="0">
      <w:start w:val="1"/>
      <w:numFmt w:val="chineseCounting"/>
      <w:suff w:val="nothing"/>
      <w:lvlText w:val="（%1）"/>
      <w:lvlJc w:val="left"/>
      <w:pPr>
        <w:ind w:left="0" w:firstLine="420"/>
      </w:pPr>
      <w:rPr>
        <w:rFonts w:hint="eastAsia"/>
      </w:rPr>
    </w:lvl>
  </w:abstractNum>
  <w:abstractNum w:abstractNumId="8">
    <w:nsid w:val="72A76405"/>
    <w:multiLevelType w:val="singleLevel"/>
    <w:tmpl w:val="72A76405"/>
    <w:lvl w:ilvl="0" w:tentative="0">
      <w:start w:val="1"/>
      <w:numFmt w:val="chineseCounting"/>
      <w:suff w:val="nothing"/>
      <w:lvlText w:val="（%1）"/>
      <w:lvlJc w:val="left"/>
      <w:pPr>
        <w:ind w:left="0" w:firstLine="420"/>
      </w:pPr>
      <w:rPr>
        <w:rFonts w:hint="eastAsia"/>
      </w:rPr>
    </w:lvl>
  </w:abstractNum>
  <w:abstractNum w:abstractNumId="9">
    <w:nsid w:val="7AF45087"/>
    <w:multiLevelType w:val="singleLevel"/>
    <w:tmpl w:val="7AF45087"/>
    <w:lvl w:ilvl="0" w:tentative="0">
      <w:start w:val="2"/>
      <w:numFmt w:val="decimal"/>
      <w:suff w:val="nothing"/>
      <w:lvlText w:val="%1、"/>
      <w:lvlJc w:val="left"/>
    </w:lvl>
  </w:abstractNum>
  <w:num w:numId="1">
    <w:abstractNumId w:val="6"/>
  </w:num>
  <w:num w:numId="2">
    <w:abstractNumId w:val="8"/>
  </w:num>
  <w:num w:numId="3">
    <w:abstractNumId w:val="4"/>
  </w:num>
  <w:num w:numId="4">
    <w:abstractNumId w:val="7"/>
  </w:num>
  <w:num w:numId="5">
    <w:abstractNumId w:val="2"/>
  </w:num>
  <w:num w:numId="6">
    <w:abstractNumId w:val="1"/>
  </w:num>
  <w:num w:numId="7">
    <w:abstractNumId w:val="0"/>
  </w:num>
  <w:num w:numId="8">
    <w:abstractNumId w:val="3"/>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dit="forms" w:enforcement="0"/>
  <w:defaultTabStop w:val="420"/>
  <w:drawingGridHorizontalSpacing w:val="107"/>
  <w:drawingGridVerticalSpacing w:val="160"/>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5ZGEzYzMzYzIxODA5NTQxM2M1NTcyYjIzNDY3YjgifQ=="/>
  </w:docVars>
  <w:rsids>
    <w:rsidRoot w:val="00FE2957"/>
    <w:rsid w:val="00003E8D"/>
    <w:rsid w:val="00006457"/>
    <w:rsid w:val="00007C18"/>
    <w:rsid w:val="0001061D"/>
    <w:rsid w:val="00010DD2"/>
    <w:rsid w:val="00011254"/>
    <w:rsid w:val="00011C36"/>
    <w:rsid w:val="00013CC4"/>
    <w:rsid w:val="00014F4D"/>
    <w:rsid w:val="00016A4A"/>
    <w:rsid w:val="000176B5"/>
    <w:rsid w:val="00017FAE"/>
    <w:rsid w:val="0002453A"/>
    <w:rsid w:val="00024B9E"/>
    <w:rsid w:val="00025D7A"/>
    <w:rsid w:val="00034DA2"/>
    <w:rsid w:val="000357B2"/>
    <w:rsid w:val="00037954"/>
    <w:rsid w:val="000445F3"/>
    <w:rsid w:val="00044AB6"/>
    <w:rsid w:val="00046610"/>
    <w:rsid w:val="0005130E"/>
    <w:rsid w:val="00052D46"/>
    <w:rsid w:val="00053CBE"/>
    <w:rsid w:val="00054B49"/>
    <w:rsid w:val="00054F6B"/>
    <w:rsid w:val="00056E59"/>
    <w:rsid w:val="00057322"/>
    <w:rsid w:val="00060681"/>
    <w:rsid w:val="00060EDF"/>
    <w:rsid w:val="00061A6E"/>
    <w:rsid w:val="00064D2E"/>
    <w:rsid w:val="000666ED"/>
    <w:rsid w:val="000701D1"/>
    <w:rsid w:val="00070481"/>
    <w:rsid w:val="000715EE"/>
    <w:rsid w:val="000733AE"/>
    <w:rsid w:val="000735FE"/>
    <w:rsid w:val="0007371B"/>
    <w:rsid w:val="00073CC8"/>
    <w:rsid w:val="00074002"/>
    <w:rsid w:val="000746E6"/>
    <w:rsid w:val="00082345"/>
    <w:rsid w:val="0008537C"/>
    <w:rsid w:val="0009224E"/>
    <w:rsid w:val="00093D64"/>
    <w:rsid w:val="00094140"/>
    <w:rsid w:val="0009569A"/>
    <w:rsid w:val="0009774F"/>
    <w:rsid w:val="000A1F3A"/>
    <w:rsid w:val="000A7A94"/>
    <w:rsid w:val="000B2C77"/>
    <w:rsid w:val="000B3A4D"/>
    <w:rsid w:val="000C02F6"/>
    <w:rsid w:val="000C3D7B"/>
    <w:rsid w:val="000C486A"/>
    <w:rsid w:val="000C4D5B"/>
    <w:rsid w:val="000C5D24"/>
    <w:rsid w:val="000C7066"/>
    <w:rsid w:val="000D1C1F"/>
    <w:rsid w:val="000D2A48"/>
    <w:rsid w:val="000D3B02"/>
    <w:rsid w:val="000D48CA"/>
    <w:rsid w:val="000D5B2F"/>
    <w:rsid w:val="000D7C75"/>
    <w:rsid w:val="000E0111"/>
    <w:rsid w:val="000E04D2"/>
    <w:rsid w:val="000E1523"/>
    <w:rsid w:val="000E375F"/>
    <w:rsid w:val="000E5AE7"/>
    <w:rsid w:val="000E62B6"/>
    <w:rsid w:val="000E761D"/>
    <w:rsid w:val="000F18D5"/>
    <w:rsid w:val="000F1DC8"/>
    <w:rsid w:val="000F2449"/>
    <w:rsid w:val="000F4E7E"/>
    <w:rsid w:val="000F522C"/>
    <w:rsid w:val="001074C4"/>
    <w:rsid w:val="001114AE"/>
    <w:rsid w:val="001137C0"/>
    <w:rsid w:val="00114AA2"/>
    <w:rsid w:val="00115180"/>
    <w:rsid w:val="00116AAF"/>
    <w:rsid w:val="001200FC"/>
    <w:rsid w:val="00120DAA"/>
    <w:rsid w:val="001210A4"/>
    <w:rsid w:val="00122C31"/>
    <w:rsid w:val="00125ABC"/>
    <w:rsid w:val="001271C8"/>
    <w:rsid w:val="0013079B"/>
    <w:rsid w:val="00132E58"/>
    <w:rsid w:val="001337CC"/>
    <w:rsid w:val="00134B37"/>
    <w:rsid w:val="00135FA1"/>
    <w:rsid w:val="00141773"/>
    <w:rsid w:val="001420F9"/>
    <w:rsid w:val="00142622"/>
    <w:rsid w:val="00142885"/>
    <w:rsid w:val="00143934"/>
    <w:rsid w:val="001456EA"/>
    <w:rsid w:val="00146A1E"/>
    <w:rsid w:val="001504F2"/>
    <w:rsid w:val="00151672"/>
    <w:rsid w:val="001519C4"/>
    <w:rsid w:val="00151DFD"/>
    <w:rsid w:val="00152F71"/>
    <w:rsid w:val="00157116"/>
    <w:rsid w:val="00161268"/>
    <w:rsid w:val="001629E6"/>
    <w:rsid w:val="00163B05"/>
    <w:rsid w:val="001640DC"/>
    <w:rsid w:val="0016461A"/>
    <w:rsid w:val="001646C2"/>
    <w:rsid w:val="0016777F"/>
    <w:rsid w:val="0017077A"/>
    <w:rsid w:val="00173B28"/>
    <w:rsid w:val="0017500E"/>
    <w:rsid w:val="00176729"/>
    <w:rsid w:val="00177B22"/>
    <w:rsid w:val="00177BD6"/>
    <w:rsid w:val="0018333D"/>
    <w:rsid w:val="0018334D"/>
    <w:rsid w:val="001841A6"/>
    <w:rsid w:val="00185D7C"/>
    <w:rsid w:val="001866CB"/>
    <w:rsid w:val="001909DC"/>
    <w:rsid w:val="001940BB"/>
    <w:rsid w:val="00196D4B"/>
    <w:rsid w:val="00197C0D"/>
    <w:rsid w:val="001A0DC5"/>
    <w:rsid w:val="001A10CF"/>
    <w:rsid w:val="001A2A6F"/>
    <w:rsid w:val="001A3266"/>
    <w:rsid w:val="001A371F"/>
    <w:rsid w:val="001A7745"/>
    <w:rsid w:val="001A7E2C"/>
    <w:rsid w:val="001B10B9"/>
    <w:rsid w:val="001B118F"/>
    <w:rsid w:val="001B15DE"/>
    <w:rsid w:val="001B3065"/>
    <w:rsid w:val="001B4A7C"/>
    <w:rsid w:val="001B5CA6"/>
    <w:rsid w:val="001C14BC"/>
    <w:rsid w:val="001C196E"/>
    <w:rsid w:val="001C1D5C"/>
    <w:rsid w:val="001C71C6"/>
    <w:rsid w:val="001C7822"/>
    <w:rsid w:val="001C7F6B"/>
    <w:rsid w:val="001D0B88"/>
    <w:rsid w:val="001D2145"/>
    <w:rsid w:val="001D3790"/>
    <w:rsid w:val="001D486F"/>
    <w:rsid w:val="001D5593"/>
    <w:rsid w:val="001E3428"/>
    <w:rsid w:val="001E76AD"/>
    <w:rsid w:val="001E7937"/>
    <w:rsid w:val="001F07C7"/>
    <w:rsid w:val="001F3D99"/>
    <w:rsid w:val="001F706D"/>
    <w:rsid w:val="002007AC"/>
    <w:rsid w:val="002021FD"/>
    <w:rsid w:val="00202A19"/>
    <w:rsid w:val="00206CA6"/>
    <w:rsid w:val="00210823"/>
    <w:rsid w:val="00210EE2"/>
    <w:rsid w:val="00212DC1"/>
    <w:rsid w:val="00215322"/>
    <w:rsid w:val="00216DEF"/>
    <w:rsid w:val="00222B92"/>
    <w:rsid w:val="00223A14"/>
    <w:rsid w:val="002263CB"/>
    <w:rsid w:val="00227067"/>
    <w:rsid w:val="0023051B"/>
    <w:rsid w:val="002311B0"/>
    <w:rsid w:val="0023156D"/>
    <w:rsid w:val="002332EF"/>
    <w:rsid w:val="002344CA"/>
    <w:rsid w:val="002349A7"/>
    <w:rsid w:val="00236A9E"/>
    <w:rsid w:val="00236F63"/>
    <w:rsid w:val="002371B9"/>
    <w:rsid w:val="00240D44"/>
    <w:rsid w:val="00244023"/>
    <w:rsid w:val="00245B5C"/>
    <w:rsid w:val="002477C4"/>
    <w:rsid w:val="00251A7C"/>
    <w:rsid w:val="002542EC"/>
    <w:rsid w:val="00255A2C"/>
    <w:rsid w:val="002601FC"/>
    <w:rsid w:val="00260C4A"/>
    <w:rsid w:val="00261830"/>
    <w:rsid w:val="00262E4D"/>
    <w:rsid w:val="00266C9D"/>
    <w:rsid w:val="0027037E"/>
    <w:rsid w:val="00270440"/>
    <w:rsid w:val="0027209F"/>
    <w:rsid w:val="00277D7E"/>
    <w:rsid w:val="00280671"/>
    <w:rsid w:val="0028253B"/>
    <w:rsid w:val="0028700C"/>
    <w:rsid w:val="00293666"/>
    <w:rsid w:val="00293874"/>
    <w:rsid w:val="00293B22"/>
    <w:rsid w:val="002945B7"/>
    <w:rsid w:val="00294A6B"/>
    <w:rsid w:val="002979BB"/>
    <w:rsid w:val="00297A62"/>
    <w:rsid w:val="00297DB6"/>
    <w:rsid w:val="00297F86"/>
    <w:rsid w:val="002A09BD"/>
    <w:rsid w:val="002A3468"/>
    <w:rsid w:val="002A5E6C"/>
    <w:rsid w:val="002A75EF"/>
    <w:rsid w:val="002A7708"/>
    <w:rsid w:val="002A7945"/>
    <w:rsid w:val="002B1A90"/>
    <w:rsid w:val="002B368C"/>
    <w:rsid w:val="002B393D"/>
    <w:rsid w:val="002B54EE"/>
    <w:rsid w:val="002B668D"/>
    <w:rsid w:val="002C03B0"/>
    <w:rsid w:val="002C268E"/>
    <w:rsid w:val="002C33FB"/>
    <w:rsid w:val="002C66FC"/>
    <w:rsid w:val="002C7092"/>
    <w:rsid w:val="002D1292"/>
    <w:rsid w:val="002D58CB"/>
    <w:rsid w:val="002D5B47"/>
    <w:rsid w:val="002D6896"/>
    <w:rsid w:val="002E256B"/>
    <w:rsid w:val="002E5CFB"/>
    <w:rsid w:val="002E5E1B"/>
    <w:rsid w:val="002E7915"/>
    <w:rsid w:val="002E792C"/>
    <w:rsid w:val="002F1659"/>
    <w:rsid w:val="002F30BE"/>
    <w:rsid w:val="002F3595"/>
    <w:rsid w:val="002F3881"/>
    <w:rsid w:val="002F4585"/>
    <w:rsid w:val="002F494E"/>
    <w:rsid w:val="003027FC"/>
    <w:rsid w:val="00304BE2"/>
    <w:rsid w:val="0030630E"/>
    <w:rsid w:val="00306AA2"/>
    <w:rsid w:val="00312DAE"/>
    <w:rsid w:val="003132B5"/>
    <w:rsid w:val="003143E5"/>
    <w:rsid w:val="00315CD7"/>
    <w:rsid w:val="0031768B"/>
    <w:rsid w:val="00317D84"/>
    <w:rsid w:val="00320C45"/>
    <w:rsid w:val="00321248"/>
    <w:rsid w:val="0032421E"/>
    <w:rsid w:val="003247D4"/>
    <w:rsid w:val="0032497F"/>
    <w:rsid w:val="0032736D"/>
    <w:rsid w:val="00330AE1"/>
    <w:rsid w:val="00334984"/>
    <w:rsid w:val="0033651E"/>
    <w:rsid w:val="003403A2"/>
    <w:rsid w:val="00343E94"/>
    <w:rsid w:val="0034459B"/>
    <w:rsid w:val="003478D4"/>
    <w:rsid w:val="00351459"/>
    <w:rsid w:val="00352F52"/>
    <w:rsid w:val="00353E01"/>
    <w:rsid w:val="0036013E"/>
    <w:rsid w:val="00361C45"/>
    <w:rsid w:val="003635DB"/>
    <w:rsid w:val="00364655"/>
    <w:rsid w:val="00365BD4"/>
    <w:rsid w:val="003665BB"/>
    <w:rsid w:val="00374FF4"/>
    <w:rsid w:val="003774C1"/>
    <w:rsid w:val="00380E91"/>
    <w:rsid w:val="003815AE"/>
    <w:rsid w:val="003826E7"/>
    <w:rsid w:val="00382B1C"/>
    <w:rsid w:val="00386003"/>
    <w:rsid w:val="00386205"/>
    <w:rsid w:val="003868FA"/>
    <w:rsid w:val="003907EB"/>
    <w:rsid w:val="00392F75"/>
    <w:rsid w:val="00397DEE"/>
    <w:rsid w:val="003A000F"/>
    <w:rsid w:val="003A10C6"/>
    <w:rsid w:val="003A11A0"/>
    <w:rsid w:val="003A22A7"/>
    <w:rsid w:val="003B1B22"/>
    <w:rsid w:val="003B3924"/>
    <w:rsid w:val="003B3B30"/>
    <w:rsid w:val="003B3E66"/>
    <w:rsid w:val="003B444B"/>
    <w:rsid w:val="003B4C83"/>
    <w:rsid w:val="003B5A82"/>
    <w:rsid w:val="003B7CA8"/>
    <w:rsid w:val="003C6ED2"/>
    <w:rsid w:val="003C7E3D"/>
    <w:rsid w:val="003D0896"/>
    <w:rsid w:val="003D11B2"/>
    <w:rsid w:val="003D1B66"/>
    <w:rsid w:val="003E4040"/>
    <w:rsid w:val="003E435A"/>
    <w:rsid w:val="003E4C1D"/>
    <w:rsid w:val="003E5209"/>
    <w:rsid w:val="003E5E90"/>
    <w:rsid w:val="003F07B7"/>
    <w:rsid w:val="003F0EEE"/>
    <w:rsid w:val="003F3445"/>
    <w:rsid w:val="003F3B35"/>
    <w:rsid w:val="003F5939"/>
    <w:rsid w:val="003F67CE"/>
    <w:rsid w:val="00400A53"/>
    <w:rsid w:val="00403CA6"/>
    <w:rsid w:val="00406BA3"/>
    <w:rsid w:val="004076C6"/>
    <w:rsid w:val="0040778C"/>
    <w:rsid w:val="004102CE"/>
    <w:rsid w:val="00410315"/>
    <w:rsid w:val="00411D4D"/>
    <w:rsid w:val="00412F78"/>
    <w:rsid w:val="0041371A"/>
    <w:rsid w:val="004142BE"/>
    <w:rsid w:val="00415682"/>
    <w:rsid w:val="00415AD3"/>
    <w:rsid w:val="00416826"/>
    <w:rsid w:val="004169E1"/>
    <w:rsid w:val="004178C8"/>
    <w:rsid w:val="00420999"/>
    <w:rsid w:val="00421A30"/>
    <w:rsid w:val="0042239C"/>
    <w:rsid w:val="00423659"/>
    <w:rsid w:val="00424EE7"/>
    <w:rsid w:val="0042512A"/>
    <w:rsid w:val="00426AFC"/>
    <w:rsid w:val="00433E3E"/>
    <w:rsid w:val="004354AC"/>
    <w:rsid w:val="00436D39"/>
    <w:rsid w:val="004372E6"/>
    <w:rsid w:val="00437957"/>
    <w:rsid w:val="00442B80"/>
    <w:rsid w:val="00444CD2"/>
    <w:rsid w:val="00446314"/>
    <w:rsid w:val="004530FB"/>
    <w:rsid w:val="00455FD3"/>
    <w:rsid w:val="00456509"/>
    <w:rsid w:val="00456590"/>
    <w:rsid w:val="004565B7"/>
    <w:rsid w:val="00461C08"/>
    <w:rsid w:val="00462627"/>
    <w:rsid w:val="00465581"/>
    <w:rsid w:val="0047074B"/>
    <w:rsid w:val="004729A9"/>
    <w:rsid w:val="00474C4E"/>
    <w:rsid w:val="00475ED3"/>
    <w:rsid w:val="00476693"/>
    <w:rsid w:val="00486C70"/>
    <w:rsid w:val="00490761"/>
    <w:rsid w:val="00490904"/>
    <w:rsid w:val="00490D02"/>
    <w:rsid w:val="00492E89"/>
    <w:rsid w:val="00494566"/>
    <w:rsid w:val="004A00C7"/>
    <w:rsid w:val="004A0EAD"/>
    <w:rsid w:val="004A255C"/>
    <w:rsid w:val="004A322D"/>
    <w:rsid w:val="004A4C3A"/>
    <w:rsid w:val="004A5130"/>
    <w:rsid w:val="004A5599"/>
    <w:rsid w:val="004A7220"/>
    <w:rsid w:val="004A767D"/>
    <w:rsid w:val="004A7C15"/>
    <w:rsid w:val="004B0506"/>
    <w:rsid w:val="004B0FA3"/>
    <w:rsid w:val="004B244B"/>
    <w:rsid w:val="004B27C7"/>
    <w:rsid w:val="004B3868"/>
    <w:rsid w:val="004B3C31"/>
    <w:rsid w:val="004B4724"/>
    <w:rsid w:val="004B49AD"/>
    <w:rsid w:val="004B5A3A"/>
    <w:rsid w:val="004B5D7D"/>
    <w:rsid w:val="004B6CA3"/>
    <w:rsid w:val="004C43D3"/>
    <w:rsid w:val="004C4E41"/>
    <w:rsid w:val="004D0FA6"/>
    <w:rsid w:val="004D21B3"/>
    <w:rsid w:val="004D3854"/>
    <w:rsid w:val="004D3D41"/>
    <w:rsid w:val="004D40D0"/>
    <w:rsid w:val="004D56EA"/>
    <w:rsid w:val="004D61CD"/>
    <w:rsid w:val="004E144A"/>
    <w:rsid w:val="004E40A6"/>
    <w:rsid w:val="004E6AEA"/>
    <w:rsid w:val="004E7EE7"/>
    <w:rsid w:val="004F13EB"/>
    <w:rsid w:val="004F1784"/>
    <w:rsid w:val="004F1878"/>
    <w:rsid w:val="004F316A"/>
    <w:rsid w:val="004F3700"/>
    <w:rsid w:val="004F45F0"/>
    <w:rsid w:val="004F5D39"/>
    <w:rsid w:val="00501EB3"/>
    <w:rsid w:val="00503109"/>
    <w:rsid w:val="00503A36"/>
    <w:rsid w:val="00503B10"/>
    <w:rsid w:val="00504C40"/>
    <w:rsid w:val="00506202"/>
    <w:rsid w:val="00515246"/>
    <w:rsid w:val="00515E2D"/>
    <w:rsid w:val="005168D3"/>
    <w:rsid w:val="0052058B"/>
    <w:rsid w:val="00522933"/>
    <w:rsid w:val="00526177"/>
    <w:rsid w:val="00527566"/>
    <w:rsid w:val="00531FE9"/>
    <w:rsid w:val="005368B8"/>
    <w:rsid w:val="005403F0"/>
    <w:rsid w:val="00540AF0"/>
    <w:rsid w:val="00540D1C"/>
    <w:rsid w:val="00542209"/>
    <w:rsid w:val="005426E9"/>
    <w:rsid w:val="00543CF8"/>
    <w:rsid w:val="0054560E"/>
    <w:rsid w:val="00546C5A"/>
    <w:rsid w:val="00550478"/>
    <w:rsid w:val="00550EC1"/>
    <w:rsid w:val="00561BB2"/>
    <w:rsid w:val="00563EB7"/>
    <w:rsid w:val="00564592"/>
    <w:rsid w:val="00565509"/>
    <w:rsid w:val="00565C17"/>
    <w:rsid w:val="00570FB0"/>
    <w:rsid w:val="00571F19"/>
    <w:rsid w:val="005722CF"/>
    <w:rsid w:val="005732D4"/>
    <w:rsid w:val="0057429C"/>
    <w:rsid w:val="00580AE1"/>
    <w:rsid w:val="005826E2"/>
    <w:rsid w:val="00583A3E"/>
    <w:rsid w:val="00586477"/>
    <w:rsid w:val="00587951"/>
    <w:rsid w:val="0059157C"/>
    <w:rsid w:val="0059385B"/>
    <w:rsid w:val="00593F48"/>
    <w:rsid w:val="00594565"/>
    <w:rsid w:val="005977B3"/>
    <w:rsid w:val="00597DF4"/>
    <w:rsid w:val="005A0A03"/>
    <w:rsid w:val="005A11F3"/>
    <w:rsid w:val="005A209B"/>
    <w:rsid w:val="005A4719"/>
    <w:rsid w:val="005A4C8B"/>
    <w:rsid w:val="005A4FD6"/>
    <w:rsid w:val="005A6474"/>
    <w:rsid w:val="005A6F44"/>
    <w:rsid w:val="005B6425"/>
    <w:rsid w:val="005C0E02"/>
    <w:rsid w:val="005C1FC9"/>
    <w:rsid w:val="005C2C92"/>
    <w:rsid w:val="005C3519"/>
    <w:rsid w:val="005C3D8E"/>
    <w:rsid w:val="005C4C02"/>
    <w:rsid w:val="005D210D"/>
    <w:rsid w:val="005E0107"/>
    <w:rsid w:val="005E0480"/>
    <w:rsid w:val="005E2E17"/>
    <w:rsid w:val="005E336D"/>
    <w:rsid w:val="005E638F"/>
    <w:rsid w:val="005E662A"/>
    <w:rsid w:val="005E6B1C"/>
    <w:rsid w:val="005E775E"/>
    <w:rsid w:val="005E7914"/>
    <w:rsid w:val="005F2712"/>
    <w:rsid w:val="005F63AC"/>
    <w:rsid w:val="006009B3"/>
    <w:rsid w:val="006016F1"/>
    <w:rsid w:val="00603EF0"/>
    <w:rsid w:val="00605D7A"/>
    <w:rsid w:val="0060709B"/>
    <w:rsid w:val="00610875"/>
    <w:rsid w:val="00610D3C"/>
    <w:rsid w:val="00611240"/>
    <w:rsid w:val="006120EF"/>
    <w:rsid w:val="006125E7"/>
    <w:rsid w:val="00616020"/>
    <w:rsid w:val="006229C9"/>
    <w:rsid w:val="006238B6"/>
    <w:rsid w:val="006248A9"/>
    <w:rsid w:val="00633725"/>
    <w:rsid w:val="00636300"/>
    <w:rsid w:val="0063643A"/>
    <w:rsid w:val="00637316"/>
    <w:rsid w:val="006378BB"/>
    <w:rsid w:val="0063798F"/>
    <w:rsid w:val="00637E91"/>
    <w:rsid w:val="0064392E"/>
    <w:rsid w:val="00645EE0"/>
    <w:rsid w:val="00647011"/>
    <w:rsid w:val="00647833"/>
    <w:rsid w:val="00650B3B"/>
    <w:rsid w:val="00651041"/>
    <w:rsid w:val="0065200D"/>
    <w:rsid w:val="00652307"/>
    <w:rsid w:val="0065297C"/>
    <w:rsid w:val="006541E4"/>
    <w:rsid w:val="006542AC"/>
    <w:rsid w:val="0065442A"/>
    <w:rsid w:val="0065564A"/>
    <w:rsid w:val="00660D53"/>
    <w:rsid w:val="00662FEA"/>
    <w:rsid w:val="00663CB9"/>
    <w:rsid w:val="00675385"/>
    <w:rsid w:val="006766A7"/>
    <w:rsid w:val="006771F0"/>
    <w:rsid w:val="006815DF"/>
    <w:rsid w:val="006850BF"/>
    <w:rsid w:val="006863A0"/>
    <w:rsid w:val="006868CF"/>
    <w:rsid w:val="00690BB2"/>
    <w:rsid w:val="0069107D"/>
    <w:rsid w:val="00692497"/>
    <w:rsid w:val="0069294A"/>
    <w:rsid w:val="00692D6B"/>
    <w:rsid w:val="006945A9"/>
    <w:rsid w:val="006A030A"/>
    <w:rsid w:val="006A121A"/>
    <w:rsid w:val="006A4C0A"/>
    <w:rsid w:val="006A5595"/>
    <w:rsid w:val="006A6B5B"/>
    <w:rsid w:val="006A7173"/>
    <w:rsid w:val="006A769A"/>
    <w:rsid w:val="006B172F"/>
    <w:rsid w:val="006B1B17"/>
    <w:rsid w:val="006B27BB"/>
    <w:rsid w:val="006B297B"/>
    <w:rsid w:val="006B5A90"/>
    <w:rsid w:val="006C04E2"/>
    <w:rsid w:val="006C0E8C"/>
    <w:rsid w:val="006C121B"/>
    <w:rsid w:val="006C3352"/>
    <w:rsid w:val="006C7A30"/>
    <w:rsid w:val="006D0915"/>
    <w:rsid w:val="006D2F24"/>
    <w:rsid w:val="006D646F"/>
    <w:rsid w:val="006D7680"/>
    <w:rsid w:val="006D7CDF"/>
    <w:rsid w:val="006E016A"/>
    <w:rsid w:val="006E5BCB"/>
    <w:rsid w:val="006E7CEB"/>
    <w:rsid w:val="006F19A7"/>
    <w:rsid w:val="006F2044"/>
    <w:rsid w:val="006F6A91"/>
    <w:rsid w:val="006F7E5F"/>
    <w:rsid w:val="00700023"/>
    <w:rsid w:val="00700028"/>
    <w:rsid w:val="00701EE4"/>
    <w:rsid w:val="00701EF0"/>
    <w:rsid w:val="0070292A"/>
    <w:rsid w:val="0070304C"/>
    <w:rsid w:val="00704EAB"/>
    <w:rsid w:val="007059B6"/>
    <w:rsid w:val="00707E91"/>
    <w:rsid w:val="00712F76"/>
    <w:rsid w:val="007135E3"/>
    <w:rsid w:val="007135FC"/>
    <w:rsid w:val="007151D4"/>
    <w:rsid w:val="0071528C"/>
    <w:rsid w:val="00720842"/>
    <w:rsid w:val="00722612"/>
    <w:rsid w:val="00723B40"/>
    <w:rsid w:val="00724549"/>
    <w:rsid w:val="0072514F"/>
    <w:rsid w:val="00726B21"/>
    <w:rsid w:val="00732E08"/>
    <w:rsid w:val="00741CC3"/>
    <w:rsid w:val="007437D1"/>
    <w:rsid w:val="007441F7"/>
    <w:rsid w:val="00744654"/>
    <w:rsid w:val="007456C0"/>
    <w:rsid w:val="00750268"/>
    <w:rsid w:val="007511AD"/>
    <w:rsid w:val="007541FB"/>
    <w:rsid w:val="00757ADB"/>
    <w:rsid w:val="007624CD"/>
    <w:rsid w:val="007629A5"/>
    <w:rsid w:val="00762DD9"/>
    <w:rsid w:val="007702F5"/>
    <w:rsid w:val="00770759"/>
    <w:rsid w:val="007709D1"/>
    <w:rsid w:val="00771657"/>
    <w:rsid w:val="007716D9"/>
    <w:rsid w:val="00772D38"/>
    <w:rsid w:val="007767FB"/>
    <w:rsid w:val="00777E43"/>
    <w:rsid w:val="00781625"/>
    <w:rsid w:val="007834E2"/>
    <w:rsid w:val="007861C6"/>
    <w:rsid w:val="00790BB2"/>
    <w:rsid w:val="00792198"/>
    <w:rsid w:val="0079457D"/>
    <w:rsid w:val="00794A7C"/>
    <w:rsid w:val="00796D6A"/>
    <w:rsid w:val="00797ECC"/>
    <w:rsid w:val="007A0B15"/>
    <w:rsid w:val="007A2738"/>
    <w:rsid w:val="007A3A9A"/>
    <w:rsid w:val="007A5AE5"/>
    <w:rsid w:val="007A6B9B"/>
    <w:rsid w:val="007B0242"/>
    <w:rsid w:val="007B06A7"/>
    <w:rsid w:val="007B3D0F"/>
    <w:rsid w:val="007B3F4E"/>
    <w:rsid w:val="007B4A9C"/>
    <w:rsid w:val="007B6333"/>
    <w:rsid w:val="007B7301"/>
    <w:rsid w:val="007C0869"/>
    <w:rsid w:val="007C1728"/>
    <w:rsid w:val="007C1DCB"/>
    <w:rsid w:val="007C20A8"/>
    <w:rsid w:val="007C23FF"/>
    <w:rsid w:val="007C5ECD"/>
    <w:rsid w:val="007C696D"/>
    <w:rsid w:val="007D061A"/>
    <w:rsid w:val="007D154C"/>
    <w:rsid w:val="007D23C0"/>
    <w:rsid w:val="007D4B01"/>
    <w:rsid w:val="007D5487"/>
    <w:rsid w:val="007D62F7"/>
    <w:rsid w:val="007D7EF2"/>
    <w:rsid w:val="007E04BA"/>
    <w:rsid w:val="007E5EDB"/>
    <w:rsid w:val="007F0F90"/>
    <w:rsid w:val="007F147B"/>
    <w:rsid w:val="007F18A6"/>
    <w:rsid w:val="007F1B40"/>
    <w:rsid w:val="007F2077"/>
    <w:rsid w:val="007F2BF2"/>
    <w:rsid w:val="007F523B"/>
    <w:rsid w:val="007F529D"/>
    <w:rsid w:val="007F5743"/>
    <w:rsid w:val="00802AEE"/>
    <w:rsid w:val="00803CB1"/>
    <w:rsid w:val="008050D4"/>
    <w:rsid w:val="00810CCF"/>
    <w:rsid w:val="00812EA8"/>
    <w:rsid w:val="00816F1E"/>
    <w:rsid w:val="0082194A"/>
    <w:rsid w:val="0082238D"/>
    <w:rsid w:val="0082674C"/>
    <w:rsid w:val="0082783C"/>
    <w:rsid w:val="008308B5"/>
    <w:rsid w:val="00831A2E"/>
    <w:rsid w:val="008331F2"/>
    <w:rsid w:val="00833489"/>
    <w:rsid w:val="00833DC9"/>
    <w:rsid w:val="0083452D"/>
    <w:rsid w:val="00834733"/>
    <w:rsid w:val="008351E6"/>
    <w:rsid w:val="00835B7B"/>
    <w:rsid w:val="00836B02"/>
    <w:rsid w:val="00836D65"/>
    <w:rsid w:val="0083730F"/>
    <w:rsid w:val="00840ED1"/>
    <w:rsid w:val="00841490"/>
    <w:rsid w:val="00842208"/>
    <w:rsid w:val="00842687"/>
    <w:rsid w:val="008453A0"/>
    <w:rsid w:val="00846949"/>
    <w:rsid w:val="00846E21"/>
    <w:rsid w:val="008513E3"/>
    <w:rsid w:val="0085214F"/>
    <w:rsid w:val="0085259E"/>
    <w:rsid w:val="00854F74"/>
    <w:rsid w:val="00856218"/>
    <w:rsid w:val="00860B66"/>
    <w:rsid w:val="008635EA"/>
    <w:rsid w:val="00867B99"/>
    <w:rsid w:val="008751CD"/>
    <w:rsid w:val="008761F7"/>
    <w:rsid w:val="00883E0A"/>
    <w:rsid w:val="008849B0"/>
    <w:rsid w:val="00894AD0"/>
    <w:rsid w:val="00895C0A"/>
    <w:rsid w:val="008969CD"/>
    <w:rsid w:val="008977E1"/>
    <w:rsid w:val="008A02FD"/>
    <w:rsid w:val="008A3997"/>
    <w:rsid w:val="008A4084"/>
    <w:rsid w:val="008A567A"/>
    <w:rsid w:val="008A665E"/>
    <w:rsid w:val="008A71CA"/>
    <w:rsid w:val="008B7E5D"/>
    <w:rsid w:val="008C0F15"/>
    <w:rsid w:val="008C52BC"/>
    <w:rsid w:val="008C5B78"/>
    <w:rsid w:val="008C5D68"/>
    <w:rsid w:val="008C7987"/>
    <w:rsid w:val="008D35A5"/>
    <w:rsid w:val="008D4374"/>
    <w:rsid w:val="008D4AD5"/>
    <w:rsid w:val="008E28EB"/>
    <w:rsid w:val="008E3A31"/>
    <w:rsid w:val="008E3D8E"/>
    <w:rsid w:val="008E569F"/>
    <w:rsid w:val="008E6F0F"/>
    <w:rsid w:val="008F23D5"/>
    <w:rsid w:val="008F6692"/>
    <w:rsid w:val="008F683C"/>
    <w:rsid w:val="008F7F89"/>
    <w:rsid w:val="00901878"/>
    <w:rsid w:val="00901C3F"/>
    <w:rsid w:val="00903D55"/>
    <w:rsid w:val="009059C3"/>
    <w:rsid w:val="00905B1C"/>
    <w:rsid w:val="00907DC7"/>
    <w:rsid w:val="0091063D"/>
    <w:rsid w:val="00913298"/>
    <w:rsid w:val="009138D3"/>
    <w:rsid w:val="00914C26"/>
    <w:rsid w:val="00915544"/>
    <w:rsid w:val="009224D9"/>
    <w:rsid w:val="0092354C"/>
    <w:rsid w:val="00923BAA"/>
    <w:rsid w:val="0092526C"/>
    <w:rsid w:val="00934B52"/>
    <w:rsid w:val="00940B3F"/>
    <w:rsid w:val="00940FAF"/>
    <w:rsid w:val="00944378"/>
    <w:rsid w:val="00946E30"/>
    <w:rsid w:val="00950701"/>
    <w:rsid w:val="009539E7"/>
    <w:rsid w:val="00957037"/>
    <w:rsid w:val="00961661"/>
    <w:rsid w:val="00961711"/>
    <w:rsid w:val="0096297B"/>
    <w:rsid w:val="00964045"/>
    <w:rsid w:val="009658B8"/>
    <w:rsid w:val="00966530"/>
    <w:rsid w:val="00966BD1"/>
    <w:rsid w:val="009719B6"/>
    <w:rsid w:val="00972540"/>
    <w:rsid w:val="00972ECA"/>
    <w:rsid w:val="00973CF7"/>
    <w:rsid w:val="00973D17"/>
    <w:rsid w:val="00974C14"/>
    <w:rsid w:val="009750D1"/>
    <w:rsid w:val="00976095"/>
    <w:rsid w:val="009820E6"/>
    <w:rsid w:val="009857CE"/>
    <w:rsid w:val="00986B5A"/>
    <w:rsid w:val="00991597"/>
    <w:rsid w:val="009918A0"/>
    <w:rsid w:val="0099215B"/>
    <w:rsid w:val="00992E09"/>
    <w:rsid w:val="009933E0"/>
    <w:rsid w:val="00994F02"/>
    <w:rsid w:val="0099622E"/>
    <w:rsid w:val="009965AE"/>
    <w:rsid w:val="00996D42"/>
    <w:rsid w:val="009976C9"/>
    <w:rsid w:val="00997905"/>
    <w:rsid w:val="009A0BD5"/>
    <w:rsid w:val="009A1A82"/>
    <w:rsid w:val="009A25F4"/>
    <w:rsid w:val="009A3A22"/>
    <w:rsid w:val="009A5211"/>
    <w:rsid w:val="009A6BA0"/>
    <w:rsid w:val="009B0F70"/>
    <w:rsid w:val="009B1F28"/>
    <w:rsid w:val="009B222E"/>
    <w:rsid w:val="009B4607"/>
    <w:rsid w:val="009B5B72"/>
    <w:rsid w:val="009B5FA8"/>
    <w:rsid w:val="009B7EF6"/>
    <w:rsid w:val="009C0C95"/>
    <w:rsid w:val="009C176B"/>
    <w:rsid w:val="009C1799"/>
    <w:rsid w:val="009C25AE"/>
    <w:rsid w:val="009C2C9A"/>
    <w:rsid w:val="009C36C9"/>
    <w:rsid w:val="009C72A8"/>
    <w:rsid w:val="009C796B"/>
    <w:rsid w:val="009D5A86"/>
    <w:rsid w:val="009D7771"/>
    <w:rsid w:val="009E1A06"/>
    <w:rsid w:val="009E53B6"/>
    <w:rsid w:val="009E6668"/>
    <w:rsid w:val="009E7E8E"/>
    <w:rsid w:val="009F2466"/>
    <w:rsid w:val="009F3BFF"/>
    <w:rsid w:val="009F6814"/>
    <w:rsid w:val="009F6E4E"/>
    <w:rsid w:val="00A01161"/>
    <w:rsid w:val="00A011FD"/>
    <w:rsid w:val="00A02E1E"/>
    <w:rsid w:val="00A03071"/>
    <w:rsid w:val="00A03F53"/>
    <w:rsid w:val="00A057AD"/>
    <w:rsid w:val="00A10FAB"/>
    <w:rsid w:val="00A122FD"/>
    <w:rsid w:val="00A140A2"/>
    <w:rsid w:val="00A1612F"/>
    <w:rsid w:val="00A20A89"/>
    <w:rsid w:val="00A25E52"/>
    <w:rsid w:val="00A26936"/>
    <w:rsid w:val="00A3314F"/>
    <w:rsid w:val="00A33F6E"/>
    <w:rsid w:val="00A406C5"/>
    <w:rsid w:val="00A41308"/>
    <w:rsid w:val="00A436CD"/>
    <w:rsid w:val="00A43E03"/>
    <w:rsid w:val="00A45152"/>
    <w:rsid w:val="00A47364"/>
    <w:rsid w:val="00A50F5E"/>
    <w:rsid w:val="00A510E8"/>
    <w:rsid w:val="00A513D9"/>
    <w:rsid w:val="00A55637"/>
    <w:rsid w:val="00A55846"/>
    <w:rsid w:val="00A57144"/>
    <w:rsid w:val="00A63691"/>
    <w:rsid w:val="00A659FF"/>
    <w:rsid w:val="00A65E4D"/>
    <w:rsid w:val="00A6756A"/>
    <w:rsid w:val="00A7263D"/>
    <w:rsid w:val="00A760F6"/>
    <w:rsid w:val="00A807C6"/>
    <w:rsid w:val="00A82CD6"/>
    <w:rsid w:val="00A857C2"/>
    <w:rsid w:val="00A86DE0"/>
    <w:rsid w:val="00A92927"/>
    <w:rsid w:val="00A92B57"/>
    <w:rsid w:val="00A93971"/>
    <w:rsid w:val="00A9470E"/>
    <w:rsid w:val="00A971DB"/>
    <w:rsid w:val="00AA3783"/>
    <w:rsid w:val="00AA4727"/>
    <w:rsid w:val="00AA58BD"/>
    <w:rsid w:val="00AA5F02"/>
    <w:rsid w:val="00AA7BB7"/>
    <w:rsid w:val="00AA7C28"/>
    <w:rsid w:val="00AA7F32"/>
    <w:rsid w:val="00AB0B12"/>
    <w:rsid w:val="00AB156B"/>
    <w:rsid w:val="00AB3571"/>
    <w:rsid w:val="00AB3696"/>
    <w:rsid w:val="00AB3F8F"/>
    <w:rsid w:val="00AC2AA4"/>
    <w:rsid w:val="00AC44C5"/>
    <w:rsid w:val="00AC683D"/>
    <w:rsid w:val="00AC71A1"/>
    <w:rsid w:val="00AD1930"/>
    <w:rsid w:val="00AD563A"/>
    <w:rsid w:val="00AE03F7"/>
    <w:rsid w:val="00AE2B43"/>
    <w:rsid w:val="00AE2F9E"/>
    <w:rsid w:val="00AE345E"/>
    <w:rsid w:val="00AE371A"/>
    <w:rsid w:val="00AE39EE"/>
    <w:rsid w:val="00AE42BF"/>
    <w:rsid w:val="00AE519B"/>
    <w:rsid w:val="00AE594C"/>
    <w:rsid w:val="00AE5D60"/>
    <w:rsid w:val="00AF0ACA"/>
    <w:rsid w:val="00AF2987"/>
    <w:rsid w:val="00AF2F7B"/>
    <w:rsid w:val="00AF3957"/>
    <w:rsid w:val="00AF66C3"/>
    <w:rsid w:val="00B00DA9"/>
    <w:rsid w:val="00B031E7"/>
    <w:rsid w:val="00B03299"/>
    <w:rsid w:val="00B04617"/>
    <w:rsid w:val="00B0542D"/>
    <w:rsid w:val="00B05D32"/>
    <w:rsid w:val="00B05F0D"/>
    <w:rsid w:val="00B065E9"/>
    <w:rsid w:val="00B0706C"/>
    <w:rsid w:val="00B07FDA"/>
    <w:rsid w:val="00B10A0B"/>
    <w:rsid w:val="00B10B51"/>
    <w:rsid w:val="00B110A7"/>
    <w:rsid w:val="00B119FB"/>
    <w:rsid w:val="00B14755"/>
    <w:rsid w:val="00B151A5"/>
    <w:rsid w:val="00B17B40"/>
    <w:rsid w:val="00B20DF2"/>
    <w:rsid w:val="00B20EBA"/>
    <w:rsid w:val="00B231C6"/>
    <w:rsid w:val="00B25BE1"/>
    <w:rsid w:val="00B33691"/>
    <w:rsid w:val="00B37545"/>
    <w:rsid w:val="00B410D6"/>
    <w:rsid w:val="00B4169F"/>
    <w:rsid w:val="00B44235"/>
    <w:rsid w:val="00B44273"/>
    <w:rsid w:val="00B44FB8"/>
    <w:rsid w:val="00B4539F"/>
    <w:rsid w:val="00B4558D"/>
    <w:rsid w:val="00B54880"/>
    <w:rsid w:val="00B54DEB"/>
    <w:rsid w:val="00B56978"/>
    <w:rsid w:val="00B60299"/>
    <w:rsid w:val="00B64399"/>
    <w:rsid w:val="00B707BE"/>
    <w:rsid w:val="00B70822"/>
    <w:rsid w:val="00B70982"/>
    <w:rsid w:val="00B718B7"/>
    <w:rsid w:val="00B74D56"/>
    <w:rsid w:val="00B75C06"/>
    <w:rsid w:val="00B75F3A"/>
    <w:rsid w:val="00B77D92"/>
    <w:rsid w:val="00B81B9C"/>
    <w:rsid w:val="00B82161"/>
    <w:rsid w:val="00B8564E"/>
    <w:rsid w:val="00B85A2A"/>
    <w:rsid w:val="00B90265"/>
    <w:rsid w:val="00B9395E"/>
    <w:rsid w:val="00B9504E"/>
    <w:rsid w:val="00B955AD"/>
    <w:rsid w:val="00B96257"/>
    <w:rsid w:val="00BA65B3"/>
    <w:rsid w:val="00BA7C18"/>
    <w:rsid w:val="00BA7C70"/>
    <w:rsid w:val="00BB16D7"/>
    <w:rsid w:val="00BB1B24"/>
    <w:rsid w:val="00BB3DE8"/>
    <w:rsid w:val="00BB4369"/>
    <w:rsid w:val="00BB55FD"/>
    <w:rsid w:val="00BB6343"/>
    <w:rsid w:val="00BC06AE"/>
    <w:rsid w:val="00BC0EA2"/>
    <w:rsid w:val="00BC3180"/>
    <w:rsid w:val="00BC45CA"/>
    <w:rsid w:val="00BC51A4"/>
    <w:rsid w:val="00BC5327"/>
    <w:rsid w:val="00BC5CFE"/>
    <w:rsid w:val="00BD08E8"/>
    <w:rsid w:val="00BD740F"/>
    <w:rsid w:val="00BD7D63"/>
    <w:rsid w:val="00BE0A15"/>
    <w:rsid w:val="00BE42B1"/>
    <w:rsid w:val="00BE4666"/>
    <w:rsid w:val="00BE76AF"/>
    <w:rsid w:val="00BF0974"/>
    <w:rsid w:val="00BF0AEA"/>
    <w:rsid w:val="00BF3D1B"/>
    <w:rsid w:val="00BF65C0"/>
    <w:rsid w:val="00BF7618"/>
    <w:rsid w:val="00C0058A"/>
    <w:rsid w:val="00C079DB"/>
    <w:rsid w:val="00C101F3"/>
    <w:rsid w:val="00C1428E"/>
    <w:rsid w:val="00C14821"/>
    <w:rsid w:val="00C17A60"/>
    <w:rsid w:val="00C24D38"/>
    <w:rsid w:val="00C271F5"/>
    <w:rsid w:val="00C32100"/>
    <w:rsid w:val="00C40C66"/>
    <w:rsid w:val="00C42735"/>
    <w:rsid w:val="00C474DA"/>
    <w:rsid w:val="00C47D10"/>
    <w:rsid w:val="00C51327"/>
    <w:rsid w:val="00C5162E"/>
    <w:rsid w:val="00C526F2"/>
    <w:rsid w:val="00C527C3"/>
    <w:rsid w:val="00C5700F"/>
    <w:rsid w:val="00C57B18"/>
    <w:rsid w:val="00C611E4"/>
    <w:rsid w:val="00C65F83"/>
    <w:rsid w:val="00C6769E"/>
    <w:rsid w:val="00C70DEB"/>
    <w:rsid w:val="00C7196C"/>
    <w:rsid w:val="00C7420A"/>
    <w:rsid w:val="00C74B79"/>
    <w:rsid w:val="00C76234"/>
    <w:rsid w:val="00C76FD6"/>
    <w:rsid w:val="00C7766A"/>
    <w:rsid w:val="00C77818"/>
    <w:rsid w:val="00C80399"/>
    <w:rsid w:val="00C81594"/>
    <w:rsid w:val="00C84D45"/>
    <w:rsid w:val="00C86A2F"/>
    <w:rsid w:val="00C93487"/>
    <w:rsid w:val="00C93D3A"/>
    <w:rsid w:val="00C943DB"/>
    <w:rsid w:val="00C94651"/>
    <w:rsid w:val="00C95B37"/>
    <w:rsid w:val="00CA11E9"/>
    <w:rsid w:val="00CB0668"/>
    <w:rsid w:val="00CB376B"/>
    <w:rsid w:val="00CB418F"/>
    <w:rsid w:val="00CB5770"/>
    <w:rsid w:val="00CB63FE"/>
    <w:rsid w:val="00CB789A"/>
    <w:rsid w:val="00CC2028"/>
    <w:rsid w:val="00CC2AA7"/>
    <w:rsid w:val="00CC3A06"/>
    <w:rsid w:val="00CC434D"/>
    <w:rsid w:val="00CD13CB"/>
    <w:rsid w:val="00CD180D"/>
    <w:rsid w:val="00CD2242"/>
    <w:rsid w:val="00CD3104"/>
    <w:rsid w:val="00CD5734"/>
    <w:rsid w:val="00CE28CA"/>
    <w:rsid w:val="00CE4DF4"/>
    <w:rsid w:val="00CE5A8C"/>
    <w:rsid w:val="00CE7646"/>
    <w:rsid w:val="00CE7F47"/>
    <w:rsid w:val="00CF1CCE"/>
    <w:rsid w:val="00CF29AF"/>
    <w:rsid w:val="00CF49F8"/>
    <w:rsid w:val="00D00587"/>
    <w:rsid w:val="00D11261"/>
    <w:rsid w:val="00D12FF1"/>
    <w:rsid w:val="00D1355D"/>
    <w:rsid w:val="00D1519F"/>
    <w:rsid w:val="00D1618F"/>
    <w:rsid w:val="00D16D55"/>
    <w:rsid w:val="00D22A8A"/>
    <w:rsid w:val="00D26A90"/>
    <w:rsid w:val="00D27E43"/>
    <w:rsid w:val="00D31A55"/>
    <w:rsid w:val="00D32699"/>
    <w:rsid w:val="00D32ADF"/>
    <w:rsid w:val="00D32E9A"/>
    <w:rsid w:val="00D3302B"/>
    <w:rsid w:val="00D379E1"/>
    <w:rsid w:val="00D42F00"/>
    <w:rsid w:val="00D436AF"/>
    <w:rsid w:val="00D444CF"/>
    <w:rsid w:val="00D44FCC"/>
    <w:rsid w:val="00D4635B"/>
    <w:rsid w:val="00D5102F"/>
    <w:rsid w:val="00D51B47"/>
    <w:rsid w:val="00D5263A"/>
    <w:rsid w:val="00D56BE3"/>
    <w:rsid w:val="00D60440"/>
    <w:rsid w:val="00D61826"/>
    <w:rsid w:val="00D64DBC"/>
    <w:rsid w:val="00D656E2"/>
    <w:rsid w:val="00D65BF9"/>
    <w:rsid w:val="00D67DAC"/>
    <w:rsid w:val="00D725B2"/>
    <w:rsid w:val="00D749EB"/>
    <w:rsid w:val="00D77E4B"/>
    <w:rsid w:val="00D8297F"/>
    <w:rsid w:val="00D85CBD"/>
    <w:rsid w:val="00D87345"/>
    <w:rsid w:val="00D87638"/>
    <w:rsid w:val="00D915FD"/>
    <w:rsid w:val="00D93088"/>
    <w:rsid w:val="00D93261"/>
    <w:rsid w:val="00D94710"/>
    <w:rsid w:val="00D9672F"/>
    <w:rsid w:val="00D97307"/>
    <w:rsid w:val="00DA0CE0"/>
    <w:rsid w:val="00DA3311"/>
    <w:rsid w:val="00DA3B6D"/>
    <w:rsid w:val="00DA44DA"/>
    <w:rsid w:val="00DA645F"/>
    <w:rsid w:val="00DB0642"/>
    <w:rsid w:val="00DB1789"/>
    <w:rsid w:val="00DB2E2B"/>
    <w:rsid w:val="00DB3546"/>
    <w:rsid w:val="00DB4638"/>
    <w:rsid w:val="00DB6E1A"/>
    <w:rsid w:val="00DB75F5"/>
    <w:rsid w:val="00DC049B"/>
    <w:rsid w:val="00DC0AF0"/>
    <w:rsid w:val="00DC1769"/>
    <w:rsid w:val="00DC1E5E"/>
    <w:rsid w:val="00DC29AE"/>
    <w:rsid w:val="00DC4EAA"/>
    <w:rsid w:val="00DC57AD"/>
    <w:rsid w:val="00DC731C"/>
    <w:rsid w:val="00DC7C41"/>
    <w:rsid w:val="00DD0095"/>
    <w:rsid w:val="00DD20EE"/>
    <w:rsid w:val="00DD26E1"/>
    <w:rsid w:val="00DD4954"/>
    <w:rsid w:val="00DD4B01"/>
    <w:rsid w:val="00DD5147"/>
    <w:rsid w:val="00DE38FA"/>
    <w:rsid w:val="00DE4240"/>
    <w:rsid w:val="00DE425D"/>
    <w:rsid w:val="00DE4B02"/>
    <w:rsid w:val="00DF0845"/>
    <w:rsid w:val="00DF31AE"/>
    <w:rsid w:val="00DF4475"/>
    <w:rsid w:val="00DF463B"/>
    <w:rsid w:val="00DF4F96"/>
    <w:rsid w:val="00DF56DE"/>
    <w:rsid w:val="00DF7191"/>
    <w:rsid w:val="00E0069F"/>
    <w:rsid w:val="00E02D8D"/>
    <w:rsid w:val="00E03F8F"/>
    <w:rsid w:val="00E04CD9"/>
    <w:rsid w:val="00E05EBE"/>
    <w:rsid w:val="00E0701A"/>
    <w:rsid w:val="00E117B2"/>
    <w:rsid w:val="00E22D0A"/>
    <w:rsid w:val="00E23613"/>
    <w:rsid w:val="00E267B1"/>
    <w:rsid w:val="00E32524"/>
    <w:rsid w:val="00E33232"/>
    <w:rsid w:val="00E33EB1"/>
    <w:rsid w:val="00E3641F"/>
    <w:rsid w:val="00E36DCB"/>
    <w:rsid w:val="00E36FA4"/>
    <w:rsid w:val="00E37F0A"/>
    <w:rsid w:val="00E41183"/>
    <w:rsid w:val="00E417FB"/>
    <w:rsid w:val="00E44A1A"/>
    <w:rsid w:val="00E44D79"/>
    <w:rsid w:val="00E4616C"/>
    <w:rsid w:val="00E46C6D"/>
    <w:rsid w:val="00E47E6A"/>
    <w:rsid w:val="00E50A79"/>
    <w:rsid w:val="00E530BA"/>
    <w:rsid w:val="00E539F6"/>
    <w:rsid w:val="00E549F9"/>
    <w:rsid w:val="00E57649"/>
    <w:rsid w:val="00E63F56"/>
    <w:rsid w:val="00E64ED5"/>
    <w:rsid w:val="00E64F1E"/>
    <w:rsid w:val="00E66B54"/>
    <w:rsid w:val="00E67FC9"/>
    <w:rsid w:val="00E712E0"/>
    <w:rsid w:val="00E71E4A"/>
    <w:rsid w:val="00E731A9"/>
    <w:rsid w:val="00E74E75"/>
    <w:rsid w:val="00E7739F"/>
    <w:rsid w:val="00E8326D"/>
    <w:rsid w:val="00E84BE6"/>
    <w:rsid w:val="00E8549E"/>
    <w:rsid w:val="00E877F4"/>
    <w:rsid w:val="00E90691"/>
    <w:rsid w:val="00E9485E"/>
    <w:rsid w:val="00E9501B"/>
    <w:rsid w:val="00E95663"/>
    <w:rsid w:val="00E95A34"/>
    <w:rsid w:val="00E97DC0"/>
    <w:rsid w:val="00EA065F"/>
    <w:rsid w:val="00EA0E39"/>
    <w:rsid w:val="00EA22C2"/>
    <w:rsid w:val="00EA235D"/>
    <w:rsid w:val="00EA290C"/>
    <w:rsid w:val="00EB01C5"/>
    <w:rsid w:val="00EB05C1"/>
    <w:rsid w:val="00EB062A"/>
    <w:rsid w:val="00EB203F"/>
    <w:rsid w:val="00EB21AB"/>
    <w:rsid w:val="00EB448D"/>
    <w:rsid w:val="00EC0256"/>
    <w:rsid w:val="00EC07E8"/>
    <w:rsid w:val="00EC61A2"/>
    <w:rsid w:val="00EC69B7"/>
    <w:rsid w:val="00ED3975"/>
    <w:rsid w:val="00ED61A0"/>
    <w:rsid w:val="00ED6D94"/>
    <w:rsid w:val="00EE468D"/>
    <w:rsid w:val="00EF1EF7"/>
    <w:rsid w:val="00EF3B88"/>
    <w:rsid w:val="00EF7256"/>
    <w:rsid w:val="00F015CD"/>
    <w:rsid w:val="00F01CB4"/>
    <w:rsid w:val="00F02B0D"/>
    <w:rsid w:val="00F03FAE"/>
    <w:rsid w:val="00F06B8A"/>
    <w:rsid w:val="00F106CE"/>
    <w:rsid w:val="00F11D97"/>
    <w:rsid w:val="00F15E72"/>
    <w:rsid w:val="00F15E76"/>
    <w:rsid w:val="00F166B5"/>
    <w:rsid w:val="00F22574"/>
    <w:rsid w:val="00F23752"/>
    <w:rsid w:val="00F2432F"/>
    <w:rsid w:val="00F25B26"/>
    <w:rsid w:val="00F3206D"/>
    <w:rsid w:val="00F32F78"/>
    <w:rsid w:val="00F3377A"/>
    <w:rsid w:val="00F33855"/>
    <w:rsid w:val="00F37AE5"/>
    <w:rsid w:val="00F41066"/>
    <w:rsid w:val="00F418B8"/>
    <w:rsid w:val="00F501A3"/>
    <w:rsid w:val="00F5228C"/>
    <w:rsid w:val="00F53B04"/>
    <w:rsid w:val="00F579E4"/>
    <w:rsid w:val="00F61078"/>
    <w:rsid w:val="00F64DB7"/>
    <w:rsid w:val="00F66B4A"/>
    <w:rsid w:val="00F66F5B"/>
    <w:rsid w:val="00F70419"/>
    <w:rsid w:val="00F70578"/>
    <w:rsid w:val="00F7368C"/>
    <w:rsid w:val="00F7474A"/>
    <w:rsid w:val="00F7734E"/>
    <w:rsid w:val="00F81790"/>
    <w:rsid w:val="00F827A6"/>
    <w:rsid w:val="00F848EC"/>
    <w:rsid w:val="00F84CB3"/>
    <w:rsid w:val="00F86DD7"/>
    <w:rsid w:val="00F86F80"/>
    <w:rsid w:val="00F92B8B"/>
    <w:rsid w:val="00F9399A"/>
    <w:rsid w:val="00F954C3"/>
    <w:rsid w:val="00F95A33"/>
    <w:rsid w:val="00F95AAB"/>
    <w:rsid w:val="00FA0151"/>
    <w:rsid w:val="00FA1FC6"/>
    <w:rsid w:val="00FA3E52"/>
    <w:rsid w:val="00FA7E67"/>
    <w:rsid w:val="00FB1FA5"/>
    <w:rsid w:val="00FB717F"/>
    <w:rsid w:val="00FB7D0F"/>
    <w:rsid w:val="00FC441A"/>
    <w:rsid w:val="00FC65EF"/>
    <w:rsid w:val="00FC7BB5"/>
    <w:rsid w:val="00FD0A6F"/>
    <w:rsid w:val="00FD25FA"/>
    <w:rsid w:val="00FD27BD"/>
    <w:rsid w:val="00FD2B57"/>
    <w:rsid w:val="00FD2CED"/>
    <w:rsid w:val="00FD4090"/>
    <w:rsid w:val="00FD5C43"/>
    <w:rsid w:val="00FD6A04"/>
    <w:rsid w:val="00FD72C3"/>
    <w:rsid w:val="00FD7807"/>
    <w:rsid w:val="00FE1FD4"/>
    <w:rsid w:val="00FE2957"/>
    <w:rsid w:val="00FE3663"/>
    <w:rsid w:val="00FE3ADB"/>
    <w:rsid w:val="00FE770E"/>
    <w:rsid w:val="00FE79E3"/>
    <w:rsid w:val="00FF3C59"/>
    <w:rsid w:val="00FF5132"/>
    <w:rsid w:val="00FF6EAF"/>
    <w:rsid w:val="00FF7C5B"/>
    <w:rsid w:val="00FF7E8B"/>
    <w:rsid w:val="01341807"/>
    <w:rsid w:val="02A604E3"/>
    <w:rsid w:val="03C12364"/>
    <w:rsid w:val="03F76119"/>
    <w:rsid w:val="04161698"/>
    <w:rsid w:val="04D37589"/>
    <w:rsid w:val="05D02305"/>
    <w:rsid w:val="05F93540"/>
    <w:rsid w:val="069517C8"/>
    <w:rsid w:val="07300CC3"/>
    <w:rsid w:val="077A34B9"/>
    <w:rsid w:val="085F54A6"/>
    <w:rsid w:val="09BA0456"/>
    <w:rsid w:val="09BA2AC6"/>
    <w:rsid w:val="0AA87873"/>
    <w:rsid w:val="0AD6392F"/>
    <w:rsid w:val="0B145AFC"/>
    <w:rsid w:val="0C726F50"/>
    <w:rsid w:val="0C8C00E6"/>
    <w:rsid w:val="0C9E047D"/>
    <w:rsid w:val="0CCC404A"/>
    <w:rsid w:val="0DC14423"/>
    <w:rsid w:val="0E8E5107"/>
    <w:rsid w:val="0EE82978"/>
    <w:rsid w:val="0F0A70D0"/>
    <w:rsid w:val="0F51244E"/>
    <w:rsid w:val="0F636D99"/>
    <w:rsid w:val="101A42BE"/>
    <w:rsid w:val="10CE599A"/>
    <w:rsid w:val="115823DF"/>
    <w:rsid w:val="11FB540C"/>
    <w:rsid w:val="1226519C"/>
    <w:rsid w:val="13833F28"/>
    <w:rsid w:val="13855EF2"/>
    <w:rsid w:val="139D720E"/>
    <w:rsid w:val="142131BD"/>
    <w:rsid w:val="145C4EA5"/>
    <w:rsid w:val="14C57085"/>
    <w:rsid w:val="14EA7760"/>
    <w:rsid w:val="154C316C"/>
    <w:rsid w:val="15853F88"/>
    <w:rsid w:val="1706617A"/>
    <w:rsid w:val="170A0BE8"/>
    <w:rsid w:val="181A12FF"/>
    <w:rsid w:val="18FC4EE3"/>
    <w:rsid w:val="1972172A"/>
    <w:rsid w:val="19CC4220"/>
    <w:rsid w:val="19F85670"/>
    <w:rsid w:val="1A2F2698"/>
    <w:rsid w:val="1A310B82"/>
    <w:rsid w:val="1A352420"/>
    <w:rsid w:val="1A3A35B9"/>
    <w:rsid w:val="1A4F30AD"/>
    <w:rsid w:val="1AB7742D"/>
    <w:rsid w:val="1B0167A6"/>
    <w:rsid w:val="1B141B5D"/>
    <w:rsid w:val="1B8A4F7C"/>
    <w:rsid w:val="1BAB04C0"/>
    <w:rsid w:val="1BD26259"/>
    <w:rsid w:val="1BF86E30"/>
    <w:rsid w:val="1C183DA8"/>
    <w:rsid w:val="1CA05E47"/>
    <w:rsid w:val="1D793285"/>
    <w:rsid w:val="1D8B7A2F"/>
    <w:rsid w:val="1F3A596A"/>
    <w:rsid w:val="1F5E5F75"/>
    <w:rsid w:val="20104D96"/>
    <w:rsid w:val="203727BF"/>
    <w:rsid w:val="207C5486"/>
    <w:rsid w:val="211D3ECD"/>
    <w:rsid w:val="21BA76AF"/>
    <w:rsid w:val="22407BB4"/>
    <w:rsid w:val="22F611FF"/>
    <w:rsid w:val="23BC099B"/>
    <w:rsid w:val="240552A8"/>
    <w:rsid w:val="241C1823"/>
    <w:rsid w:val="242B4894"/>
    <w:rsid w:val="249E1A46"/>
    <w:rsid w:val="249E5066"/>
    <w:rsid w:val="26174DBB"/>
    <w:rsid w:val="263A2630"/>
    <w:rsid w:val="26793695"/>
    <w:rsid w:val="268A58A2"/>
    <w:rsid w:val="268D3C1F"/>
    <w:rsid w:val="26C40018"/>
    <w:rsid w:val="270149DF"/>
    <w:rsid w:val="272F1FA5"/>
    <w:rsid w:val="27696392"/>
    <w:rsid w:val="277125BE"/>
    <w:rsid w:val="27F8683B"/>
    <w:rsid w:val="292C49EE"/>
    <w:rsid w:val="29882E79"/>
    <w:rsid w:val="2A4D578B"/>
    <w:rsid w:val="2ACF77BE"/>
    <w:rsid w:val="2AF0040D"/>
    <w:rsid w:val="2AFB2640"/>
    <w:rsid w:val="2B6761B2"/>
    <w:rsid w:val="2C1005F7"/>
    <w:rsid w:val="2C1B315D"/>
    <w:rsid w:val="2C3641F8"/>
    <w:rsid w:val="2C8B2374"/>
    <w:rsid w:val="2CBE62A5"/>
    <w:rsid w:val="2D7977AC"/>
    <w:rsid w:val="2D9139BA"/>
    <w:rsid w:val="2D962F32"/>
    <w:rsid w:val="2E0E309E"/>
    <w:rsid w:val="2E3A195C"/>
    <w:rsid w:val="2EB84F76"/>
    <w:rsid w:val="2F581B9E"/>
    <w:rsid w:val="2FE51D9B"/>
    <w:rsid w:val="300D4E4E"/>
    <w:rsid w:val="303D4FC2"/>
    <w:rsid w:val="311923C1"/>
    <w:rsid w:val="314A7803"/>
    <w:rsid w:val="317163F7"/>
    <w:rsid w:val="319C2F6A"/>
    <w:rsid w:val="31D9265F"/>
    <w:rsid w:val="31DE62BA"/>
    <w:rsid w:val="326E6078"/>
    <w:rsid w:val="33323549"/>
    <w:rsid w:val="33612408"/>
    <w:rsid w:val="33DC5263"/>
    <w:rsid w:val="34240289"/>
    <w:rsid w:val="34BA1A48"/>
    <w:rsid w:val="34CE1050"/>
    <w:rsid w:val="37FC5E80"/>
    <w:rsid w:val="38190834"/>
    <w:rsid w:val="38B84141"/>
    <w:rsid w:val="39B56C1A"/>
    <w:rsid w:val="3A57092F"/>
    <w:rsid w:val="3A63048C"/>
    <w:rsid w:val="3BA262A2"/>
    <w:rsid w:val="3BD726D1"/>
    <w:rsid w:val="3C8C0DE0"/>
    <w:rsid w:val="3C9334D3"/>
    <w:rsid w:val="3CD04124"/>
    <w:rsid w:val="3CF0088C"/>
    <w:rsid w:val="3D930793"/>
    <w:rsid w:val="3DD86A9B"/>
    <w:rsid w:val="3F1215CE"/>
    <w:rsid w:val="405D772B"/>
    <w:rsid w:val="40B43C81"/>
    <w:rsid w:val="40F167F2"/>
    <w:rsid w:val="41B22789"/>
    <w:rsid w:val="4270692D"/>
    <w:rsid w:val="42722DEE"/>
    <w:rsid w:val="433B2257"/>
    <w:rsid w:val="445552E9"/>
    <w:rsid w:val="44895137"/>
    <w:rsid w:val="45A32261"/>
    <w:rsid w:val="45F50E6F"/>
    <w:rsid w:val="4624157A"/>
    <w:rsid w:val="46742422"/>
    <w:rsid w:val="46994858"/>
    <w:rsid w:val="46C4082C"/>
    <w:rsid w:val="46C55E8D"/>
    <w:rsid w:val="47095F17"/>
    <w:rsid w:val="47213261"/>
    <w:rsid w:val="473A2575"/>
    <w:rsid w:val="4743767B"/>
    <w:rsid w:val="4846711E"/>
    <w:rsid w:val="48A94BA8"/>
    <w:rsid w:val="48D83DF3"/>
    <w:rsid w:val="49327472"/>
    <w:rsid w:val="496A232E"/>
    <w:rsid w:val="4A40237F"/>
    <w:rsid w:val="4A7E15A0"/>
    <w:rsid w:val="4BA86D6F"/>
    <w:rsid w:val="4BB34095"/>
    <w:rsid w:val="4BBB496C"/>
    <w:rsid w:val="4D15211B"/>
    <w:rsid w:val="4D6610D8"/>
    <w:rsid w:val="4D7F1929"/>
    <w:rsid w:val="4DC66910"/>
    <w:rsid w:val="4DFC3787"/>
    <w:rsid w:val="4E0E044F"/>
    <w:rsid w:val="4EA027A8"/>
    <w:rsid w:val="4EC372F3"/>
    <w:rsid w:val="4ED17499"/>
    <w:rsid w:val="4EEE47F3"/>
    <w:rsid w:val="4F294A17"/>
    <w:rsid w:val="4F30335A"/>
    <w:rsid w:val="50522B24"/>
    <w:rsid w:val="50A40FC9"/>
    <w:rsid w:val="50F32425"/>
    <w:rsid w:val="50FA1FAC"/>
    <w:rsid w:val="515D3A2F"/>
    <w:rsid w:val="51ED50E1"/>
    <w:rsid w:val="531B76FE"/>
    <w:rsid w:val="534E4C7F"/>
    <w:rsid w:val="540000E8"/>
    <w:rsid w:val="547215A0"/>
    <w:rsid w:val="5597174B"/>
    <w:rsid w:val="55C776C9"/>
    <w:rsid w:val="55C84B99"/>
    <w:rsid w:val="56A36F4A"/>
    <w:rsid w:val="572D5E0F"/>
    <w:rsid w:val="57E16AA6"/>
    <w:rsid w:val="58405511"/>
    <w:rsid w:val="594777EA"/>
    <w:rsid w:val="5983175C"/>
    <w:rsid w:val="59E63A07"/>
    <w:rsid w:val="5A2570B4"/>
    <w:rsid w:val="5A445437"/>
    <w:rsid w:val="5BF51F56"/>
    <w:rsid w:val="5C1178F0"/>
    <w:rsid w:val="5C4757CD"/>
    <w:rsid w:val="5C7D4CFE"/>
    <w:rsid w:val="5D7A7717"/>
    <w:rsid w:val="5DB94EF6"/>
    <w:rsid w:val="5E146BF8"/>
    <w:rsid w:val="5E5E11BD"/>
    <w:rsid w:val="5F8151E0"/>
    <w:rsid w:val="5FF63374"/>
    <w:rsid w:val="604C539B"/>
    <w:rsid w:val="60760191"/>
    <w:rsid w:val="60992CD2"/>
    <w:rsid w:val="60C0256C"/>
    <w:rsid w:val="61181721"/>
    <w:rsid w:val="61614E76"/>
    <w:rsid w:val="61720E31"/>
    <w:rsid w:val="6196153D"/>
    <w:rsid w:val="626F54C4"/>
    <w:rsid w:val="63254ED9"/>
    <w:rsid w:val="633B7A11"/>
    <w:rsid w:val="637B20CB"/>
    <w:rsid w:val="63EB2698"/>
    <w:rsid w:val="64BB2AEF"/>
    <w:rsid w:val="64C51278"/>
    <w:rsid w:val="64C844D7"/>
    <w:rsid w:val="65271F32"/>
    <w:rsid w:val="65895E16"/>
    <w:rsid w:val="660A6F03"/>
    <w:rsid w:val="6693470C"/>
    <w:rsid w:val="67395E5E"/>
    <w:rsid w:val="676C569C"/>
    <w:rsid w:val="677419D4"/>
    <w:rsid w:val="681D0E00"/>
    <w:rsid w:val="68925915"/>
    <w:rsid w:val="68F91E38"/>
    <w:rsid w:val="6988403D"/>
    <w:rsid w:val="69B23D26"/>
    <w:rsid w:val="69C11554"/>
    <w:rsid w:val="69FD5BB3"/>
    <w:rsid w:val="6A507835"/>
    <w:rsid w:val="6A933BC6"/>
    <w:rsid w:val="6B204B4A"/>
    <w:rsid w:val="6C1525E9"/>
    <w:rsid w:val="6C4C04D0"/>
    <w:rsid w:val="6C5775A1"/>
    <w:rsid w:val="6CE676CC"/>
    <w:rsid w:val="6CFB7E71"/>
    <w:rsid w:val="6E0A2FF0"/>
    <w:rsid w:val="6E255B86"/>
    <w:rsid w:val="6E665D00"/>
    <w:rsid w:val="6E750986"/>
    <w:rsid w:val="6E871541"/>
    <w:rsid w:val="6F0C7321"/>
    <w:rsid w:val="6F383AF8"/>
    <w:rsid w:val="6F3E6D0C"/>
    <w:rsid w:val="6F745D74"/>
    <w:rsid w:val="6FD517B1"/>
    <w:rsid w:val="70161521"/>
    <w:rsid w:val="70575CEB"/>
    <w:rsid w:val="709F3565"/>
    <w:rsid w:val="70EB77A1"/>
    <w:rsid w:val="72C941A1"/>
    <w:rsid w:val="72E43211"/>
    <w:rsid w:val="72F773E8"/>
    <w:rsid w:val="73493498"/>
    <w:rsid w:val="73661E78"/>
    <w:rsid w:val="73BF77DA"/>
    <w:rsid w:val="73DE24CB"/>
    <w:rsid w:val="740C3978"/>
    <w:rsid w:val="75184E66"/>
    <w:rsid w:val="75420436"/>
    <w:rsid w:val="757C3FF2"/>
    <w:rsid w:val="75AB0BF7"/>
    <w:rsid w:val="76325D90"/>
    <w:rsid w:val="76683D29"/>
    <w:rsid w:val="76AF504B"/>
    <w:rsid w:val="770F1F64"/>
    <w:rsid w:val="7763329E"/>
    <w:rsid w:val="776808B4"/>
    <w:rsid w:val="786077DD"/>
    <w:rsid w:val="797870FD"/>
    <w:rsid w:val="79F33DF4"/>
    <w:rsid w:val="7A3A09DF"/>
    <w:rsid w:val="7B615D46"/>
    <w:rsid w:val="7C6929D9"/>
    <w:rsid w:val="7CED585C"/>
    <w:rsid w:val="7D254B52"/>
    <w:rsid w:val="7E293014"/>
    <w:rsid w:val="7E5C0A47"/>
    <w:rsid w:val="7E835FD4"/>
    <w:rsid w:val="7ECB797B"/>
    <w:rsid w:val="7EDD6D1B"/>
    <w:rsid w:val="7F557E44"/>
    <w:rsid w:val="7F757E91"/>
    <w:rsid w:val="7F9D1A3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lang w:val="en-US" w:eastAsia="zh-CN" w:bidi="ar-SA"/>
    </w:rPr>
  </w:style>
  <w:style w:type="paragraph" w:styleId="2">
    <w:name w:val="heading 1"/>
    <w:basedOn w:val="1"/>
    <w:next w:val="1"/>
    <w:link w:val="3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spacing w:before="260" w:after="260" w:line="416" w:lineRule="auto"/>
      <w:outlineLvl w:val="1"/>
    </w:pPr>
    <w:rPr>
      <w:rFonts w:ascii="等线 Light" w:hAnsi="等线 Light" w:eastAsia="等线 Light"/>
      <w:b/>
      <w:bCs/>
      <w:sz w:val="32"/>
      <w:szCs w:val="32"/>
    </w:rPr>
  </w:style>
  <w:style w:type="character" w:default="1" w:styleId="17">
    <w:name w:val="Default Paragraph Font"/>
    <w:semiHidden/>
    <w:unhideWhenUsed/>
    <w:qFormat/>
    <w:uiPriority w:val="1"/>
  </w:style>
  <w:style w:type="table" w:default="1" w:styleId="23">
    <w:name w:val="Normal Table"/>
    <w:semiHidden/>
    <w:unhideWhenUsed/>
    <w:qFormat/>
    <w:uiPriority w:val="99"/>
    <w:tblPr>
      <w:tblLayout w:type="fixed"/>
      <w:tblCellMar>
        <w:top w:w="0" w:type="dxa"/>
        <w:left w:w="108" w:type="dxa"/>
        <w:bottom w:w="0" w:type="dxa"/>
        <w:right w:w="108" w:type="dxa"/>
      </w:tblCellMar>
    </w:tblPr>
  </w:style>
  <w:style w:type="paragraph" w:styleId="4">
    <w:name w:val="annotation subject"/>
    <w:basedOn w:val="5"/>
    <w:next w:val="5"/>
    <w:link w:val="25"/>
    <w:qFormat/>
    <w:uiPriority w:val="0"/>
    <w:rPr>
      <w:b/>
      <w:bCs/>
    </w:rPr>
  </w:style>
  <w:style w:type="paragraph" w:styleId="5">
    <w:name w:val="annotation text"/>
    <w:basedOn w:val="1"/>
    <w:link w:val="26"/>
    <w:qFormat/>
    <w:uiPriority w:val="0"/>
    <w:pPr>
      <w:jc w:val="left"/>
    </w:pPr>
  </w:style>
  <w:style w:type="paragraph" w:styleId="6">
    <w:name w:val="Normal Indent"/>
    <w:basedOn w:val="1"/>
    <w:qFormat/>
    <w:uiPriority w:val="0"/>
    <w:pPr>
      <w:adjustRightInd w:val="0"/>
      <w:ind w:firstLine="420"/>
      <w:jc w:val="left"/>
      <w:textAlignment w:val="baseline"/>
    </w:pPr>
    <w:rPr>
      <w:rFonts w:eastAsia="方正仿宋_GB2312"/>
      <w:sz w:val="24"/>
    </w:rPr>
  </w:style>
  <w:style w:type="paragraph" w:styleId="7">
    <w:name w:val="caption"/>
    <w:basedOn w:val="1"/>
    <w:next w:val="1"/>
    <w:qFormat/>
    <w:uiPriority w:val="0"/>
    <w:rPr>
      <w:rFonts w:ascii="Arial" w:hAnsi="Arial" w:eastAsia="黑体" w:cs="Arial"/>
      <w:sz w:val="20"/>
    </w:rPr>
  </w:style>
  <w:style w:type="paragraph" w:styleId="8">
    <w:name w:val="Body Text"/>
    <w:basedOn w:val="1"/>
    <w:link w:val="32"/>
    <w:qFormat/>
    <w:uiPriority w:val="0"/>
    <w:pPr>
      <w:spacing w:after="120"/>
    </w:pPr>
  </w:style>
  <w:style w:type="paragraph" w:styleId="9">
    <w:name w:val="Plain Text"/>
    <w:basedOn w:val="1"/>
    <w:link w:val="29"/>
    <w:qFormat/>
    <w:uiPriority w:val="0"/>
    <w:rPr>
      <w:rFonts w:ascii="宋体" w:hAnsi="Courier New" w:eastAsia="方正仿宋_GB2312"/>
      <w:sz w:val="28"/>
    </w:rPr>
  </w:style>
  <w:style w:type="paragraph" w:styleId="10">
    <w:name w:val="Date"/>
    <w:basedOn w:val="1"/>
    <w:next w:val="1"/>
    <w:qFormat/>
    <w:uiPriority w:val="0"/>
    <w:rPr>
      <w:rFonts w:ascii="宋体" w:hAnsi="宋体" w:eastAsia="方正仿宋_GB2312"/>
      <w:sz w:val="24"/>
    </w:rPr>
  </w:style>
  <w:style w:type="paragraph" w:styleId="11">
    <w:name w:val="Balloon Text"/>
    <w:basedOn w:val="1"/>
    <w:link w:val="28"/>
    <w:qFormat/>
    <w:uiPriority w:val="0"/>
    <w:rPr>
      <w:sz w:val="18"/>
      <w:szCs w:val="18"/>
    </w:rPr>
  </w:style>
  <w:style w:type="paragraph" w:styleId="12">
    <w:name w:val="footer"/>
    <w:basedOn w:val="1"/>
    <w:link w:val="31"/>
    <w:qFormat/>
    <w:uiPriority w:val="99"/>
    <w:pPr>
      <w:tabs>
        <w:tab w:val="center" w:pos="4153"/>
        <w:tab w:val="right" w:pos="8306"/>
      </w:tabs>
      <w:snapToGrid w:val="0"/>
      <w:jc w:val="left"/>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rPr>
      <w:sz w:val="32"/>
    </w:rPr>
  </w:style>
  <w:style w:type="paragraph" w:styleId="15">
    <w:name w:val="toc 2"/>
    <w:basedOn w:val="1"/>
    <w:next w:val="1"/>
    <w:qFormat/>
    <w:uiPriority w:val="39"/>
    <w:pPr>
      <w:tabs>
        <w:tab w:val="right" w:leader="dot" w:pos="9628"/>
      </w:tabs>
      <w:spacing w:beforeLines="50" w:afterLines="50"/>
      <w:ind w:left="420" w:leftChars="200"/>
    </w:pPr>
  </w:style>
  <w:style w:type="paragraph" w:styleId="16">
    <w:name w:val="Normal (Web)"/>
    <w:basedOn w:val="1"/>
    <w:qFormat/>
    <w:uiPriority w:val="0"/>
    <w:pPr>
      <w:widowControl/>
      <w:spacing w:before="100" w:beforeAutospacing="1" w:after="100" w:afterAutospacing="1"/>
      <w:jc w:val="left"/>
    </w:pPr>
    <w:rPr>
      <w:rFonts w:hint="eastAsia" w:ascii="宋体" w:hAnsi="宋体"/>
      <w:kern w:val="0"/>
      <w:sz w:val="24"/>
      <w:szCs w:val="24"/>
    </w:rPr>
  </w:style>
  <w:style w:type="character" w:styleId="18">
    <w:name w:val="Strong"/>
    <w:qFormat/>
    <w:uiPriority w:val="0"/>
    <w:rPr>
      <w:b/>
    </w:rPr>
  </w:style>
  <w:style w:type="character" w:styleId="19">
    <w:name w:val="page number"/>
    <w:basedOn w:val="17"/>
    <w:qFormat/>
    <w:uiPriority w:val="0"/>
  </w:style>
  <w:style w:type="character" w:styleId="20">
    <w:name w:val="FollowedHyperlink"/>
    <w:qFormat/>
    <w:uiPriority w:val="0"/>
    <w:rPr>
      <w:color w:val="333333"/>
      <w:u w:val="none"/>
    </w:rPr>
  </w:style>
  <w:style w:type="character" w:styleId="21">
    <w:name w:val="Hyperlink"/>
    <w:qFormat/>
    <w:uiPriority w:val="99"/>
    <w:rPr>
      <w:color w:val="333333"/>
      <w:u w:val="none"/>
    </w:rPr>
  </w:style>
  <w:style w:type="character" w:styleId="22">
    <w:name w:val="annotation reference"/>
    <w:qFormat/>
    <w:uiPriority w:val="99"/>
    <w:rPr>
      <w:sz w:val="21"/>
      <w:szCs w:val="21"/>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5">
    <w:name w:val="批注主题 Char"/>
    <w:link w:val="4"/>
    <w:qFormat/>
    <w:uiPriority w:val="0"/>
    <w:rPr>
      <w:b/>
      <w:bCs/>
      <w:kern w:val="2"/>
      <w:sz w:val="21"/>
    </w:rPr>
  </w:style>
  <w:style w:type="character" w:customStyle="1" w:styleId="26">
    <w:name w:val="批注文字 Char"/>
    <w:link w:val="5"/>
    <w:qFormat/>
    <w:uiPriority w:val="0"/>
    <w:rPr>
      <w:kern w:val="2"/>
      <w:sz w:val="21"/>
    </w:rPr>
  </w:style>
  <w:style w:type="character" w:customStyle="1" w:styleId="27">
    <w:name w:val="占位符文本1"/>
    <w:semiHidden/>
    <w:qFormat/>
    <w:uiPriority w:val="99"/>
    <w:rPr>
      <w:color w:val="808080"/>
    </w:rPr>
  </w:style>
  <w:style w:type="character" w:customStyle="1" w:styleId="28">
    <w:name w:val="批注框文本 Char"/>
    <w:link w:val="11"/>
    <w:qFormat/>
    <w:uiPriority w:val="0"/>
    <w:rPr>
      <w:kern w:val="2"/>
      <w:sz w:val="18"/>
      <w:szCs w:val="18"/>
    </w:rPr>
  </w:style>
  <w:style w:type="character" w:customStyle="1" w:styleId="29">
    <w:name w:val="纯文本 Char"/>
    <w:link w:val="9"/>
    <w:qFormat/>
    <w:uiPriority w:val="0"/>
    <w:rPr>
      <w:rFonts w:ascii="宋体" w:hAnsi="Courier New" w:eastAsia="方正仿宋_GB2312"/>
      <w:kern w:val="2"/>
      <w:sz w:val="28"/>
    </w:rPr>
  </w:style>
  <w:style w:type="character" w:customStyle="1" w:styleId="30">
    <w:name w:val="标题 2 Char"/>
    <w:link w:val="3"/>
    <w:qFormat/>
    <w:uiPriority w:val="0"/>
    <w:rPr>
      <w:rFonts w:ascii="等线 Light" w:hAnsi="等线 Light" w:eastAsia="等线 Light" w:cs="Times New Roman"/>
      <w:b/>
      <w:bCs/>
      <w:kern w:val="2"/>
      <w:sz w:val="32"/>
      <w:szCs w:val="32"/>
    </w:rPr>
  </w:style>
  <w:style w:type="character" w:customStyle="1" w:styleId="31">
    <w:name w:val="页脚 Char"/>
    <w:link w:val="12"/>
    <w:qFormat/>
    <w:uiPriority w:val="99"/>
    <w:rPr>
      <w:kern w:val="2"/>
      <w:sz w:val="18"/>
      <w:szCs w:val="18"/>
    </w:rPr>
  </w:style>
  <w:style w:type="character" w:customStyle="1" w:styleId="32">
    <w:name w:val="正文文本 Char"/>
    <w:link w:val="8"/>
    <w:qFormat/>
    <w:uiPriority w:val="0"/>
    <w:rPr>
      <w:kern w:val="2"/>
      <w:sz w:val="21"/>
    </w:rPr>
  </w:style>
  <w:style w:type="character" w:customStyle="1" w:styleId="33">
    <w:name w:val="标题 1 Char"/>
    <w:link w:val="2"/>
    <w:qFormat/>
    <w:uiPriority w:val="0"/>
    <w:rPr>
      <w:b/>
      <w:bCs/>
      <w:kern w:val="44"/>
      <w:sz w:val="44"/>
      <w:szCs w:val="44"/>
    </w:rPr>
  </w:style>
  <w:style w:type="paragraph" w:customStyle="1" w:styleId="34">
    <w:name w:val="修订1"/>
    <w:unhideWhenUsed/>
    <w:qFormat/>
    <w:uiPriority w:val="99"/>
    <w:rPr>
      <w:rFonts w:ascii="Calibri" w:hAnsi="Calibri" w:eastAsia="宋体" w:cs="Times New Roman"/>
      <w:kern w:val="2"/>
      <w:sz w:val="21"/>
      <w:lang w:val="en-US" w:eastAsia="zh-CN" w:bidi="ar-SA"/>
    </w:rPr>
  </w:style>
  <w:style w:type="paragraph" w:customStyle="1" w:styleId="35">
    <w:name w:val="Revision1"/>
    <w:semiHidden/>
    <w:qFormat/>
    <w:uiPriority w:val="99"/>
    <w:rPr>
      <w:rFonts w:ascii="Calibri" w:hAnsi="Calibri" w:eastAsia="宋体" w:cs="Times New Roman"/>
      <w:kern w:val="2"/>
      <w:sz w:val="21"/>
      <w:lang w:val="en-US" w:eastAsia="zh-CN" w:bidi="ar-SA"/>
    </w:rPr>
  </w:style>
  <w:style w:type="paragraph" w:customStyle="1" w:styleId="36">
    <w:name w:val="_Style 2"/>
    <w:basedOn w:val="1"/>
    <w:qFormat/>
    <w:uiPriority w:val="34"/>
    <w:pPr>
      <w:ind w:firstLine="420" w:firstLineChars="200"/>
    </w:pPr>
    <w:rPr>
      <w:szCs w:val="22"/>
    </w:rPr>
  </w:style>
  <w:style w:type="paragraph" w:customStyle="1" w:styleId="37">
    <w:name w:val="z-窗体底端1"/>
    <w:basedOn w:val="1"/>
    <w:next w:val="1"/>
    <w:qFormat/>
    <w:uiPriority w:val="0"/>
    <w:pPr>
      <w:widowControl/>
      <w:pBdr>
        <w:top w:val="single" w:color="auto" w:sz="6" w:space="1"/>
      </w:pBdr>
      <w:jc w:val="center"/>
    </w:pPr>
    <w:rPr>
      <w:rFonts w:ascii="Arial" w:hAnsi="Arial" w:cs="Arial"/>
      <w:vanish/>
      <w:kern w:val="0"/>
      <w:sz w:val="16"/>
      <w:szCs w:val="16"/>
    </w:rPr>
  </w:style>
  <w:style w:type="paragraph" w:customStyle="1" w:styleId="38">
    <w:name w:val="List Paragraph1"/>
    <w:basedOn w:val="1"/>
    <w:qFormat/>
    <w:uiPriority w:val="34"/>
    <w:pPr>
      <w:ind w:firstLine="420" w:firstLineChars="200"/>
    </w:pPr>
    <w:rPr>
      <w:szCs w:val="22"/>
    </w:rPr>
  </w:style>
  <w:style w:type="paragraph" w:customStyle="1" w:styleId="39">
    <w:name w:val="z-窗体顶端1"/>
    <w:basedOn w:val="1"/>
    <w:next w:val="1"/>
    <w:qFormat/>
    <w:uiPriority w:val="0"/>
    <w:pPr>
      <w:widowControl/>
      <w:pBdr>
        <w:bottom w:val="single" w:color="auto" w:sz="6" w:space="1"/>
      </w:pBdr>
      <w:jc w:val="center"/>
    </w:pPr>
    <w:rPr>
      <w:rFonts w:ascii="Arial" w:hAnsi="Arial" w:cs="Arial"/>
      <w:vanish/>
      <w:kern w:val="0"/>
      <w:sz w:val="16"/>
      <w:szCs w:val="16"/>
    </w:rPr>
  </w:style>
  <w:style w:type="paragraph" w:customStyle="1" w:styleId="40">
    <w:name w:val="纯文本1"/>
    <w:basedOn w:val="1"/>
    <w:qFormat/>
    <w:uiPriority w:val="0"/>
    <w:pPr>
      <w:adjustRightInd w:val="0"/>
      <w:textAlignment w:val="baseline"/>
    </w:pPr>
    <w:rPr>
      <w:rFonts w:ascii="宋体" w:hAnsi="Courier New" w:eastAsia="方正仿宋_GB2312"/>
      <w:sz w:val="28"/>
    </w:rPr>
  </w:style>
  <w:style w:type="paragraph" w:styleId="41">
    <w:name w:val="List Paragraph"/>
    <w:basedOn w:val="1"/>
    <w:qFormat/>
    <w:uiPriority w:val="34"/>
    <w:pPr>
      <w:ind w:firstLine="420" w:firstLineChars="200"/>
    </w:pPr>
    <w:rPr>
      <w:rFonts w:ascii="等线" w:hAnsi="等线" w:eastAsia="等线"/>
      <w:szCs w:val="22"/>
    </w:rPr>
  </w:style>
  <w:style w:type="paragraph" w:customStyle="1" w:styleId="42">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paragraph" w:customStyle="1" w:styleId="43">
    <w:name w:val="列出段落2"/>
    <w:basedOn w:val="1"/>
    <w:qFormat/>
    <w:uiPriority w:val="34"/>
    <w:pPr>
      <w:ind w:firstLine="420" w:firstLineChars="200"/>
    </w:pPr>
    <w:rPr>
      <w:rFonts w:asciiTheme="minorHAnsi" w:hAnsiTheme="minorHAnsi" w:eastAsiaTheme="minorEastAsia" w:cstheme="minorBidi"/>
      <w:szCs w:val="22"/>
    </w:rPr>
  </w:style>
  <w:style w:type="character" w:customStyle="1" w:styleId="44">
    <w:name w:val="hover18"/>
    <w:basedOn w:val="17"/>
    <w:qFormat/>
    <w:uiPriority w:val="0"/>
    <w:rPr>
      <w:b/>
      <w:color w:val="FFB200"/>
      <w:u w:val="single"/>
    </w:rPr>
  </w:style>
  <w:style w:type="character" w:customStyle="1" w:styleId="45">
    <w:name w:val="hover19"/>
    <w:basedOn w:val="17"/>
    <w:qFormat/>
    <w:uiPriority w:val="0"/>
    <w:rPr>
      <w:color w:val="1A85D7"/>
    </w:rPr>
  </w:style>
  <w:style w:type="character" w:customStyle="1" w:styleId="46">
    <w:name w:val="hover20"/>
    <w:basedOn w:val="17"/>
    <w:qFormat/>
    <w:uiPriority w:val="0"/>
  </w:style>
  <w:style w:type="character" w:customStyle="1" w:styleId="47">
    <w:name w:val="hover21"/>
    <w:basedOn w:val="17"/>
    <w:qFormat/>
    <w:uiPriority w:val="0"/>
  </w:style>
  <w:style w:type="character" w:customStyle="1" w:styleId="48">
    <w:name w:val="font11"/>
    <w:basedOn w:val="17"/>
    <w:qFormat/>
    <w:uiPriority w:val="0"/>
    <w:rPr>
      <w:rFonts w:hint="eastAsia" w:ascii="宋体" w:hAnsi="宋体" w:eastAsia="宋体" w:cs="宋体"/>
      <w:b/>
      <w:bCs/>
      <w:color w:val="000000"/>
      <w:sz w:val="21"/>
      <w:szCs w:val="21"/>
      <w:u w:val="none"/>
    </w:rPr>
  </w:style>
  <w:style w:type="character" w:customStyle="1" w:styleId="49">
    <w:name w:val="font01"/>
    <w:basedOn w:val="17"/>
    <w:qFormat/>
    <w:uiPriority w:val="0"/>
    <w:rPr>
      <w:rFonts w:hint="eastAsia" w:ascii="宋体" w:hAnsi="宋体" w:eastAsia="宋体" w:cs="宋体"/>
      <w:color w:val="000000"/>
      <w:sz w:val="21"/>
      <w:szCs w:val="21"/>
      <w:u w:val="none"/>
    </w:rPr>
  </w:style>
  <w:style w:type="character" w:customStyle="1" w:styleId="50">
    <w:name w:val="font31"/>
    <w:basedOn w:val="17"/>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22</Pages>
  <Words>10071</Words>
  <Characters>11019</Characters>
  <Lines>74</Lines>
  <Paragraphs>20</Paragraphs>
  <TotalTime>4</TotalTime>
  <ScaleCrop>false</ScaleCrop>
  <LinksUpToDate>false</LinksUpToDate>
  <CharactersWithSpaces>11697</CharactersWithSpaces>
  <Application>WPS Office_10.8.2.6784_F1E327BC-269C-435d-A152-05C5408002CA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2022-06-08T11:46:00Z</dcterms:created>
  <dc:creator>wesley oyang</dc:creator>
  <cp:lastModifiedBy>chenyaohui</cp:lastModifiedBy>
  <cp:lastPrinted>2020-05-26T07:12:00Z</cp:lastPrinted>
  <dcterms:modified xsi:type="dcterms:W3CDTF">2024-06-06T07:16:44Z</dcterms:modified>
  <dc:title>厦门金龙联合汽车工业有限公司招标项目</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2052-10.8.2.6784</vt:lpwstr>
  </property>
  <property fmtid="{D5CDD505-2E9C-101B-9397-08002B2CF9AE}" pid="3" name="ICV">
    <vt:lpwstr>5342921428C348879886B84CF0132CFC_13</vt:lpwstr>
  </property>
</Properties>
</file>