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outlineLvl w:val="0"/>
        <w:rPr>
          <w:rFonts w:hint="eastAsia" w:ascii="楷体_GB2312"/>
          <w:b/>
          <w:bCs/>
          <w:w w:val="90"/>
          <w:sz w:val="36"/>
          <w:szCs w:val="36"/>
          <w:u w:val="none"/>
          <w:lang w:eastAsia="zh-CN"/>
        </w:rPr>
      </w:pPr>
      <w:bookmarkStart w:id="0" w:name="_Toc189832466"/>
      <w:bookmarkEnd w:id="0"/>
      <w:bookmarkStart w:id="1" w:name="_Toc169944036"/>
      <w:bookmarkEnd w:id="1"/>
      <w:bookmarkStart w:id="2" w:name="_Toc169877489"/>
      <w:bookmarkEnd w:id="2"/>
      <w:bookmarkStart w:id="3" w:name="_Toc314838394"/>
      <w:bookmarkStart w:id="4" w:name="_Toc99129729"/>
      <w:bookmarkStart w:id="5" w:name="_Toc56415499"/>
      <w:bookmarkStart w:id="6" w:name="_Toc527703771"/>
      <w:r>
        <w:rPr>
          <w:rFonts w:hint="eastAsia" w:ascii="楷体_GB2312"/>
          <w:b/>
          <w:bCs/>
          <w:w w:val="90"/>
          <w:sz w:val="36"/>
          <w:szCs w:val="36"/>
          <w:u w:val="none"/>
          <w:lang w:eastAsia="zh-CN"/>
        </w:rPr>
        <w:t>VOCs处理设施活性炭催化剂更换服务技术要求</w:t>
      </w:r>
    </w:p>
    <w:bookmarkEnd w:id="3"/>
    <w:bookmarkEnd w:id="4"/>
    <w:bookmarkEnd w:id="5"/>
    <w:bookmarkEnd w:id="6"/>
    <w:p>
      <w:pPr>
        <w:pStyle w:val="4"/>
        <w:keepNext w:val="0"/>
        <w:keepLines w:val="0"/>
        <w:spacing w:before="120" w:after="120" w:line="240" w:lineRule="auto"/>
        <w:jc w:val="left"/>
        <w:rPr>
          <w:rFonts w:hint="eastAsia" w:ascii="宋体" w:hAnsi="宋体" w:eastAsia="宋体"/>
        </w:rPr>
      </w:pPr>
      <w:r>
        <w:rPr>
          <w:rFonts w:hint="eastAsia" w:ascii="宋体" w:hAnsi="宋体" w:eastAsia="宋体"/>
        </w:rPr>
        <w:t>一、项目概况</w:t>
      </w:r>
    </w:p>
    <w:p>
      <w:pPr>
        <w:spacing w:line="360" w:lineRule="auto"/>
        <w:ind w:firstLine="482" w:firstLineChars="200"/>
        <w:rPr>
          <w:rFonts w:hint="eastAsia" w:asciiTheme="minorEastAsia" w:hAnsiTheme="minorEastAsia" w:eastAsiaTheme="minorEastAsia" w:cstheme="minorEastAsia"/>
          <w:b/>
          <w:bCs/>
          <w:sz w:val="24"/>
        </w:rPr>
      </w:pPr>
      <w:bookmarkStart w:id="7" w:name="_Toc527703772"/>
      <w:bookmarkStart w:id="8" w:name="_Toc99129730"/>
      <w:bookmarkStart w:id="9" w:name="_Toc56415500"/>
      <w:r>
        <w:rPr>
          <w:rFonts w:hint="eastAsia" w:asciiTheme="minorEastAsia" w:hAnsiTheme="minorEastAsia" w:eastAsiaTheme="minorEastAsia" w:cstheme="minorEastAsia"/>
          <w:b/>
          <w:bCs/>
          <w:sz w:val="24"/>
          <w:lang w:eastAsia="zh-CN"/>
        </w:rPr>
        <w:t>甲方</w:t>
      </w:r>
      <w:r>
        <w:rPr>
          <w:rFonts w:hint="eastAsia" w:asciiTheme="minorEastAsia" w:hAnsiTheme="minorEastAsia" w:eastAsiaTheme="minorEastAsia" w:cstheme="minorEastAsia"/>
          <w:b/>
          <w:bCs/>
          <w:sz w:val="24"/>
        </w:rPr>
        <w:t>现有VOCs处理设施委托</w:t>
      </w:r>
      <w:r>
        <w:rPr>
          <w:rFonts w:hint="eastAsia" w:asciiTheme="minorEastAsia" w:hAnsiTheme="minorEastAsia" w:eastAsiaTheme="minorEastAsia" w:cstheme="minorEastAsia"/>
          <w:b/>
          <w:bCs/>
          <w:sz w:val="24"/>
          <w:lang w:eastAsia="zh-CN"/>
        </w:rPr>
        <w:t>乙方</w:t>
      </w:r>
      <w:r>
        <w:rPr>
          <w:rFonts w:hint="eastAsia" w:asciiTheme="minorEastAsia" w:hAnsiTheme="minorEastAsia" w:eastAsiaTheme="minorEastAsia" w:cstheme="minorEastAsia"/>
          <w:b/>
          <w:bCs/>
          <w:sz w:val="24"/>
        </w:rPr>
        <w:t>进行活性炭催化剂更换服务，活性炭和催化剂具体参数详见下表。</w:t>
      </w:r>
      <w:r>
        <w:rPr>
          <w:rFonts w:hint="eastAsia" w:asciiTheme="minorEastAsia" w:hAnsiTheme="minorEastAsia" w:eastAsiaTheme="minorEastAsia" w:cstheme="minorEastAsia"/>
          <w:b/>
          <w:bCs/>
          <w:sz w:val="24"/>
          <w:lang w:eastAsia="zh-CN"/>
        </w:rPr>
        <w:t>甲方</w:t>
      </w:r>
      <w:r>
        <w:rPr>
          <w:rFonts w:hint="eastAsia" w:asciiTheme="minorEastAsia" w:hAnsiTheme="minorEastAsia" w:eastAsiaTheme="minorEastAsia" w:cstheme="minorEastAsia"/>
          <w:b/>
          <w:bCs/>
          <w:sz w:val="24"/>
        </w:rPr>
        <w:t>与</w:t>
      </w:r>
      <w:r>
        <w:rPr>
          <w:rFonts w:hint="eastAsia" w:asciiTheme="minorEastAsia" w:hAnsiTheme="minorEastAsia" w:eastAsiaTheme="minorEastAsia" w:cstheme="minorEastAsia"/>
          <w:b/>
          <w:bCs/>
          <w:sz w:val="24"/>
          <w:lang w:eastAsia="zh-CN"/>
        </w:rPr>
        <w:t>乙方</w:t>
      </w:r>
      <w:r>
        <w:rPr>
          <w:rFonts w:hint="eastAsia" w:asciiTheme="minorEastAsia" w:hAnsiTheme="minorEastAsia" w:eastAsiaTheme="minorEastAsia" w:cstheme="minorEastAsia"/>
          <w:b/>
          <w:bCs/>
          <w:sz w:val="24"/>
        </w:rPr>
        <w:t>签订服务合同，委托</w:t>
      </w:r>
      <w:r>
        <w:rPr>
          <w:rFonts w:hint="eastAsia" w:asciiTheme="minorEastAsia" w:hAnsiTheme="minorEastAsia" w:eastAsiaTheme="minorEastAsia" w:cstheme="minorEastAsia"/>
          <w:b/>
          <w:bCs/>
          <w:sz w:val="24"/>
          <w:lang w:eastAsia="zh-CN"/>
        </w:rPr>
        <w:t>乙方</w:t>
      </w:r>
      <w:r>
        <w:rPr>
          <w:rFonts w:hint="eastAsia" w:asciiTheme="minorEastAsia" w:hAnsiTheme="minorEastAsia" w:eastAsiaTheme="minorEastAsia" w:cstheme="minorEastAsia"/>
          <w:b/>
          <w:bCs/>
          <w:sz w:val="24"/>
        </w:rPr>
        <w:t>对VOCs处理设施的活性炭和催化剂进行更换并满足环保行政管理部门要求。</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kern w:val="2"/>
          <w:sz w:val="24"/>
          <w:szCs w:val="22"/>
          <w:lang w:val="en-US" w:eastAsia="zh-CN" w:bidi="ar-SA"/>
        </w:rPr>
      </w:pPr>
      <w:r>
        <w:rPr>
          <w:rFonts w:hint="eastAsia" w:asciiTheme="minorEastAsia" w:hAnsiTheme="minorEastAsia" w:eastAsiaTheme="minorEastAsia" w:cstheme="minorEastAsia"/>
          <w:b/>
          <w:bCs/>
          <w:kern w:val="2"/>
          <w:sz w:val="24"/>
          <w:szCs w:val="22"/>
          <w:lang w:val="en-US" w:eastAsia="zh-CN" w:bidi="ar-SA"/>
        </w:rPr>
        <w:t>本项目的供货期限为：以商务合同规定的供货计划为准。</w:t>
      </w:r>
    </w:p>
    <w:p>
      <w:pPr>
        <w:pStyle w:val="4"/>
        <w:keepNext w:val="0"/>
        <w:keepLines w:val="0"/>
        <w:spacing w:before="120" w:after="120" w:line="240" w:lineRule="auto"/>
        <w:jc w:val="left"/>
        <w:rPr>
          <w:rFonts w:hint="eastAsia" w:ascii="宋体" w:hAnsi="宋体" w:eastAsia="宋体"/>
        </w:rPr>
      </w:pPr>
      <w:r>
        <w:rPr>
          <w:rFonts w:hint="eastAsia" w:ascii="宋体" w:hAnsi="宋体" w:eastAsia="宋体"/>
        </w:rPr>
        <w:t>二、</w:t>
      </w:r>
      <w:bookmarkEnd w:id="7"/>
      <w:r>
        <w:rPr>
          <w:rFonts w:hint="eastAsia" w:ascii="宋体" w:hAnsi="宋体" w:eastAsia="宋体"/>
        </w:rPr>
        <w:t>主要服务内容及要求</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eastAsia="zh-CN"/>
        </w:rPr>
      </w:pPr>
      <w:r>
        <w:rPr>
          <w:rFonts w:hint="eastAsia" w:ascii="宋体" w:hAnsi="宋体"/>
          <w:b/>
          <w:bCs/>
          <w:sz w:val="24"/>
          <w:szCs w:val="24"/>
          <w:lang w:val="en-US" w:eastAsia="zh-CN"/>
        </w:rPr>
        <w:t>2.</w:t>
      </w:r>
      <w:r>
        <w:rPr>
          <w:rFonts w:hint="eastAsia" w:ascii="宋体" w:hAnsi="宋体"/>
          <w:b/>
          <w:bCs/>
          <w:sz w:val="24"/>
          <w:szCs w:val="24"/>
        </w:rPr>
        <w:t>1</w:t>
      </w:r>
      <w:r>
        <w:rPr>
          <w:rFonts w:hint="eastAsia" w:ascii="宋体" w:hAnsi="宋体"/>
          <w:b/>
          <w:bCs/>
          <w:sz w:val="24"/>
          <w:szCs w:val="24"/>
          <w:lang w:val="en-US" w:eastAsia="zh-CN"/>
        </w:rPr>
        <w:t xml:space="preserve"> </w:t>
      </w:r>
      <w:r>
        <w:rPr>
          <w:rFonts w:hint="eastAsia" w:ascii="宋体" w:hAnsi="宋体"/>
          <w:b/>
          <w:bCs/>
          <w:sz w:val="24"/>
          <w:szCs w:val="24"/>
          <w:lang w:eastAsia="zh-CN"/>
        </w:rPr>
        <w:t>乙方</w:t>
      </w:r>
      <w:r>
        <w:rPr>
          <w:rFonts w:hint="eastAsia" w:ascii="宋体" w:hAnsi="宋体"/>
          <w:b/>
          <w:bCs/>
          <w:sz w:val="24"/>
          <w:szCs w:val="24"/>
        </w:rPr>
        <w:t>提供的活性炭</w:t>
      </w:r>
      <w:r>
        <w:rPr>
          <w:rFonts w:hint="eastAsia" w:ascii="宋体" w:hAnsi="宋体"/>
          <w:b/>
          <w:bCs/>
          <w:sz w:val="24"/>
          <w:szCs w:val="24"/>
          <w:lang w:eastAsia="zh-CN"/>
        </w:rPr>
        <w:t>催化剂</w:t>
      </w:r>
      <w:r>
        <w:rPr>
          <w:rFonts w:hint="eastAsia" w:ascii="宋体" w:hAnsi="宋体"/>
          <w:b/>
          <w:bCs/>
          <w:sz w:val="24"/>
          <w:szCs w:val="24"/>
        </w:rPr>
        <w:t>产品规格参数必须满足以下要求，</w:t>
      </w:r>
      <w:r>
        <w:rPr>
          <w:rFonts w:hint="eastAsia" w:ascii="宋体" w:hAnsi="宋体"/>
          <w:b/>
          <w:bCs/>
          <w:sz w:val="24"/>
          <w:szCs w:val="24"/>
          <w:lang w:eastAsia="zh-CN"/>
        </w:rPr>
        <w:t>活性炭和催化剂参数要求表中</w:t>
      </w:r>
      <w:r>
        <w:rPr>
          <w:rFonts w:hint="eastAsia" w:ascii="宋体" w:hAnsi="宋体"/>
          <w:b/>
          <w:bCs/>
          <w:sz w:val="24"/>
          <w:szCs w:val="24"/>
        </w:rPr>
        <w:t>★</w:t>
      </w:r>
      <w:r>
        <w:rPr>
          <w:rFonts w:hint="eastAsia" w:ascii="宋体" w:hAnsi="宋体"/>
          <w:b/>
          <w:bCs/>
          <w:sz w:val="24"/>
          <w:szCs w:val="24"/>
          <w:lang w:eastAsia="zh-CN"/>
        </w:rPr>
        <w:t>项乙方必须</w:t>
      </w:r>
      <w:r>
        <w:rPr>
          <w:rFonts w:hint="eastAsia" w:ascii="宋体" w:hAnsi="宋体"/>
          <w:b/>
          <w:bCs/>
          <w:sz w:val="24"/>
          <w:szCs w:val="24"/>
        </w:rPr>
        <w:t>提供</w:t>
      </w:r>
      <w:r>
        <w:rPr>
          <w:rFonts w:hint="eastAsia" w:ascii="宋体" w:hAnsi="宋体"/>
          <w:b/>
          <w:bCs/>
          <w:sz w:val="24"/>
          <w:szCs w:val="24"/>
          <w:lang w:eastAsia="zh-CN"/>
        </w:rPr>
        <w:t>第三方</w:t>
      </w:r>
      <w:r>
        <w:rPr>
          <w:rFonts w:hint="eastAsia" w:ascii="宋体" w:hAnsi="宋体"/>
          <w:b/>
          <w:bCs/>
          <w:sz w:val="24"/>
          <w:szCs w:val="24"/>
        </w:rPr>
        <w:t>产品检测报告等相关证明材料。</w:t>
      </w:r>
      <w:r>
        <w:rPr>
          <w:rFonts w:hint="eastAsia" w:ascii="宋体" w:hAnsi="宋体"/>
          <w:b/>
          <w:bCs/>
          <w:sz w:val="24"/>
          <w:szCs w:val="24"/>
          <w:lang w:eastAsia="zh-CN"/>
        </w:rPr>
        <w:t>产品到货后，甲方随机抽样送至双方认可的第三方检测机构进行检测（检测项目：活性炭和催化剂参数要求表中</w:t>
      </w:r>
      <w:r>
        <w:rPr>
          <w:rFonts w:hint="eastAsia" w:ascii="宋体" w:hAnsi="宋体"/>
          <w:b/>
          <w:bCs/>
          <w:sz w:val="24"/>
          <w:szCs w:val="24"/>
        </w:rPr>
        <w:t>★</w:t>
      </w:r>
      <w:r>
        <w:rPr>
          <w:rFonts w:hint="eastAsia" w:ascii="宋体" w:hAnsi="宋体"/>
          <w:b/>
          <w:bCs/>
          <w:sz w:val="24"/>
          <w:szCs w:val="24"/>
          <w:lang w:eastAsia="zh-CN"/>
        </w:rPr>
        <w:t>项），检测费用由乙方承担。</w:t>
      </w:r>
    </w:p>
    <w:p>
      <w:pPr>
        <w:numPr>
          <w:ilvl w:val="0"/>
          <w:numId w:val="2"/>
        </w:numPr>
        <w:spacing w:line="360" w:lineRule="auto"/>
        <w:ind w:firstLine="482" w:firstLineChars="200"/>
        <w:rPr>
          <w:rFonts w:hint="default" w:ascii="宋体" w:hAnsi="宋体"/>
          <w:b/>
          <w:bCs w:val="0"/>
          <w:sz w:val="24"/>
          <w:highlight w:val="none"/>
          <w:u w:val="none"/>
          <w:lang w:val="en-US" w:eastAsia="zh-CN"/>
        </w:rPr>
      </w:pPr>
      <w:r>
        <w:rPr>
          <w:rFonts w:hint="eastAsia" w:ascii="宋体" w:hAnsi="宋体"/>
          <w:b/>
          <w:bCs w:val="0"/>
          <w:sz w:val="24"/>
          <w:highlight w:val="none"/>
          <w:lang w:eastAsia="zh-CN"/>
        </w:rPr>
        <w:t>乙方提供的活性炭应符合</w:t>
      </w:r>
      <w:r>
        <w:rPr>
          <w:rFonts w:hint="eastAsia" w:ascii="宋体" w:hAnsi="宋体"/>
          <w:b/>
          <w:bCs w:val="0"/>
          <w:sz w:val="24"/>
          <w:highlight w:val="none"/>
          <w:lang w:val="en-US" w:eastAsia="zh-CN"/>
        </w:rPr>
        <w:t>《吸附法工业有机废气治理工程技术规范》（HJ 2026-2013）和《工业有机废气净化用蜂窝活性炭》（T/CAEPI 52-2022）的各项要求，如</w:t>
      </w:r>
      <w:r>
        <w:rPr>
          <w:rFonts w:hint="eastAsia" w:ascii="宋体" w:hAnsi="宋体"/>
          <w:b/>
          <w:bCs w:val="0"/>
          <w:sz w:val="24"/>
          <w:highlight w:val="none"/>
          <w:lang w:eastAsia="zh-CN"/>
        </w:rPr>
        <w:t>有矛盾时，按较高标准执行。</w:t>
      </w:r>
    </w:p>
    <w:p>
      <w:pPr>
        <w:numPr>
          <w:ilvl w:val="0"/>
          <w:numId w:val="2"/>
        </w:numPr>
        <w:spacing w:line="360" w:lineRule="auto"/>
        <w:ind w:firstLine="482" w:firstLineChars="200"/>
        <w:rPr>
          <w:rFonts w:hint="eastAsia" w:ascii="宋体" w:hAnsi="宋体"/>
          <w:b/>
          <w:bCs w:val="0"/>
          <w:sz w:val="24"/>
          <w:u w:val="none"/>
        </w:rPr>
      </w:pPr>
      <w:r>
        <w:rPr>
          <w:rFonts w:hint="eastAsia" w:ascii="宋体" w:hAnsi="宋体"/>
          <w:b/>
          <w:bCs w:val="0"/>
          <w:sz w:val="24"/>
          <w:u w:val="none"/>
        </w:rPr>
        <w:t>活性炭参数要求</w:t>
      </w:r>
    </w:p>
    <w:tbl>
      <w:tblPr>
        <w:tblStyle w:val="26"/>
        <w:tblW w:w="9588" w:type="dxa"/>
        <w:jc w:val="center"/>
        <w:tblLayout w:type="fixed"/>
        <w:tblCellMar>
          <w:top w:w="0" w:type="dxa"/>
          <w:left w:w="0" w:type="dxa"/>
          <w:bottom w:w="0" w:type="dxa"/>
          <w:right w:w="0" w:type="dxa"/>
        </w:tblCellMar>
      </w:tblPr>
      <w:tblGrid>
        <w:gridCol w:w="675"/>
        <w:gridCol w:w="2307"/>
        <w:gridCol w:w="796"/>
        <w:gridCol w:w="2837"/>
        <w:gridCol w:w="2973"/>
      </w:tblGrid>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单位</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防水蜂窝活性炭</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备注</w:t>
            </w: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数量</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m³</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117</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2</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型式</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蜂窝状</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规格</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mm</w:t>
            </w:r>
          </w:p>
        </w:tc>
        <w:tc>
          <w:tcPr>
            <w:tcW w:w="2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4"/>
                <w:szCs w:val="24"/>
              </w:rPr>
            </w:pPr>
            <w:r>
              <w:rPr>
                <w:rFonts w:ascii="Times New Roman" w:hAnsi="Times New Roman"/>
                <w:kern w:val="0"/>
                <w:sz w:val="24"/>
                <w:szCs w:val="24"/>
                <w:lang w:bidi="ar"/>
              </w:rPr>
              <w:t>100×100×100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90"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4</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吸附物质</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苯、甲苯、二甲苯、非甲烷总烃类等</w:t>
            </w:r>
          </w:p>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机械喷漆漆雾</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5</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吸附温度</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≤40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宋体" w:hAnsi="宋体"/>
                <w:b/>
                <w:bCs/>
                <w:sz w:val="24"/>
                <w:szCs w:val="24"/>
              </w:rPr>
              <w:t>★</w:t>
            </w:r>
            <w:r>
              <w:rPr>
                <w:rFonts w:hint="eastAsia" w:ascii="Times New Roman" w:hAnsi="Times New Roman"/>
                <w:kern w:val="0"/>
                <w:sz w:val="24"/>
                <w:szCs w:val="24"/>
                <w:lang w:bidi="ar"/>
              </w:rPr>
              <w:t>6</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碘吸附值</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mg/g</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lang w:bidi="ar"/>
              </w:rPr>
              <w:t>≥8</w:t>
            </w:r>
            <w:r>
              <w:rPr>
                <w:rFonts w:hint="eastAsia" w:ascii="宋体" w:hAnsi="宋体" w:cs="宋体"/>
                <w:kern w:val="0"/>
                <w:sz w:val="24"/>
                <w:szCs w:val="24"/>
                <w:lang w:val="en-US" w:eastAsia="zh-CN" w:bidi="ar"/>
              </w:rPr>
              <w:t>00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宋体" w:hAnsi="宋体"/>
                <w:b/>
                <w:bCs/>
                <w:sz w:val="24"/>
                <w:szCs w:val="24"/>
              </w:rPr>
              <w:t>★</w:t>
            </w:r>
            <w:r>
              <w:rPr>
                <w:rFonts w:ascii="Times New Roman" w:hAnsi="Times New Roman"/>
                <w:kern w:val="0"/>
                <w:sz w:val="24"/>
                <w:szCs w:val="24"/>
                <w:lang w:bidi="ar"/>
              </w:rPr>
              <w:t>7</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四氯化碳吸附率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highlight w:val="none"/>
                <w:lang w:bidi="ar"/>
              </w:rPr>
              <w:t>≥55</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8</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四氯化碳脱附率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≥80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158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9</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在现有设备上，苯、甲苯、二甲苯及非甲烷总烃废气出口浓度去除率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highlight w:val="none"/>
                <w:lang w:bidi="ar"/>
              </w:rPr>
              <w:t>≥</w:t>
            </w:r>
            <w:r>
              <w:rPr>
                <w:rFonts w:hint="eastAsia" w:ascii="宋体" w:hAnsi="宋体" w:cs="宋体"/>
                <w:kern w:val="0"/>
                <w:sz w:val="24"/>
                <w:szCs w:val="24"/>
                <w:highlight w:val="none"/>
                <w:lang w:val="en-US" w:eastAsia="zh-CN" w:bidi="ar"/>
              </w:rPr>
              <w:t>90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且满足《厦门市大气污染物排放标准》（DB 35/323-201</w:t>
            </w:r>
            <w:r>
              <w:rPr>
                <w:rFonts w:hint="eastAsia" w:ascii="宋体" w:hAnsi="宋体" w:cs="宋体"/>
                <w:kern w:val="0"/>
                <w:sz w:val="24"/>
                <w:szCs w:val="24"/>
                <w:lang w:val="en-US" w:eastAsia="zh-CN" w:bidi="ar"/>
              </w:rPr>
              <w:t>8</w:t>
            </w:r>
            <w:r>
              <w:rPr>
                <w:rFonts w:hint="eastAsia" w:ascii="宋体" w:hAnsi="宋体" w:cs="宋体"/>
                <w:kern w:val="0"/>
                <w:sz w:val="24"/>
                <w:szCs w:val="24"/>
                <w:lang w:bidi="ar"/>
              </w:rPr>
              <w:t>）和《工业涂装工序挥发性有机物排放标准》（DB35/1783-2018）的要求</w:t>
            </w:r>
          </w:p>
        </w:tc>
      </w:tr>
      <w:tr>
        <w:tblPrEx>
          <w:tblCellMar>
            <w:top w:w="0" w:type="dxa"/>
            <w:left w:w="0" w:type="dxa"/>
            <w:bottom w:w="0" w:type="dxa"/>
            <w:right w:w="0" w:type="dxa"/>
          </w:tblCellMar>
        </w:tblPrEx>
        <w:trPr>
          <w:trHeight w:val="590"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宋体" w:hAnsi="宋体"/>
                <w:b/>
                <w:bCs/>
                <w:sz w:val="24"/>
                <w:szCs w:val="24"/>
              </w:rPr>
              <w:t>★</w:t>
            </w:r>
            <w:r>
              <w:rPr>
                <w:rFonts w:ascii="Times New Roman" w:hAnsi="Times New Roman"/>
                <w:kern w:val="0"/>
                <w:sz w:val="24"/>
                <w:szCs w:val="24"/>
                <w:lang w:bidi="ar"/>
              </w:rPr>
              <w:t>10</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静态/动态吸苯量</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静态</w:t>
            </w:r>
            <w:r>
              <w:rPr>
                <w:rFonts w:hint="eastAsia" w:ascii="宋体" w:hAnsi="宋体" w:cs="宋体"/>
                <w:kern w:val="0"/>
                <w:sz w:val="24"/>
                <w:szCs w:val="24"/>
                <w:highlight w:val="none"/>
                <w:lang w:eastAsia="zh-CN" w:bidi="ar"/>
              </w:rPr>
              <w:t>≥</w:t>
            </w:r>
            <w:r>
              <w:rPr>
                <w:rFonts w:hint="eastAsia" w:ascii="宋体" w:hAnsi="宋体" w:cs="宋体"/>
                <w:kern w:val="0"/>
                <w:sz w:val="24"/>
                <w:szCs w:val="24"/>
                <w:highlight w:val="none"/>
                <w:lang w:bidi="ar"/>
              </w:rPr>
              <w:t>40</w:t>
            </w:r>
          </w:p>
          <w:p>
            <w:pPr>
              <w:widowControl/>
              <w:jc w:val="center"/>
              <w:textAlignment w:val="center"/>
              <w:rPr>
                <w:rFonts w:hint="eastAsia" w:ascii="宋体" w:hAnsi="宋体" w:cs="宋体"/>
                <w:sz w:val="24"/>
                <w:szCs w:val="24"/>
                <w:highlight w:val="none"/>
              </w:rPr>
            </w:pPr>
            <w:r>
              <w:rPr>
                <w:rFonts w:hint="eastAsia" w:ascii="宋体" w:hAnsi="宋体" w:cs="宋体"/>
                <w:kern w:val="0"/>
                <w:sz w:val="24"/>
                <w:szCs w:val="24"/>
                <w:highlight w:val="none"/>
                <w:lang w:bidi="ar"/>
              </w:rPr>
              <w:t>动态</w:t>
            </w:r>
            <w:r>
              <w:rPr>
                <w:rFonts w:hint="eastAsia" w:ascii="宋体" w:hAnsi="宋体" w:cs="宋体"/>
                <w:kern w:val="0"/>
                <w:sz w:val="24"/>
                <w:szCs w:val="24"/>
                <w:highlight w:val="none"/>
                <w:lang w:eastAsia="zh-CN" w:bidi="ar"/>
              </w:rPr>
              <w:t>≥</w:t>
            </w:r>
            <w:r>
              <w:rPr>
                <w:rFonts w:hint="eastAsia" w:ascii="宋体" w:hAnsi="宋体" w:cs="宋体"/>
                <w:kern w:val="0"/>
                <w:sz w:val="24"/>
                <w:szCs w:val="24"/>
                <w:highlight w:val="none"/>
                <w:lang w:bidi="ar"/>
              </w:rPr>
              <w:t>12</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90"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11</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正/侧抗压强度</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Mpa</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正压</w:t>
            </w:r>
            <w:r>
              <w:rPr>
                <w:rFonts w:hint="eastAsia" w:ascii="宋体" w:hAnsi="宋体" w:cs="宋体"/>
                <w:kern w:val="0"/>
                <w:sz w:val="24"/>
                <w:szCs w:val="24"/>
                <w:highlight w:val="none"/>
                <w:lang w:eastAsia="zh-CN" w:bidi="ar"/>
              </w:rPr>
              <w:t>≥</w:t>
            </w:r>
            <w:r>
              <w:rPr>
                <w:rFonts w:hint="eastAsia" w:ascii="宋体" w:hAnsi="宋体" w:cs="宋体"/>
                <w:kern w:val="0"/>
                <w:sz w:val="24"/>
                <w:szCs w:val="24"/>
                <w:highlight w:val="none"/>
                <w:lang w:bidi="ar"/>
              </w:rPr>
              <w:t>0.8</w:t>
            </w:r>
          </w:p>
          <w:p>
            <w:pPr>
              <w:widowControl/>
              <w:jc w:val="center"/>
              <w:textAlignment w:val="center"/>
              <w:rPr>
                <w:rFonts w:hint="eastAsia" w:ascii="宋体" w:hAnsi="宋体" w:cs="宋体"/>
                <w:sz w:val="24"/>
                <w:szCs w:val="24"/>
                <w:highlight w:val="none"/>
              </w:rPr>
            </w:pPr>
            <w:r>
              <w:rPr>
                <w:rFonts w:hint="eastAsia" w:ascii="宋体" w:hAnsi="宋体" w:cs="宋体"/>
                <w:kern w:val="0"/>
                <w:sz w:val="24"/>
                <w:szCs w:val="24"/>
                <w:highlight w:val="none"/>
                <w:lang w:bidi="ar"/>
              </w:rPr>
              <w:t>侧压</w:t>
            </w:r>
            <w:r>
              <w:rPr>
                <w:rFonts w:hint="eastAsia" w:ascii="宋体" w:hAnsi="宋体" w:cs="宋体"/>
                <w:kern w:val="0"/>
                <w:sz w:val="24"/>
                <w:szCs w:val="24"/>
                <w:highlight w:val="none"/>
                <w:lang w:eastAsia="zh-CN" w:bidi="ar"/>
              </w:rPr>
              <w:t>≥</w:t>
            </w:r>
            <w:r>
              <w:rPr>
                <w:rFonts w:hint="eastAsia" w:ascii="宋体" w:hAnsi="宋体" w:cs="宋体"/>
                <w:kern w:val="0"/>
                <w:sz w:val="24"/>
                <w:szCs w:val="24"/>
                <w:highlight w:val="none"/>
                <w:lang w:bidi="ar"/>
              </w:rPr>
              <w:t>0.3</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12</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压降</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Pa</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490Pa（0.8m/s，60cm）/100目/in</w:t>
            </w:r>
            <w:r>
              <w:rPr>
                <w:rFonts w:hint="eastAsia" w:ascii="宋体" w:hAnsi="宋体" w:cs="宋体"/>
                <w:kern w:val="0"/>
                <w:sz w:val="24"/>
                <w:szCs w:val="24"/>
                <w:vertAlign w:val="superscript"/>
                <w:lang w:bidi="ar"/>
              </w:rPr>
              <w:t>2</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宋体" w:hAnsi="宋体"/>
                <w:b/>
                <w:bCs/>
                <w:sz w:val="24"/>
                <w:szCs w:val="24"/>
              </w:rPr>
              <w:t>★</w:t>
            </w:r>
            <w:r>
              <w:rPr>
                <w:rFonts w:ascii="Times New Roman" w:hAnsi="Times New Roman"/>
                <w:kern w:val="0"/>
                <w:sz w:val="24"/>
                <w:szCs w:val="24"/>
                <w:lang w:bidi="ar"/>
              </w:rPr>
              <w:t>13</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比表面积</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㎡/g</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highlight w:val="none"/>
                <w:lang w:val="en-US" w:eastAsia="zh-CN" w:bidi="ar"/>
              </w:rPr>
              <w:t>≥800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14</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孔隙率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目/in</w:t>
            </w:r>
            <w:r>
              <w:rPr>
                <w:rFonts w:hint="eastAsia" w:ascii="宋体" w:hAnsi="宋体" w:cs="宋体"/>
                <w:kern w:val="0"/>
                <w:sz w:val="24"/>
                <w:szCs w:val="24"/>
                <w:vertAlign w:val="superscript"/>
                <w:lang w:bidi="ar"/>
              </w:rPr>
              <w:t>2</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100，150，200目/in</w:t>
            </w:r>
            <w:r>
              <w:rPr>
                <w:rFonts w:hint="eastAsia" w:ascii="宋体" w:hAnsi="宋体" w:cs="宋体"/>
                <w:kern w:val="0"/>
                <w:sz w:val="24"/>
                <w:szCs w:val="24"/>
                <w:vertAlign w:val="superscript"/>
                <w:lang w:bidi="ar"/>
              </w:rPr>
              <w:t>2</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15</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使用温度</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≤120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16</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空塔风速</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m/s</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0.8-1.2</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kern w:val="0"/>
                <w:sz w:val="24"/>
                <w:szCs w:val="24"/>
                <w:lang w:bidi="ar"/>
              </w:rPr>
            </w:pPr>
            <w:r>
              <w:rPr>
                <w:rFonts w:hint="eastAsia" w:ascii="Times New Roman" w:hAnsi="Times New Roman"/>
                <w:kern w:val="0"/>
                <w:sz w:val="24"/>
                <w:szCs w:val="24"/>
                <w:lang w:bidi="ar"/>
              </w:rPr>
              <w:t>17</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比重</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kg/m³</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highlight w:val="none"/>
                <w:lang w:bidi="ar"/>
              </w:rPr>
              <w:t>250-3</w:t>
            </w:r>
            <w:r>
              <w:rPr>
                <w:rFonts w:hint="eastAsia" w:ascii="宋体" w:hAnsi="宋体" w:cs="宋体"/>
                <w:kern w:val="0"/>
                <w:sz w:val="24"/>
                <w:szCs w:val="24"/>
                <w:highlight w:val="none"/>
                <w:lang w:val="en-US" w:eastAsia="zh-CN" w:bidi="ar"/>
              </w:rPr>
              <w:t>5</w:t>
            </w:r>
            <w:r>
              <w:rPr>
                <w:rFonts w:hint="eastAsia" w:ascii="宋体" w:hAnsi="宋体" w:cs="宋体"/>
                <w:kern w:val="0"/>
                <w:sz w:val="24"/>
                <w:szCs w:val="24"/>
                <w:highlight w:val="none"/>
                <w:lang w:bidi="ar"/>
              </w:rPr>
              <w:t>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kern w:val="0"/>
                <w:sz w:val="24"/>
                <w:szCs w:val="24"/>
                <w:lang w:bidi="ar"/>
              </w:rPr>
            </w:pPr>
            <w:r>
              <w:rPr>
                <w:rFonts w:hint="eastAsia" w:ascii="Times New Roman" w:hAnsi="Times New Roman"/>
                <w:kern w:val="0"/>
                <w:sz w:val="24"/>
                <w:szCs w:val="24"/>
                <w:lang w:bidi="ar"/>
              </w:rPr>
              <w:t>18</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脱附温度</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80-120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19</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耐水性</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3个月以上泡水强度无降低</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839"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20</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外观 / 尺寸偏差</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表面平整无裂纹/±2mm</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如遇运输造成的破损及开裂现象，按实际破损进行补偿。</w:t>
            </w: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21</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使用寿命</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3年以上</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sz w:val="24"/>
                <w:szCs w:val="24"/>
              </w:rPr>
            </w:pPr>
            <w:r>
              <w:rPr>
                <w:rFonts w:hint="eastAsia" w:ascii="宋体" w:hAnsi="宋体" w:cs="宋体"/>
                <w:sz w:val="24"/>
                <w:szCs w:val="24"/>
              </w:rPr>
              <w:t>在线监测满足排放标准</w:t>
            </w:r>
          </w:p>
        </w:tc>
      </w:tr>
      <w:tr>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22</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质保期</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2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highlight w:val="none"/>
                <w:lang w:val="en-US" w:eastAsia="zh-CN" w:bidi="ar"/>
              </w:rPr>
              <w:t>2</w:t>
            </w:r>
            <w:r>
              <w:rPr>
                <w:rFonts w:hint="eastAsia" w:ascii="宋体" w:hAnsi="宋体" w:cs="宋体"/>
                <w:kern w:val="0"/>
                <w:sz w:val="24"/>
                <w:szCs w:val="24"/>
                <w:highlight w:val="none"/>
                <w:lang w:bidi="ar"/>
              </w:rPr>
              <w:t>年</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sz w:val="24"/>
                <w:szCs w:val="24"/>
              </w:rPr>
            </w:pPr>
            <w:r>
              <w:rPr>
                <w:rFonts w:hint="eastAsia" w:ascii="宋体" w:hAnsi="宋体" w:cs="宋体"/>
                <w:sz w:val="24"/>
                <w:szCs w:val="24"/>
              </w:rPr>
              <w:t>在线监测满足排放标准</w:t>
            </w:r>
          </w:p>
        </w:tc>
      </w:tr>
      <w:tr>
        <w:tblPrEx>
          <w:tblCellMar>
            <w:top w:w="0" w:type="dxa"/>
            <w:left w:w="0" w:type="dxa"/>
            <w:bottom w:w="0" w:type="dxa"/>
            <w:right w:w="0" w:type="dxa"/>
          </w:tblCellMar>
        </w:tblPrEx>
        <w:trPr>
          <w:trHeight w:val="875"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23</w:t>
            </w:r>
          </w:p>
        </w:tc>
        <w:tc>
          <w:tcPr>
            <w:tcW w:w="2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配套资料</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kern w:val="0"/>
                <w:sz w:val="24"/>
                <w:szCs w:val="24"/>
                <w:highlight w:val="none"/>
                <w:lang w:bidi="ar"/>
              </w:rPr>
            </w:pPr>
            <w:r>
              <w:rPr>
                <w:rFonts w:ascii="Times New Roman" w:hAnsi="Times New Roman"/>
                <w:kern w:val="0"/>
                <w:sz w:val="24"/>
                <w:szCs w:val="24"/>
                <w:highlight w:val="none"/>
                <w:lang w:bidi="ar"/>
              </w:rPr>
              <w:t>1</w:t>
            </w:r>
            <w:r>
              <w:rPr>
                <w:rFonts w:hint="eastAsia" w:ascii="宋体" w:hAnsi="宋体" w:cs="宋体"/>
                <w:kern w:val="0"/>
                <w:sz w:val="24"/>
                <w:szCs w:val="24"/>
                <w:highlight w:val="none"/>
                <w:lang w:bidi="ar"/>
              </w:rPr>
              <w:t>）活性炭吸、脱附曲线图。</w:t>
            </w:r>
          </w:p>
          <w:p>
            <w:pPr>
              <w:widowControl/>
              <w:jc w:val="left"/>
              <w:textAlignment w:val="center"/>
              <w:rPr>
                <w:rFonts w:ascii="Times New Roman" w:hAnsi="Times New Roman"/>
                <w:sz w:val="24"/>
                <w:szCs w:val="24"/>
              </w:rPr>
            </w:pPr>
            <w:r>
              <w:rPr>
                <w:rFonts w:ascii="Times New Roman" w:hAnsi="Times New Roman"/>
                <w:kern w:val="0"/>
                <w:sz w:val="24"/>
                <w:szCs w:val="24"/>
                <w:highlight w:val="none"/>
                <w:lang w:bidi="ar"/>
              </w:rPr>
              <w:t>2</w:t>
            </w:r>
            <w:r>
              <w:rPr>
                <w:rFonts w:hint="eastAsia" w:ascii="宋体" w:hAnsi="宋体" w:cs="宋体"/>
                <w:kern w:val="0"/>
                <w:sz w:val="24"/>
                <w:szCs w:val="24"/>
                <w:highlight w:val="none"/>
                <w:lang w:bidi="ar"/>
              </w:rPr>
              <w:t>）使用说明书，产品合格证，</w:t>
            </w:r>
            <w:r>
              <w:rPr>
                <w:rFonts w:hint="eastAsia" w:ascii="宋体" w:hAnsi="宋体" w:cs="宋体"/>
                <w:kern w:val="0"/>
                <w:sz w:val="24"/>
                <w:szCs w:val="24"/>
                <w:highlight w:val="none"/>
                <w:lang w:eastAsia="zh-CN" w:bidi="ar"/>
              </w:rPr>
              <w:t>出厂检验报告</w:t>
            </w:r>
            <w:r>
              <w:rPr>
                <w:rFonts w:hint="eastAsia" w:ascii="宋体" w:hAnsi="宋体" w:cs="宋体"/>
                <w:kern w:val="0"/>
                <w:sz w:val="24"/>
                <w:szCs w:val="24"/>
                <w:highlight w:val="none"/>
                <w:lang w:bidi="ar"/>
              </w:rPr>
              <w:t>，</w:t>
            </w:r>
            <w:r>
              <w:rPr>
                <w:rFonts w:hint="eastAsia" w:ascii="宋体" w:hAnsi="宋体" w:cs="宋体"/>
                <w:kern w:val="0"/>
                <w:sz w:val="24"/>
                <w:szCs w:val="24"/>
                <w:highlight w:val="none"/>
                <w:lang w:eastAsia="zh-CN" w:bidi="ar"/>
              </w:rPr>
              <w:t>第三方性能检测报告，</w:t>
            </w:r>
            <w:r>
              <w:rPr>
                <w:rFonts w:hint="eastAsia" w:ascii="宋体" w:hAnsi="宋体" w:cs="宋体"/>
                <w:kern w:val="0"/>
                <w:sz w:val="24"/>
                <w:szCs w:val="24"/>
                <w:highlight w:val="none"/>
                <w:lang w:bidi="ar"/>
              </w:rPr>
              <w:t>试验报告</w:t>
            </w:r>
            <w:r>
              <w:rPr>
                <w:rFonts w:hint="eastAsia" w:ascii="宋体" w:hAnsi="宋体" w:cs="宋体"/>
                <w:kern w:val="0"/>
                <w:sz w:val="24"/>
                <w:szCs w:val="24"/>
                <w:highlight w:val="none"/>
                <w:lang w:eastAsia="zh-CN" w:bidi="ar"/>
              </w:rPr>
              <w:t>，</w:t>
            </w:r>
            <w:r>
              <w:rPr>
                <w:rFonts w:hint="eastAsia" w:ascii="宋体" w:hAnsi="宋体" w:cs="宋体"/>
                <w:kern w:val="0"/>
                <w:sz w:val="24"/>
                <w:szCs w:val="24"/>
                <w:highlight w:val="none"/>
                <w:lang w:bidi="ar"/>
              </w:rPr>
              <w:t>发货清单明细表等。</w:t>
            </w:r>
          </w:p>
        </w:tc>
      </w:tr>
    </w:tbl>
    <w:p>
      <w:pPr>
        <w:spacing w:before="120" w:beforeLines="50" w:after="120" w:afterLines="50" w:line="360" w:lineRule="auto"/>
        <w:ind w:firstLine="482" w:firstLineChars="200"/>
        <w:rPr>
          <w:rFonts w:ascii="宋体" w:hAnsi="宋体"/>
          <w:b/>
          <w:bCs w:val="0"/>
          <w:sz w:val="24"/>
        </w:rPr>
      </w:pPr>
      <w:r>
        <w:rPr>
          <w:rFonts w:hint="eastAsia" w:ascii="宋体" w:hAnsi="宋体"/>
          <w:b/>
          <w:bCs w:val="0"/>
          <w:sz w:val="24"/>
        </w:rPr>
        <w:t>（2）催化剂参数要求</w:t>
      </w:r>
    </w:p>
    <w:tbl>
      <w:tblPr>
        <w:tblStyle w:val="26"/>
        <w:tblW w:w="9727" w:type="dxa"/>
        <w:jc w:val="center"/>
        <w:tblLayout w:type="fixed"/>
        <w:tblCellMar>
          <w:top w:w="0" w:type="dxa"/>
          <w:left w:w="0" w:type="dxa"/>
          <w:bottom w:w="0" w:type="dxa"/>
          <w:right w:w="0" w:type="dxa"/>
        </w:tblCellMar>
      </w:tblPr>
      <w:tblGrid>
        <w:gridCol w:w="677"/>
        <w:gridCol w:w="2315"/>
        <w:gridCol w:w="798"/>
        <w:gridCol w:w="3399"/>
        <w:gridCol w:w="2538"/>
      </w:tblGrid>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名称</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单位</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贵金属催化剂</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备注</w:t>
            </w: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数量</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m³</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0.8</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宋体" w:hAnsi="宋体"/>
                <w:b/>
                <w:bCs/>
                <w:sz w:val="24"/>
                <w:szCs w:val="24"/>
              </w:rPr>
              <w:t>★</w:t>
            </w:r>
            <w:r>
              <w:rPr>
                <w:rFonts w:ascii="Times New Roman" w:hAnsi="Times New Roman"/>
                <w:kern w:val="0"/>
                <w:sz w:val="24"/>
                <w:szCs w:val="24"/>
                <w:lang w:bidi="ar"/>
              </w:rPr>
              <w:t>2</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活性组分含量</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r>
              <w:rPr>
                <w:rFonts w:ascii="Times New Roman" w:hAnsi="Times New Roman"/>
                <w:sz w:val="24"/>
                <w:szCs w:val="24"/>
              </w:rPr>
              <w:t>g/L</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Times New Roman" w:hAnsi="Times New Roman"/>
                <w:sz w:val="24"/>
                <w:szCs w:val="24"/>
              </w:rPr>
              <w:t>≥</w:t>
            </w:r>
            <w:r>
              <w:rPr>
                <w:rFonts w:ascii="Times New Roman" w:hAnsi="Times New Roman"/>
                <w:sz w:val="24"/>
                <w:szCs w:val="24"/>
              </w:rPr>
              <w:t>0.6(±0.1)</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r>
              <w:rPr>
                <w:rFonts w:hint="eastAsia" w:ascii="宋体" w:hAnsi="宋体" w:cs="宋体"/>
                <w:sz w:val="24"/>
                <w:szCs w:val="24"/>
              </w:rPr>
              <w:t>含 Pt、Pd贵金属催化剂</w:t>
            </w: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规格</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mm</w:t>
            </w:r>
          </w:p>
        </w:tc>
        <w:tc>
          <w:tcPr>
            <w:tcW w:w="33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4"/>
                <w:szCs w:val="24"/>
              </w:rPr>
            </w:pPr>
            <w:r>
              <w:rPr>
                <w:rFonts w:ascii="Times New Roman" w:hAnsi="Times New Roman"/>
                <w:kern w:val="0"/>
                <w:sz w:val="24"/>
                <w:szCs w:val="24"/>
                <w:lang w:bidi="ar"/>
              </w:rPr>
              <w:t>100×100×</w:t>
            </w:r>
            <w:r>
              <w:rPr>
                <w:rFonts w:hint="eastAsia" w:ascii="Times New Roman" w:hAnsi="Times New Roman"/>
                <w:kern w:val="0"/>
                <w:sz w:val="24"/>
                <w:szCs w:val="24"/>
                <w:lang w:bidi="ar"/>
              </w:rPr>
              <w:t>50</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4</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孔壁厚度</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r>
              <w:rPr>
                <w:rFonts w:hint="eastAsia" w:ascii="宋体" w:hAnsi="宋体" w:cs="宋体"/>
                <w:sz w:val="24"/>
                <w:szCs w:val="24"/>
              </w:rPr>
              <w:t>mm</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0.5</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5</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空穴密度</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个/cm</w:t>
            </w:r>
            <w:r>
              <w:rPr>
                <w:rFonts w:hint="eastAsia" w:ascii="宋体" w:hAnsi="宋体" w:cs="宋体"/>
                <w:sz w:val="24"/>
                <w:szCs w:val="24"/>
                <w:vertAlign w:val="superscript"/>
              </w:rPr>
              <w:t>2</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25.4</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Times New Roman" w:hAnsi="Times New Roman"/>
                <w:kern w:val="0"/>
                <w:sz w:val="24"/>
                <w:szCs w:val="24"/>
                <w:lang w:bidi="ar"/>
              </w:rPr>
              <w:t>6</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空穴尺寸</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mm</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φ1.3</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7</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堆积密度</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g/cm</w:t>
            </w:r>
            <w:r>
              <w:rPr>
                <w:rFonts w:hint="eastAsia" w:ascii="宋体" w:hAnsi="宋体" w:cs="宋体"/>
                <w:sz w:val="24"/>
                <w:szCs w:val="24"/>
                <w:vertAlign w:val="superscript"/>
              </w:rPr>
              <w:t>2</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0.8</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8</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活性温度</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210</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606"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9</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耐冲击温度</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750</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4"/>
                <w:szCs w:val="24"/>
              </w:rPr>
            </w:pP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10</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空速比</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h</w:t>
            </w:r>
            <w:r>
              <w:rPr>
                <w:rFonts w:hint="eastAsia" w:ascii="宋体" w:hAnsi="宋体" w:cs="宋体"/>
                <w:sz w:val="24"/>
                <w:szCs w:val="24"/>
                <w:vertAlign w:val="superscript"/>
              </w:rPr>
              <w:t>-1</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15000</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r>
      <w:tr>
        <w:tblPrEx>
          <w:tblCellMar>
            <w:top w:w="0" w:type="dxa"/>
            <w:left w:w="0" w:type="dxa"/>
            <w:bottom w:w="0" w:type="dxa"/>
            <w:right w:w="0" w:type="dxa"/>
          </w:tblCellMar>
        </w:tblPrEx>
        <w:trPr>
          <w:trHeight w:val="1752"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4"/>
                <w:szCs w:val="24"/>
                <w:lang w:bidi="ar"/>
              </w:rPr>
            </w:pPr>
            <w:r>
              <w:rPr>
                <w:rFonts w:hint="eastAsia" w:ascii="Times New Roman" w:hAnsi="Times New Roman"/>
                <w:kern w:val="0"/>
                <w:sz w:val="24"/>
                <w:szCs w:val="24"/>
                <w:lang w:bidi="ar"/>
              </w:rPr>
              <w:t>11</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在现有设备上，苯、甲苯、二甲苯及非甲烷总烃废气出口浓度去除率</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≥98</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且满足《厦门市大气污染物排放标准》（DB 35/323-2011）和《工业涂装工序挥发性有机物排放标准》（DB35/1783-2018）的要求</w:t>
            </w: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4"/>
                <w:szCs w:val="24"/>
              </w:rPr>
            </w:pPr>
            <w:r>
              <w:rPr>
                <w:rFonts w:hint="eastAsia" w:ascii="Times New Roman" w:hAnsi="Times New Roman"/>
                <w:kern w:val="0"/>
                <w:sz w:val="24"/>
                <w:szCs w:val="24"/>
                <w:lang w:bidi="ar"/>
              </w:rPr>
              <w:t>12</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使用寿命</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val="en-US" w:eastAsia="zh-CN" w:bidi="ar"/>
              </w:rPr>
              <w:t>5</w:t>
            </w:r>
            <w:r>
              <w:rPr>
                <w:rFonts w:hint="eastAsia" w:ascii="宋体" w:hAnsi="宋体" w:cs="宋体"/>
                <w:kern w:val="0"/>
                <w:sz w:val="24"/>
                <w:szCs w:val="24"/>
                <w:lang w:bidi="ar"/>
              </w:rPr>
              <w:t>年以上</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r>
              <w:rPr>
                <w:rFonts w:hint="eastAsia" w:ascii="宋体" w:hAnsi="宋体" w:cs="宋体"/>
                <w:sz w:val="24"/>
                <w:szCs w:val="24"/>
              </w:rPr>
              <w:t>在线监测满足排放标准</w:t>
            </w:r>
          </w:p>
        </w:tc>
      </w:tr>
      <w:tr>
        <w:tblPrEx>
          <w:tblCellMar>
            <w:top w:w="0" w:type="dxa"/>
            <w:left w:w="0" w:type="dxa"/>
            <w:bottom w:w="0" w:type="dxa"/>
            <w:right w:w="0" w:type="dxa"/>
          </w:tblCellMar>
        </w:tblPrEx>
        <w:trPr>
          <w:trHeight w:val="508"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13</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质保期</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3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2年</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 w:val="24"/>
                <w:szCs w:val="24"/>
              </w:rPr>
            </w:pPr>
            <w:r>
              <w:rPr>
                <w:rFonts w:hint="eastAsia" w:ascii="宋体" w:hAnsi="宋体" w:cs="宋体"/>
                <w:sz w:val="24"/>
                <w:szCs w:val="24"/>
              </w:rPr>
              <w:t>在线监测满足排放标准</w:t>
            </w:r>
          </w:p>
        </w:tc>
      </w:tr>
      <w:tr>
        <w:tblPrEx>
          <w:tblCellMar>
            <w:top w:w="0" w:type="dxa"/>
            <w:left w:w="0" w:type="dxa"/>
            <w:bottom w:w="0" w:type="dxa"/>
            <w:right w:w="0" w:type="dxa"/>
          </w:tblCellMar>
        </w:tblPrEx>
        <w:trPr>
          <w:trHeight w:val="947" w:hRule="atLeast"/>
          <w:jc w:val="center"/>
        </w:trPr>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sz w:val="24"/>
                <w:szCs w:val="24"/>
              </w:rPr>
            </w:pPr>
            <w:r>
              <w:rPr>
                <w:rFonts w:hint="eastAsia" w:ascii="Times New Roman" w:hAnsi="Times New Roman"/>
                <w:sz w:val="24"/>
                <w:szCs w:val="24"/>
              </w:rPr>
              <w:t>14</w:t>
            </w: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配套资料</w:t>
            </w:r>
          </w:p>
        </w:tc>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sz w:val="24"/>
                <w:szCs w:val="24"/>
              </w:rPr>
            </w:pPr>
          </w:p>
        </w:tc>
        <w:tc>
          <w:tcPr>
            <w:tcW w:w="5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kern w:val="0"/>
                <w:sz w:val="24"/>
                <w:szCs w:val="24"/>
                <w:lang w:bidi="ar"/>
              </w:rPr>
            </w:pPr>
            <w:r>
              <w:rPr>
                <w:rFonts w:ascii="Times New Roman" w:hAnsi="Times New Roman"/>
                <w:kern w:val="0"/>
                <w:sz w:val="24"/>
                <w:szCs w:val="24"/>
                <w:lang w:bidi="ar"/>
              </w:rPr>
              <w:t>1</w:t>
            </w:r>
            <w:r>
              <w:rPr>
                <w:rFonts w:hint="eastAsia" w:ascii="宋体" w:hAnsi="宋体" w:cs="宋体"/>
                <w:kern w:val="0"/>
                <w:sz w:val="24"/>
                <w:szCs w:val="24"/>
                <w:lang w:bidi="ar"/>
              </w:rPr>
              <w:t>）催化剂相关检测报告。</w:t>
            </w:r>
          </w:p>
          <w:p>
            <w:pPr>
              <w:widowControl/>
              <w:jc w:val="left"/>
              <w:textAlignment w:val="center"/>
              <w:rPr>
                <w:rFonts w:ascii="Times New Roman" w:hAnsi="Times New Roman"/>
                <w:sz w:val="24"/>
                <w:szCs w:val="24"/>
              </w:rPr>
            </w:pPr>
            <w:r>
              <w:rPr>
                <w:rFonts w:ascii="Times New Roman" w:hAnsi="Times New Roman"/>
                <w:kern w:val="0"/>
                <w:sz w:val="24"/>
                <w:szCs w:val="24"/>
                <w:lang w:bidi="ar"/>
              </w:rPr>
              <w:t>2</w:t>
            </w:r>
            <w:r>
              <w:rPr>
                <w:rFonts w:hint="eastAsia" w:ascii="宋体" w:hAnsi="宋体" w:cs="宋体"/>
                <w:kern w:val="0"/>
                <w:sz w:val="24"/>
                <w:szCs w:val="24"/>
                <w:lang w:bidi="ar"/>
              </w:rPr>
              <w:t>）使用说明书，产品合格证，质检单，试验报告、发货清单明细表等。</w:t>
            </w:r>
          </w:p>
        </w:tc>
      </w:tr>
    </w:tbl>
    <w:p>
      <w:pPr>
        <w:spacing w:before="120" w:after="120" w:line="360" w:lineRule="auto"/>
        <w:ind w:firstLine="420" w:firstLineChars="200"/>
        <w:rPr>
          <w:rFonts w:hint="eastAsia" w:eastAsia="宋体" w:cs="黑体"/>
          <w:b w:val="0"/>
          <w:bCs w:val="0"/>
          <w:szCs w:val="21"/>
          <w:lang w:eastAsia="zh-CN"/>
        </w:rPr>
      </w:pPr>
      <w:r>
        <w:rPr>
          <w:rFonts w:hint="eastAsia" w:cs="黑体"/>
          <w:b w:val="0"/>
          <w:bCs w:val="0"/>
          <w:szCs w:val="21"/>
        </w:rPr>
        <w:t>备注</w:t>
      </w:r>
      <w:r>
        <w:rPr>
          <w:rFonts w:hint="eastAsia" w:cs="黑体"/>
          <w:b w:val="0"/>
          <w:bCs w:val="0"/>
          <w:szCs w:val="21"/>
          <w:lang w:eastAsia="zh-CN"/>
        </w:rPr>
        <w:t>：乙方</w:t>
      </w:r>
      <w:r>
        <w:rPr>
          <w:rFonts w:hint="eastAsia" w:cs="黑体"/>
          <w:b w:val="0"/>
          <w:bCs w:val="0"/>
          <w:szCs w:val="21"/>
        </w:rPr>
        <w:t>所提供的货物必须为国内正规厂家生产</w:t>
      </w:r>
      <w:r>
        <w:rPr>
          <w:rFonts w:hint="eastAsia" w:cs="黑体"/>
          <w:b w:val="0"/>
          <w:bCs w:val="0"/>
          <w:szCs w:val="21"/>
          <w:lang w:eastAsia="zh-CN"/>
        </w:rPr>
        <w:t>，</w:t>
      </w:r>
      <w:r>
        <w:rPr>
          <w:rFonts w:hint="eastAsia" w:cs="黑体"/>
          <w:b w:val="0"/>
          <w:bCs w:val="0"/>
          <w:szCs w:val="21"/>
        </w:rPr>
        <w:t>且要求为正牌产品,若</w:t>
      </w:r>
      <w:r>
        <w:rPr>
          <w:rFonts w:hint="eastAsia" w:cs="黑体"/>
          <w:b w:val="0"/>
          <w:bCs w:val="0"/>
          <w:szCs w:val="21"/>
          <w:lang w:eastAsia="zh-CN"/>
        </w:rPr>
        <w:t>乙方</w:t>
      </w:r>
      <w:r>
        <w:rPr>
          <w:rFonts w:hint="eastAsia" w:cs="黑体"/>
          <w:b w:val="0"/>
          <w:bCs w:val="0"/>
          <w:szCs w:val="21"/>
        </w:rPr>
        <w:t>所提供的货物为假冒伪劣或三无产品</w:t>
      </w:r>
      <w:r>
        <w:rPr>
          <w:rFonts w:hint="eastAsia" w:cs="黑体"/>
          <w:b w:val="0"/>
          <w:bCs w:val="0"/>
          <w:szCs w:val="21"/>
          <w:lang w:eastAsia="zh-CN"/>
        </w:rPr>
        <w:t>，甲方</w:t>
      </w:r>
      <w:r>
        <w:rPr>
          <w:rFonts w:hint="eastAsia" w:cs="黑体"/>
          <w:b w:val="0"/>
          <w:bCs w:val="0"/>
          <w:szCs w:val="21"/>
        </w:rPr>
        <w:t>有权要求</w:t>
      </w:r>
      <w:r>
        <w:rPr>
          <w:rFonts w:hint="eastAsia" w:cs="黑体"/>
          <w:b w:val="0"/>
          <w:bCs w:val="0"/>
          <w:szCs w:val="21"/>
          <w:lang w:eastAsia="zh-CN"/>
        </w:rPr>
        <w:t>乙方</w:t>
      </w:r>
      <w:r>
        <w:rPr>
          <w:rFonts w:hint="eastAsia" w:cs="黑体"/>
          <w:b w:val="0"/>
          <w:bCs w:val="0"/>
          <w:szCs w:val="21"/>
        </w:rPr>
        <w:t>立即更换</w:t>
      </w:r>
      <w:r>
        <w:rPr>
          <w:rFonts w:hint="eastAsia" w:cs="黑体"/>
          <w:b w:val="0"/>
          <w:bCs w:val="0"/>
          <w:szCs w:val="21"/>
          <w:lang w:eastAsia="zh-CN"/>
        </w:rPr>
        <w:t>，</w:t>
      </w:r>
      <w:r>
        <w:rPr>
          <w:rFonts w:hint="eastAsia" w:cs="黑体"/>
          <w:b w:val="0"/>
          <w:bCs w:val="0"/>
          <w:szCs w:val="21"/>
        </w:rPr>
        <w:t>并保留罚款的权利</w:t>
      </w:r>
      <w:r>
        <w:rPr>
          <w:rFonts w:hint="eastAsia" w:cs="黑体"/>
          <w:b w:val="0"/>
          <w:bCs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val="0"/>
          <w:sz w:val="24"/>
        </w:rPr>
      </w:pPr>
      <w:r>
        <w:rPr>
          <w:rFonts w:hint="eastAsia" w:ascii="宋体" w:hAnsi="宋体"/>
          <w:b/>
          <w:bCs w:val="0"/>
          <w:sz w:val="24"/>
        </w:rPr>
        <w:t>2</w:t>
      </w:r>
      <w:r>
        <w:rPr>
          <w:rFonts w:hint="eastAsia" w:ascii="宋体" w:hAnsi="宋体"/>
          <w:b/>
          <w:bCs w:val="0"/>
          <w:sz w:val="24"/>
          <w:lang w:val="en-US" w:eastAsia="zh-CN"/>
        </w:rPr>
        <w:t xml:space="preserve">.2 </w:t>
      </w:r>
      <w:r>
        <w:rPr>
          <w:rFonts w:hint="eastAsia" w:ascii="宋体" w:hAnsi="宋体"/>
          <w:b/>
          <w:bCs w:val="0"/>
          <w:sz w:val="24"/>
        </w:rPr>
        <w:t>VOCs处理设施联机调试及废气排放要求</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乙方负责</w:t>
      </w:r>
      <w:r>
        <w:rPr>
          <w:rFonts w:hint="eastAsia" w:ascii="宋体" w:hAnsi="宋体"/>
          <w:sz w:val="24"/>
          <w:szCs w:val="24"/>
          <w:highlight w:val="none"/>
        </w:rPr>
        <w:t>更换活性炭</w:t>
      </w:r>
      <w:r>
        <w:rPr>
          <w:rFonts w:hint="eastAsia" w:ascii="宋体" w:hAnsi="宋体"/>
          <w:sz w:val="24"/>
          <w:szCs w:val="24"/>
          <w:highlight w:val="none"/>
          <w:lang w:eastAsia="zh-CN"/>
        </w:rPr>
        <w:t>催化剂</w:t>
      </w:r>
      <w:r>
        <w:rPr>
          <w:rFonts w:hint="eastAsia" w:ascii="宋体" w:hAnsi="宋体"/>
          <w:sz w:val="24"/>
          <w:szCs w:val="24"/>
          <w:highlight w:val="none"/>
        </w:rPr>
        <w:t>后</w:t>
      </w:r>
      <w:r>
        <w:rPr>
          <w:rFonts w:hint="eastAsia" w:ascii="宋体" w:hAnsi="宋体"/>
          <w:sz w:val="24"/>
          <w:szCs w:val="24"/>
          <w:highlight w:val="none"/>
          <w:lang w:eastAsia="zh-CN"/>
        </w:rPr>
        <w:t>的</w:t>
      </w:r>
      <w:r>
        <w:rPr>
          <w:rFonts w:hint="eastAsia" w:ascii="宋体" w:hAnsi="宋体"/>
          <w:sz w:val="24"/>
          <w:szCs w:val="24"/>
          <w:highlight w:val="none"/>
        </w:rPr>
        <w:t>联机调试</w:t>
      </w:r>
      <w:r>
        <w:rPr>
          <w:rFonts w:hint="eastAsia" w:ascii="宋体" w:hAnsi="宋体"/>
          <w:sz w:val="24"/>
          <w:szCs w:val="24"/>
          <w:highlight w:val="none"/>
          <w:lang w:eastAsia="zh-CN"/>
        </w:rPr>
        <w:t>和委托有资质的第三方检测单位进行性能试验，</w:t>
      </w:r>
      <w:r>
        <w:rPr>
          <w:rFonts w:hint="eastAsia" w:ascii="宋体" w:hAnsi="宋体"/>
          <w:sz w:val="24"/>
          <w:szCs w:val="24"/>
          <w:highlight w:val="none"/>
        </w:rPr>
        <w:t>使所排放的VOCs废气污染物稳定达标</w:t>
      </w:r>
      <w:r>
        <w:rPr>
          <w:rFonts w:hint="eastAsia" w:ascii="宋体" w:hAnsi="宋体"/>
          <w:sz w:val="24"/>
          <w:szCs w:val="24"/>
          <w:highlight w:val="none"/>
          <w:lang w:eastAsia="zh-CN"/>
        </w:rPr>
        <w:t>，性能试验的内容至少包括：</w:t>
      </w:r>
      <w:r>
        <w:rPr>
          <w:rFonts w:hint="eastAsia" w:ascii="宋体" w:hAnsi="宋体"/>
          <w:sz w:val="24"/>
          <w:szCs w:val="24"/>
          <w:highlight w:val="none"/>
          <w:lang w:val="en-US" w:eastAsia="zh-CN"/>
        </w:rPr>
        <w:t>a）</w:t>
      </w:r>
      <w:r>
        <w:rPr>
          <w:rFonts w:hint="eastAsia" w:ascii="宋体" w:hAnsi="宋体"/>
          <w:sz w:val="24"/>
          <w:szCs w:val="24"/>
          <w:highlight w:val="none"/>
          <w:lang w:eastAsia="zh-CN"/>
        </w:rPr>
        <w:t>废气中非甲烷总烃和国家或地方相关排放标准中所规定的污染物进出口浓度（采用国家监测标准规范实施检测，且须满足所有频次的浓度符合排放标准）；</w:t>
      </w:r>
      <w:r>
        <w:rPr>
          <w:rFonts w:hint="eastAsia" w:ascii="宋体" w:hAnsi="宋体"/>
          <w:sz w:val="24"/>
          <w:szCs w:val="24"/>
          <w:highlight w:val="none"/>
          <w:lang w:val="en-US" w:eastAsia="zh-CN"/>
        </w:rPr>
        <w:t>b）吸附装置净化效率</w:t>
      </w:r>
      <w:r>
        <w:rPr>
          <w:rFonts w:hint="eastAsia" w:ascii="宋体" w:hAnsi="宋体"/>
          <w:sz w:val="24"/>
          <w:szCs w:val="24"/>
          <w:highlight w:val="none"/>
          <w:lang w:eastAsia="zh-CN"/>
        </w:rPr>
        <w:t>。</w:t>
      </w:r>
      <w:r>
        <w:rPr>
          <w:rFonts w:hint="eastAsia" w:ascii="宋体" w:hAnsi="宋体"/>
          <w:sz w:val="24"/>
          <w:szCs w:val="24"/>
          <w:highlight w:val="none"/>
        </w:rPr>
        <w:t>VOCs废气污染物各项排放标准按《厦门市大气污染物排放标准》(DB35323-2018)和《工业涂装工序挥发性有机物排放标准》（DB35/1783-2018）的要求执行，具体要求如下表：</w:t>
      </w:r>
    </w:p>
    <w:p>
      <w:pPr>
        <w:spacing w:line="360" w:lineRule="auto"/>
        <w:jc w:val="center"/>
        <w:rPr>
          <w:rFonts w:hint="eastAsia" w:ascii="宋体" w:hAnsi="宋体"/>
          <w:sz w:val="24"/>
          <w:szCs w:val="24"/>
        </w:rPr>
      </w:pPr>
      <w:r>
        <w:rPr>
          <w:rFonts w:hint="eastAsia"/>
          <w:bCs/>
          <w:sz w:val="24"/>
          <w:szCs w:val="24"/>
        </w:rPr>
        <w:t>表1  VOCs废气各污染物的排放标准</w:t>
      </w:r>
    </w:p>
    <w:tbl>
      <w:tblPr>
        <w:tblStyle w:val="26"/>
        <w:tblW w:w="8244"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910"/>
        <w:gridCol w:w="2782"/>
        <w:gridCol w:w="355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0" w:type="dxa"/>
            <w:tcBorders>
              <w:left w:val="single" w:color="auto" w:sz="4" w:space="0"/>
            </w:tcBorders>
            <w:vAlign w:val="center"/>
          </w:tcPr>
          <w:p>
            <w:pPr>
              <w:widowControl/>
              <w:snapToGrid w:val="0"/>
              <w:jc w:val="center"/>
              <w:rPr>
                <w:rFonts w:ascii="宋体" w:hAnsi="宋体"/>
                <w:bCs/>
                <w:kern w:val="0"/>
                <w:sz w:val="24"/>
              </w:rPr>
            </w:pPr>
            <w:r>
              <w:rPr>
                <w:rFonts w:ascii="宋体" w:hAnsi="宋体"/>
                <w:bCs/>
                <w:kern w:val="0"/>
                <w:sz w:val="24"/>
              </w:rPr>
              <w:t>项目</w:t>
            </w:r>
          </w:p>
        </w:tc>
        <w:tc>
          <w:tcPr>
            <w:tcW w:w="2782" w:type="dxa"/>
            <w:vAlign w:val="center"/>
          </w:tcPr>
          <w:p>
            <w:pPr>
              <w:widowControl/>
              <w:snapToGrid w:val="0"/>
              <w:jc w:val="center"/>
              <w:rPr>
                <w:rFonts w:ascii="宋体" w:hAnsi="宋体"/>
                <w:bCs/>
                <w:kern w:val="0"/>
                <w:sz w:val="24"/>
              </w:rPr>
            </w:pPr>
            <w:r>
              <w:rPr>
                <w:rFonts w:ascii="宋体" w:hAnsi="宋体"/>
                <w:bCs/>
                <w:kern w:val="0"/>
                <w:sz w:val="24"/>
              </w:rPr>
              <w:t>排放浓度限值(mg/m</w:t>
            </w:r>
            <w:r>
              <w:rPr>
                <w:rFonts w:ascii="宋体" w:hAnsi="宋体"/>
                <w:bCs/>
                <w:kern w:val="0"/>
                <w:sz w:val="24"/>
                <w:vertAlign w:val="superscript"/>
              </w:rPr>
              <w:t>3</w:t>
            </w:r>
            <w:r>
              <w:rPr>
                <w:rFonts w:ascii="宋体" w:hAnsi="宋体"/>
                <w:bCs/>
                <w:kern w:val="0"/>
                <w:sz w:val="24"/>
              </w:rPr>
              <w:t>)</w:t>
            </w:r>
          </w:p>
        </w:tc>
        <w:tc>
          <w:tcPr>
            <w:tcW w:w="3552" w:type="dxa"/>
            <w:tcBorders>
              <w:right w:val="single" w:color="auto" w:sz="4" w:space="0"/>
            </w:tcBorders>
            <w:vAlign w:val="center"/>
          </w:tcPr>
          <w:p>
            <w:pPr>
              <w:widowControl/>
              <w:snapToGrid w:val="0"/>
              <w:jc w:val="center"/>
              <w:rPr>
                <w:rFonts w:ascii="宋体" w:hAnsi="宋体"/>
                <w:bCs/>
                <w:kern w:val="0"/>
                <w:sz w:val="24"/>
              </w:rPr>
            </w:pPr>
            <w:r>
              <w:rPr>
                <w:rFonts w:ascii="宋体" w:hAnsi="宋体"/>
                <w:bCs/>
                <w:kern w:val="0"/>
                <w:sz w:val="24"/>
              </w:rPr>
              <w:t>最高允许排放速率</w:t>
            </w:r>
            <w:r>
              <w:rPr>
                <w:rFonts w:hint="eastAsia" w:ascii="宋体" w:hAnsi="宋体"/>
                <w:bCs/>
                <w:kern w:val="0"/>
                <w:sz w:val="24"/>
              </w:rPr>
              <w:t>（排气筒高度≥15m）</w:t>
            </w:r>
            <w:r>
              <w:rPr>
                <w:rFonts w:ascii="宋体" w:hAnsi="宋体"/>
                <w:bCs/>
                <w:kern w:val="0"/>
                <w:sz w:val="24"/>
              </w:rPr>
              <w:t>kg/h</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0" w:type="dxa"/>
            <w:tcBorders>
              <w:left w:val="single" w:color="auto" w:sz="4" w:space="0"/>
            </w:tcBorders>
            <w:vAlign w:val="center"/>
          </w:tcPr>
          <w:p>
            <w:pPr>
              <w:widowControl/>
              <w:snapToGrid w:val="0"/>
              <w:jc w:val="center"/>
              <w:rPr>
                <w:rFonts w:ascii="宋体" w:hAnsi="宋体"/>
                <w:bCs/>
                <w:kern w:val="0"/>
                <w:sz w:val="24"/>
              </w:rPr>
            </w:pPr>
            <w:r>
              <w:rPr>
                <w:rFonts w:ascii="宋体" w:hAnsi="宋体"/>
                <w:bCs/>
                <w:kern w:val="0"/>
                <w:sz w:val="24"/>
              </w:rPr>
              <w:t>苯</w:t>
            </w:r>
          </w:p>
        </w:tc>
        <w:tc>
          <w:tcPr>
            <w:tcW w:w="2782" w:type="dxa"/>
            <w:vAlign w:val="center"/>
          </w:tcPr>
          <w:p>
            <w:pPr>
              <w:pStyle w:val="41"/>
              <w:jc w:val="center"/>
              <w:rPr>
                <w:rFonts w:hAnsi="宋体"/>
                <w:bCs/>
                <w:color w:val="auto"/>
                <w:highlight w:val="none"/>
              </w:rPr>
            </w:pPr>
            <w:r>
              <w:rPr>
                <w:rFonts w:hint="eastAsia" w:hAnsi="宋体"/>
                <w:bCs/>
                <w:color w:val="auto"/>
                <w:szCs w:val="21"/>
                <w:highlight w:val="none"/>
              </w:rPr>
              <w:t>1</w:t>
            </w:r>
          </w:p>
        </w:tc>
        <w:tc>
          <w:tcPr>
            <w:tcW w:w="3552" w:type="dxa"/>
            <w:tcBorders>
              <w:right w:val="single" w:color="auto" w:sz="4" w:space="0"/>
            </w:tcBorders>
            <w:vAlign w:val="center"/>
          </w:tcPr>
          <w:p>
            <w:pPr>
              <w:widowControl/>
              <w:snapToGrid w:val="0"/>
              <w:jc w:val="center"/>
              <w:rPr>
                <w:rFonts w:ascii="宋体" w:hAnsi="宋体"/>
                <w:bCs/>
                <w:kern w:val="0"/>
                <w:sz w:val="24"/>
                <w:highlight w:val="none"/>
              </w:rPr>
            </w:pPr>
            <w:r>
              <w:rPr>
                <w:rFonts w:ascii="宋体" w:hAnsi="宋体"/>
                <w:bCs/>
                <w:kern w:val="0"/>
                <w:sz w:val="24"/>
                <w:highlight w:val="none"/>
              </w:rPr>
              <w:t>0.</w:t>
            </w:r>
            <w:r>
              <w:rPr>
                <w:rFonts w:hint="eastAsia" w:ascii="宋体" w:hAnsi="宋体"/>
                <w:bCs/>
                <w:kern w:val="0"/>
                <w:sz w:val="24"/>
                <w:highlight w:val="none"/>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0" w:type="dxa"/>
            <w:tcBorders>
              <w:left w:val="single" w:color="auto" w:sz="4" w:space="0"/>
            </w:tcBorders>
            <w:vAlign w:val="center"/>
          </w:tcPr>
          <w:p>
            <w:pPr>
              <w:widowControl/>
              <w:snapToGrid w:val="0"/>
              <w:jc w:val="center"/>
              <w:rPr>
                <w:rFonts w:ascii="宋体" w:hAnsi="宋体"/>
                <w:bCs/>
                <w:kern w:val="0"/>
                <w:sz w:val="24"/>
              </w:rPr>
            </w:pPr>
            <w:r>
              <w:rPr>
                <w:rFonts w:ascii="宋体" w:hAnsi="宋体"/>
                <w:bCs/>
                <w:kern w:val="0"/>
                <w:sz w:val="24"/>
              </w:rPr>
              <w:t>甲苯</w:t>
            </w:r>
          </w:p>
        </w:tc>
        <w:tc>
          <w:tcPr>
            <w:tcW w:w="2782" w:type="dxa"/>
            <w:vAlign w:val="center"/>
          </w:tcPr>
          <w:p>
            <w:pPr>
              <w:pStyle w:val="41"/>
              <w:jc w:val="center"/>
              <w:rPr>
                <w:rFonts w:hAnsi="宋体"/>
                <w:bCs/>
                <w:color w:val="auto"/>
                <w:highlight w:val="none"/>
              </w:rPr>
            </w:pPr>
            <w:r>
              <w:rPr>
                <w:rFonts w:hint="eastAsia" w:hAnsi="宋体"/>
                <w:bCs/>
                <w:color w:val="auto"/>
                <w:szCs w:val="21"/>
                <w:highlight w:val="none"/>
              </w:rPr>
              <w:t>3</w:t>
            </w:r>
          </w:p>
        </w:tc>
        <w:tc>
          <w:tcPr>
            <w:tcW w:w="3552" w:type="dxa"/>
            <w:tcBorders>
              <w:right w:val="single" w:color="auto" w:sz="4" w:space="0"/>
            </w:tcBorders>
            <w:vAlign w:val="center"/>
          </w:tcPr>
          <w:p>
            <w:pPr>
              <w:widowControl/>
              <w:snapToGrid w:val="0"/>
              <w:jc w:val="center"/>
              <w:rPr>
                <w:rFonts w:ascii="宋体" w:hAnsi="宋体"/>
                <w:bCs/>
                <w:kern w:val="0"/>
                <w:sz w:val="24"/>
                <w:highlight w:val="none"/>
              </w:rPr>
            </w:pPr>
            <w:r>
              <w:rPr>
                <w:rFonts w:hint="eastAsia" w:ascii="宋体" w:hAnsi="宋体"/>
                <w:bCs/>
                <w:kern w:val="0"/>
                <w:sz w:val="24"/>
                <w:highlight w:val="none"/>
              </w:rPr>
              <w:t>0.3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0" w:type="dxa"/>
            <w:tcBorders>
              <w:left w:val="single" w:color="auto" w:sz="4" w:space="0"/>
            </w:tcBorders>
            <w:vAlign w:val="center"/>
          </w:tcPr>
          <w:p>
            <w:pPr>
              <w:widowControl/>
              <w:snapToGrid w:val="0"/>
              <w:jc w:val="center"/>
              <w:rPr>
                <w:rFonts w:ascii="宋体" w:hAnsi="宋体"/>
                <w:bCs/>
                <w:kern w:val="0"/>
                <w:sz w:val="24"/>
              </w:rPr>
            </w:pPr>
            <w:r>
              <w:rPr>
                <w:rFonts w:ascii="宋体" w:hAnsi="宋体"/>
                <w:bCs/>
                <w:kern w:val="0"/>
                <w:sz w:val="24"/>
              </w:rPr>
              <w:t>二甲苯</w:t>
            </w:r>
          </w:p>
        </w:tc>
        <w:tc>
          <w:tcPr>
            <w:tcW w:w="2782" w:type="dxa"/>
            <w:vAlign w:val="center"/>
          </w:tcPr>
          <w:p>
            <w:pPr>
              <w:pStyle w:val="41"/>
              <w:jc w:val="center"/>
              <w:rPr>
                <w:rFonts w:hAnsi="宋体"/>
                <w:bCs/>
                <w:color w:val="auto"/>
                <w:highlight w:val="none"/>
              </w:rPr>
            </w:pPr>
            <w:r>
              <w:rPr>
                <w:rFonts w:hint="eastAsia" w:hAnsi="宋体"/>
                <w:bCs/>
                <w:color w:val="auto"/>
                <w:szCs w:val="21"/>
                <w:highlight w:val="none"/>
              </w:rPr>
              <w:t>12</w:t>
            </w:r>
          </w:p>
        </w:tc>
        <w:tc>
          <w:tcPr>
            <w:tcW w:w="3552" w:type="dxa"/>
            <w:tcBorders>
              <w:right w:val="single" w:color="auto" w:sz="4" w:space="0"/>
            </w:tcBorders>
            <w:vAlign w:val="center"/>
          </w:tcPr>
          <w:p>
            <w:pPr>
              <w:widowControl/>
              <w:snapToGrid w:val="0"/>
              <w:jc w:val="center"/>
              <w:rPr>
                <w:rFonts w:ascii="宋体" w:hAnsi="宋体"/>
                <w:bCs/>
                <w:kern w:val="0"/>
                <w:sz w:val="24"/>
                <w:highlight w:val="none"/>
              </w:rPr>
            </w:pPr>
            <w:r>
              <w:rPr>
                <w:rFonts w:hint="eastAsia" w:ascii="宋体" w:hAnsi="宋体"/>
                <w:bCs/>
                <w:kern w:val="0"/>
                <w:sz w:val="24"/>
                <w:highlight w:val="none"/>
              </w:rPr>
              <w:t>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0" w:type="dxa"/>
            <w:tcBorders>
              <w:left w:val="single" w:color="auto" w:sz="4" w:space="0"/>
            </w:tcBorders>
            <w:vAlign w:val="center"/>
          </w:tcPr>
          <w:p>
            <w:pPr>
              <w:widowControl/>
              <w:snapToGrid w:val="0"/>
              <w:jc w:val="center"/>
              <w:rPr>
                <w:rFonts w:ascii="宋体" w:hAnsi="宋体"/>
                <w:bCs/>
                <w:kern w:val="0"/>
                <w:sz w:val="24"/>
              </w:rPr>
            </w:pPr>
            <w:r>
              <w:rPr>
                <w:rFonts w:ascii="宋体" w:hAnsi="宋体"/>
                <w:bCs/>
                <w:kern w:val="0"/>
                <w:sz w:val="24"/>
              </w:rPr>
              <w:t>非甲烷总烃</w:t>
            </w:r>
          </w:p>
        </w:tc>
        <w:tc>
          <w:tcPr>
            <w:tcW w:w="2782" w:type="dxa"/>
            <w:vAlign w:val="center"/>
          </w:tcPr>
          <w:p>
            <w:pPr>
              <w:pStyle w:val="41"/>
              <w:jc w:val="center"/>
              <w:rPr>
                <w:rFonts w:hAnsi="宋体"/>
                <w:bCs/>
                <w:color w:val="auto"/>
                <w:highlight w:val="none"/>
              </w:rPr>
            </w:pPr>
            <w:r>
              <w:rPr>
                <w:rFonts w:hint="eastAsia" w:hAnsi="宋体"/>
                <w:bCs/>
                <w:color w:val="auto"/>
                <w:szCs w:val="21"/>
                <w:highlight w:val="none"/>
              </w:rPr>
              <w:t>40</w:t>
            </w:r>
          </w:p>
        </w:tc>
        <w:tc>
          <w:tcPr>
            <w:tcW w:w="3552" w:type="dxa"/>
            <w:tcBorders>
              <w:right w:val="single" w:color="auto" w:sz="4" w:space="0"/>
            </w:tcBorders>
            <w:vAlign w:val="center"/>
          </w:tcPr>
          <w:p>
            <w:pPr>
              <w:widowControl/>
              <w:snapToGrid w:val="0"/>
              <w:jc w:val="center"/>
              <w:rPr>
                <w:rFonts w:ascii="宋体" w:hAnsi="宋体"/>
                <w:bCs/>
                <w:kern w:val="0"/>
                <w:sz w:val="24"/>
                <w:highlight w:val="none"/>
              </w:rPr>
            </w:pPr>
            <w:r>
              <w:rPr>
                <w:rFonts w:hint="eastAsia" w:ascii="宋体" w:hAnsi="宋体"/>
                <w:bCs/>
                <w:kern w:val="0"/>
                <w:sz w:val="24"/>
                <w:highlight w:val="none"/>
              </w:rPr>
              <w:t>2.4</w:t>
            </w:r>
          </w:p>
        </w:tc>
      </w:tr>
    </w:tbl>
    <w:p>
      <w:pPr>
        <w:snapToGrid w:val="0"/>
        <w:jc w:val="both"/>
        <w:rPr>
          <w:rFonts w:hint="eastAsia"/>
          <w:bCs/>
          <w:w w:val="90"/>
          <w:sz w:val="24"/>
          <w:szCs w:val="24"/>
        </w:rPr>
      </w:pPr>
    </w:p>
    <w:p>
      <w:pPr>
        <w:snapToGrid w:val="0"/>
        <w:jc w:val="center"/>
        <w:rPr>
          <w:rFonts w:hint="eastAsia"/>
          <w:bCs/>
          <w:sz w:val="24"/>
          <w:szCs w:val="24"/>
        </w:rPr>
      </w:pPr>
      <w:r>
        <w:rPr>
          <w:rFonts w:hint="eastAsia"/>
          <w:bCs/>
          <w:w w:val="90"/>
          <w:sz w:val="24"/>
          <w:szCs w:val="24"/>
        </w:rPr>
        <w:t xml:space="preserve">表2 </w:t>
      </w:r>
      <w:r>
        <w:rPr>
          <w:bCs/>
          <w:sz w:val="24"/>
          <w:szCs w:val="24"/>
        </w:rPr>
        <w:t>VOCs</w:t>
      </w:r>
      <w:r>
        <w:rPr>
          <w:rFonts w:hint="eastAsia"/>
          <w:bCs/>
          <w:sz w:val="24"/>
          <w:szCs w:val="24"/>
        </w:rPr>
        <w:t>废气各污染物的排放标准</w:t>
      </w:r>
    </w:p>
    <w:tbl>
      <w:tblPr>
        <w:tblStyle w:val="26"/>
        <w:tblW w:w="829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1984"/>
        <w:gridCol w:w="2268"/>
        <w:gridCol w:w="992"/>
        <w:gridCol w:w="126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91" w:type="dxa"/>
            <w:vMerge w:val="restart"/>
            <w:tcBorders>
              <w:left w:val="single" w:color="auto" w:sz="4" w:space="0"/>
            </w:tcBorders>
            <w:vAlign w:val="center"/>
          </w:tcPr>
          <w:p>
            <w:pPr>
              <w:snapToGrid w:val="0"/>
              <w:jc w:val="center"/>
              <w:rPr>
                <w:rFonts w:ascii="宋体" w:hAnsi="宋体"/>
                <w:bCs/>
                <w:sz w:val="24"/>
              </w:rPr>
            </w:pPr>
            <w:r>
              <w:rPr>
                <w:rFonts w:ascii="宋体" w:hAnsi="宋体"/>
                <w:bCs/>
                <w:sz w:val="24"/>
              </w:rPr>
              <w:t>行业名称</w:t>
            </w:r>
          </w:p>
        </w:tc>
        <w:tc>
          <w:tcPr>
            <w:tcW w:w="1984" w:type="dxa"/>
            <w:vMerge w:val="restart"/>
            <w:vAlign w:val="center"/>
          </w:tcPr>
          <w:p>
            <w:pPr>
              <w:snapToGrid w:val="0"/>
              <w:jc w:val="center"/>
              <w:rPr>
                <w:rFonts w:ascii="宋体" w:hAnsi="宋体"/>
                <w:bCs/>
                <w:sz w:val="24"/>
              </w:rPr>
            </w:pPr>
            <w:r>
              <w:rPr>
                <w:rFonts w:ascii="宋体" w:hAnsi="宋体"/>
                <w:bCs/>
                <w:sz w:val="24"/>
              </w:rPr>
              <w:t>污染物项目</w:t>
            </w:r>
          </w:p>
        </w:tc>
        <w:tc>
          <w:tcPr>
            <w:tcW w:w="2268" w:type="dxa"/>
            <w:vMerge w:val="restart"/>
            <w:vAlign w:val="center"/>
          </w:tcPr>
          <w:p>
            <w:pPr>
              <w:snapToGrid w:val="0"/>
              <w:jc w:val="center"/>
              <w:rPr>
                <w:rFonts w:ascii="宋体" w:hAnsi="宋体"/>
                <w:bCs/>
                <w:sz w:val="24"/>
              </w:rPr>
            </w:pPr>
            <w:r>
              <w:rPr>
                <w:rFonts w:ascii="宋体" w:hAnsi="宋体"/>
                <w:bCs/>
                <w:sz w:val="24"/>
              </w:rPr>
              <w:t>最高允许排放浓度</w:t>
            </w:r>
          </w:p>
          <w:p>
            <w:pPr>
              <w:snapToGrid w:val="0"/>
              <w:jc w:val="center"/>
              <w:rPr>
                <w:rFonts w:ascii="宋体" w:hAnsi="宋体"/>
                <w:bCs/>
                <w:sz w:val="24"/>
              </w:rPr>
            </w:pPr>
            <w:r>
              <w:rPr>
                <w:rFonts w:ascii="宋体" w:hAnsi="宋体"/>
                <w:bCs/>
                <w:sz w:val="24"/>
              </w:rPr>
              <w:t>mg/m³</w:t>
            </w:r>
          </w:p>
        </w:tc>
        <w:tc>
          <w:tcPr>
            <w:tcW w:w="2253" w:type="dxa"/>
            <w:gridSpan w:val="2"/>
            <w:tcBorders>
              <w:right w:val="single" w:color="auto" w:sz="4" w:space="0"/>
            </w:tcBorders>
            <w:vAlign w:val="center"/>
          </w:tcPr>
          <w:p>
            <w:pPr>
              <w:snapToGrid w:val="0"/>
              <w:jc w:val="center"/>
              <w:rPr>
                <w:rFonts w:ascii="宋体" w:hAnsi="宋体"/>
                <w:bCs/>
                <w:sz w:val="24"/>
              </w:rPr>
            </w:pPr>
            <w:r>
              <w:rPr>
                <w:rFonts w:ascii="宋体" w:hAnsi="宋体"/>
                <w:bCs/>
                <w:sz w:val="24"/>
              </w:rPr>
              <w:t>最高允许排放速率</w:t>
            </w:r>
          </w:p>
          <w:p>
            <w:pPr>
              <w:snapToGrid w:val="0"/>
              <w:jc w:val="center"/>
              <w:rPr>
                <w:rFonts w:ascii="宋体" w:hAnsi="宋体"/>
                <w:bCs/>
                <w:sz w:val="24"/>
              </w:rPr>
            </w:pPr>
            <w:r>
              <w:rPr>
                <w:rFonts w:ascii="宋体" w:hAnsi="宋体"/>
                <w:bCs/>
                <w:sz w:val="24"/>
              </w:rPr>
              <w:t>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91" w:type="dxa"/>
            <w:vMerge w:val="continue"/>
            <w:tcBorders>
              <w:left w:val="single" w:color="auto" w:sz="4" w:space="0"/>
            </w:tcBorders>
            <w:vAlign w:val="center"/>
          </w:tcPr>
          <w:p>
            <w:pPr>
              <w:snapToGrid w:val="0"/>
              <w:jc w:val="center"/>
              <w:rPr>
                <w:rFonts w:ascii="宋体" w:hAnsi="宋体"/>
                <w:bCs/>
                <w:sz w:val="24"/>
              </w:rPr>
            </w:pPr>
          </w:p>
        </w:tc>
        <w:tc>
          <w:tcPr>
            <w:tcW w:w="1984" w:type="dxa"/>
            <w:vMerge w:val="continue"/>
            <w:vAlign w:val="center"/>
          </w:tcPr>
          <w:p>
            <w:pPr>
              <w:snapToGrid w:val="0"/>
              <w:jc w:val="center"/>
              <w:rPr>
                <w:rFonts w:ascii="宋体" w:hAnsi="宋体"/>
                <w:bCs/>
                <w:sz w:val="24"/>
              </w:rPr>
            </w:pPr>
          </w:p>
        </w:tc>
        <w:tc>
          <w:tcPr>
            <w:tcW w:w="2268" w:type="dxa"/>
            <w:vMerge w:val="continue"/>
            <w:vAlign w:val="center"/>
          </w:tcPr>
          <w:p>
            <w:pPr>
              <w:snapToGrid w:val="0"/>
              <w:jc w:val="center"/>
              <w:rPr>
                <w:rFonts w:ascii="宋体" w:hAnsi="宋体"/>
                <w:bCs/>
                <w:sz w:val="24"/>
              </w:rPr>
            </w:pPr>
          </w:p>
        </w:tc>
        <w:tc>
          <w:tcPr>
            <w:tcW w:w="992" w:type="dxa"/>
            <w:vAlign w:val="center"/>
          </w:tcPr>
          <w:p>
            <w:pPr>
              <w:snapToGrid w:val="0"/>
              <w:jc w:val="center"/>
              <w:rPr>
                <w:rFonts w:ascii="宋体" w:hAnsi="宋体"/>
                <w:bCs/>
                <w:sz w:val="24"/>
              </w:rPr>
            </w:pPr>
            <w:r>
              <w:rPr>
                <w:rFonts w:ascii="宋体" w:hAnsi="宋体"/>
                <w:bCs/>
                <w:sz w:val="24"/>
              </w:rPr>
              <w:t>15m</w:t>
            </w:r>
          </w:p>
        </w:tc>
        <w:tc>
          <w:tcPr>
            <w:tcW w:w="1261" w:type="dxa"/>
            <w:tcBorders>
              <w:right w:val="single" w:color="auto" w:sz="4" w:space="0"/>
            </w:tcBorders>
            <w:vAlign w:val="center"/>
          </w:tcPr>
          <w:p>
            <w:pPr>
              <w:snapToGrid w:val="0"/>
              <w:jc w:val="center"/>
              <w:rPr>
                <w:rFonts w:ascii="宋体" w:hAnsi="宋体"/>
                <w:bCs/>
                <w:sz w:val="24"/>
              </w:rPr>
            </w:pPr>
            <w:r>
              <w:rPr>
                <w:rFonts w:ascii="宋体" w:hAnsi="宋体"/>
                <w:bCs/>
                <w:sz w:val="24"/>
              </w:rPr>
              <w:t>20m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791" w:type="dxa"/>
            <w:vMerge w:val="restart"/>
            <w:tcBorders>
              <w:left w:val="single" w:color="auto" w:sz="4" w:space="0"/>
            </w:tcBorders>
            <w:vAlign w:val="center"/>
          </w:tcPr>
          <w:p>
            <w:pPr>
              <w:snapToGrid w:val="0"/>
              <w:jc w:val="center"/>
              <w:rPr>
                <w:rFonts w:ascii="宋体" w:hAnsi="宋体"/>
                <w:bCs/>
                <w:sz w:val="24"/>
              </w:rPr>
            </w:pPr>
            <w:r>
              <w:rPr>
                <w:rFonts w:ascii="宋体" w:hAnsi="宋体"/>
                <w:bCs/>
                <w:sz w:val="24"/>
              </w:rPr>
              <w:t>汽车整车制造</w:t>
            </w:r>
          </w:p>
        </w:tc>
        <w:tc>
          <w:tcPr>
            <w:tcW w:w="1984" w:type="dxa"/>
            <w:vAlign w:val="center"/>
          </w:tcPr>
          <w:p>
            <w:pPr>
              <w:snapToGrid w:val="0"/>
              <w:jc w:val="center"/>
              <w:rPr>
                <w:rFonts w:ascii="宋体" w:hAnsi="宋体"/>
                <w:bCs/>
                <w:sz w:val="24"/>
              </w:rPr>
            </w:pPr>
            <w:r>
              <w:rPr>
                <w:rFonts w:ascii="宋体" w:hAnsi="宋体"/>
                <w:bCs/>
                <w:sz w:val="24"/>
              </w:rPr>
              <w:t>苯系物</w:t>
            </w:r>
          </w:p>
        </w:tc>
        <w:tc>
          <w:tcPr>
            <w:tcW w:w="2268" w:type="dxa"/>
            <w:vAlign w:val="center"/>
          </w:tcPr>
          <w:p>
            <w:pPr>
              <w:snapToGrid w:val="0"/>
              <w:jc w:val="center"/>
              <w:rPr>
                <w:rFonts w:hint="eastAsia" w:ascii="宋体" w:hAnsi="宋体"/>
                <w:bCs/>
                <w:sz w:val="24"/>
                <w:highlight w:val="none"/>
              </w:rPr>
            </w:pPr>
            <w:r>
              <w:rPr>
                <w:rFonts w:hint="eastAsia" w:ascii="宋体" w:hAnsi="宋体"/>
                <w:bCs/>
                <w:sz w:val="24"/>
                <w:highlight w:val="none"/>
              </w:rPr>
              <w:t>20</w:t>
            </w:r>
          </w:p>
        </w:tc>
        <w:tc>
          <w:tcPr>
            <w:tcW w:w="992" w:type="dxa"/>
            <w:vAlign w:val="center"/>
          </w:tcPr>
          <w:p>
            <w:pPr>
              <w:snapToGrid w:val="0"/>
              <w:jc w:val="center"/>
              <w:rPr>
                <w:rFonts w:ascii="宋体" w:hAnsi="宋体"/>
                <w:bCs/>
                <w:sz w:val="24"/>
                <w:highlight w:val="none"/>
              </w:rPr>
            </w:pPr>
            <w:r>
              <w:rPr>
                <w:rFonts w:ascii="宋体" w:hAnsi="宋体"/>
                <w:bCs/>
                <w:sz w:val="24"/>
                <w:highlight w:val="none"/>
              </w:rPr>
              <w:t>1.4</w:t>
            </w:r>
          </w:p>
        </w:tc>
        <w:tc>
          <w:tcPr>
            <w:tcW w:w="1261" w:type="dxa"/>
            <w:tcBorders>
              <w:right w:val="single" w:color="auto" w:sz="4" w:space="0"/>
            </w:tcBorders>
            <w:vAlign w:val="center"/>
          </w:tcPr>
          <w:p>
            <w:pPr>
              <w:snapToGrid w:val="0"/>
              <w:jc w:val="center"/>
              <w:rPr>
                <w:rFonts w:ascii="宋体" w:hAnsi="宋体"/>
                <w:bCs/>
                <w:sz w:val="24"/>
                <w:highlight w:val="none"/>
              </w:rPr>
            </w:pPr>
            <w:r>
              <w:rPr>
                <w:rFonts w:ascii="宋体" w:hAnsi="宋体"/>
                <w:bCs/>
                <w:sz w:val="24"/>
                <w:highlight w:val="none"/>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91" w:type="dxa"/>
            <w:vMerge w:val="continue"/>
            <w:tcBorders>
              <w:left w:val="single" w:color="auto" w:sz="4" w:space="0"/>
            </w:tcBorders>
            <w:vAlign w:val="center"/>
          </w:tcPr>
          <w:p>
            <w:pPr>
              <w:snapToGrid w:val="0"/>
              <w:jc w:val="center"/>
              <w:rPr>
                <w:rFonts w:ascii="宋体" w:hAnsi="宋体"/>
                <w:bCs/>
                <w:sz w:val="24"/>
              </w:rPr>
            </w:pPr>
          </w:p>
        </w:tc>
        <w:tc>
          <w:tcPr>
            <w:tcW w:w="1984" w:type="dxa"/>
            <w:vAlign w:val="center"/>
          </w:tcPr>
          <w:p>
            <w:pPr>
              <w:snapToGrid w:val="0"/>
              <w:jc w:val="center"/>
              <w:rPr>
                <w:rFonts w:ascii="宋体" w:hAnsi="宋体"/>
                <w:bCs/>
                <w:sz w:val="24"/>
              </w:rPr>
            </w:pPr>
            <w:r>
              <w:rPr>
                <w:rFonts w:ascii="宋体" w:hAnsi="宋体"/>
                <w:bCs/>
                <w:sz w:val="24"/>
              </w:rPr>
              <w:t>乙酸乙酯和乙酸丁酯合计</w:t>
            </w:r>
          </w:p>
        </w:tc>
        <w:tc>
          <w:tcPr>
            <w:tcW w:w="2268" w:type="dxa"/>
            <w:vAlign w:val="center"/>
          </w:tcPr>
          <w:p>
            <w:pPr>
              <w:snapToGrid w:val="0"/>
              <w:jc w:val="center"/>
              <w:rPr>
                <w:rFonts w:hint="eastAsia" w:ascii="宋体" w:hAnsi="宋体"/>
                <w:bCs/>
                <w:sz w:val="24"/>
                <w:highlight w:val="none"/>
              </w:rPr>
            </w:pPr>
            <w:r>
              <w:rPr>
                <w:rFonts w:hint="eastAsia" w:ascii="宋体" w:hAnsi="宋体"/>
                <w:bCs/>
                <w:sz w:val="24"/>
                <w:highlight w:val="none"/>
              </w:rPr>
              <w:t>40</w:t>
            </w:r>
          </w:p>
        </w:tc>
        <w:tc>
          <w:tcPr>
            <w:tcW w:w="992" w:type="dxa"/>
            <w:vAlign w:val="center"/>
          </w:tcPr>
          <w:p>
            <w:pPr>
              <w:snapToGrid w:val="0"/>
              <w:jc w:val="center"/>
              <w:rPr>
                <w:rFonts w:ascii="宋体" w:hAnsi="宋体"/>
                <w:bCs/>
                <w:sz w:val="24"/>
                <w:highlight w:val="none"/>
              </w:rPr>
            </w:pPr>
            <w:r>
              <w:rPr>
                <w:rFonts w:ascii="宋体" w:hAnsi="宋体"/>
                <w:bCs/>
                <w:sz w:val="24"/>
                <w:highlight w:val="none"/>
              </w:rPr>
              <w:t>1.0</w:t>
            </w:r>
          </w:p>
        </w:tc>
        <w:tc>
          <w:tcPr>
            <w:tcW w:w="1261" w:type="dxa"/>
            <w:tcBorders>
              <w:right w:val="single" w:color="auto" w:sz="4" w:space="0"/>
            </w:tcBorders>
            <w:vAlign w:val="center"/>
          </w:tcPr>
          <w:p>
            <w:pPr>
              <w:snapToGrid w:val="0"/>
              <w:jc w:val="center"/>
              <w:rPr>
                <w:rFonts w:ascii="宋体" w:hAnsi="宋体"/>
                <w:bCs/>
                <w:sz w:val="24"/>
                <w:highlight w:val="none"/>
              </w:rPr>
            </w:pPr>
            <w:r>
              <w:rPr>
                <w:rFonts w:ascii="宋体" w:hAnsi="宋体"/>
                <w:bCs/>
                <w:sz w:val="24"/>
                <w:highlight w:val="none"/>
              </w:rPr>
              <w:t>2.0</w:t>
            </w:r>
          </w:p>
        </w:tc>
      </w:tr>
    </w:tbl>
    <w:p>
      <w:pPr>
        <w:pStyle w:val="4"/>
        <w:keepNext w:val="0"/>
        <w:keepLines w:val="0"/>
        <w:spacing w:before="120" w:after="120" w:line="240" w:lineRule="auto"/>
        <w:jc w:val="left"/>
        <w:rPr>
          <w:rFonts w:hint="eastAsia" w:ascii="宋体" w:hAnsi="宋体" w:eastAsia="宋体" w:cs="Times New Roman"/>
        </w:rPr>
      </w:pPr>
      <w:bookmarkStart w:id="10" w:name="_Toc527703774"/>
      <w:bookmarkStart w:id="11" w:name="_Toc56415501"/>
      <w:r>
        <w:rPr>
          <w:rFonts w:hint="eastAsia" w:ascii="宋体" w:hAnsi="宋体" w:eastAsia="宋体" w:cs="Times New Roman"/>
          <w:lang w:eastAsia="zh-CN"/>
        </w:rPr>
        <w:t>三、</w:t>
      </w:r>
      <w:r>
        <w:rPr>
          <w:rFonts w:hint="eastAsia" w:ascii="宋体" w:hAnsi="宋体" w:eastAsia="宋体" w:cs="Times New Roman"/>
        </w:rPr>
        <w:t>施工服务及免费质保要求</w:t>
      </w:r>
    </w:p>
    <w:p>
      <w:pPr>
        <w:spacing w:line="360" w:lineRule="auto"/>
        <w:ind w:firstLine="480" w:firstLineChars="200"/>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b w:val="0"/>
          <w:bCs/>
          <w:sz w:val="24"/>
          <w:szCs w:val="24"/>
        </w:rPr>
        <w:t>★3.</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lang w:eastAsia="zh-CN"/>
        </w:rPr>
        <w:t>乙方</w:t>
      </w:r>
      <w:r>
        <w:rPr>
          <w:rFonts w:hint="eastAsia" w:asciiTheme="minorEastAsia" w:hAnsiTheme="minorEastAsia" w:eastAsiaTheme="minorEastAsia" w:cstheme="minorEastAsia"/>
          <w:b w:val="0"/>
          <w:bCs/>
          <w:sz w:val="24"/>
          <w:szCs w:val="24"/>
        </w:rPr>
        <w:t>提供自最终验收合格之日起贰年的免费质保</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质保期</w:t>
      </w:r>
      <w:r>
        <w:rPr>
          <w:rFonts w:hint="eastAsia" w:asciiTheme="minorEastAsia" w:hAnsiTheme="minorEastAsia" w:eastAsiaTheme="minorEastAsia" w:cstheme="minorEastAsia"/>
          <w:b w:val="0"/>
          <w:bCs/>
          <w:sz w:val="24"/>
          <w:szCs w:val="24"/>
          <w:lang w:eastAsia="zh-CN"/>
        </w:rPr>
        <w:t>内乙方</w:t>
      </w:r>
      <w:r>
        <w:rPr>
          <w:rFonts w:hint="eastAsia" w:asciiTheme="minorEastAsia" w:hAnsiTheme="minorEastAsia" w:eastAsiaTheme="minorEastAsia" w:cstheme="minorEastAsia"/>
          <w:b w:val="0"/>
          <w:bCs/>
          <w:sz w:val="24"/>
          <w:szCs w:val="24"/>
        </w:rPr>
        <w:t>确保</w:t>
      </w:r>
      <w:r>
        <w:rPr>
          <w:rFonts w:hint="eastAsia" w:asciiTheme="minorEastAsia" w:hAnsiTheme="minorEastAsia" w:eastAsiaTheme="minorEastAsia" w:cstheme="minorEastAsia"/>
          <w:b w:val="0"/>
          <w:bCs/>
          <w:sz w:val="24"/>
          <w:szCs w:val="24"/>
          <w:lang w:eastAsia="zh-CN"/>
        </w:rPr>
        <w:t>甲方</w:t>
      </w:r>
      <w:r>
        <w:rPr>
          <w:rFonts w:hint="eastAsia" w:asciiTheme="minorEastAsia" w:hAnsiTheme="minorEastAsia" w:eastAsiaTheme="minorEastAsia" w:cstheme="minorEastAsia"/>
          <w:b w:val="0"/>
          <w:bCs/>
          <w:sz w:val="24"/>
          <w:szCs w:val="24"/>
        </w:rPr>
        <w:t>VOCs废气各污染物的排放</w:t>
      </w:r>
      <w:r>
        <w:rPr>
          <w:rFonts w:hint="eastAsia" w:asciiTheme="minorEastAsia" w:hAnsiTheme="minorEastAsia" w:eastAsiaTheme="minorEastAsia" w:cstheme="minorEastAsia"/>
          <w:b w:val="0"/>
          <w:bCs/>
          <w:sz w:val="24"/>
          <w:szCs w:val="24"/>
          <w:lang w:eastAsia="zh-CN"/>
        </w:rPr>
        <w:t>指标、净化效率、速率</w:t>
      </w:r>
      <w:r>
        <w:rPr>
          <w:rFonts w:hint="eastAsia" w:asciiTheme="minorEastAsia" w:hAnsiTheme="minorEastAsia" w:eastAsiaTheme="minorEastAsia" w:cstheme="minorEastAsia"/>
          <w:b w:val="0"/>
          <w:bCs/>
          <w:sz w:val="24"/>
          <w:szCs w:val="24"/>
        </w:rPr>
        <w:t>达到</w:t>
      </w:r>
      <w:r>
        <w:rPr>
          <w:rFonts w:hint="eastAsia" w:asciiTheme="minorEastAsia" w:hAnsiTheme="minorEastAsia" w:eastAsiaTheme="minorEastAsia" w:cstheme="minorEastAsia"/>
          <w:b w:val="0"/>
          <w:bCs/>
          <w:sz w:val="24"/>
          <w:szCs w:val="24"/>
          <w:lang w:eastAsia="zh-CN"/>
        </w:rPr>
        <w:t>本协议</w:t>
      </w:r>
      <w:r>
        <w:rPr>
          <w:rFonts w:hint="eastAsia" w:asciiTheme="minorEastAsia" w:hAnsiTheme="minorEastAsia" w:eastAsiaTheme="minorEastAsia" w:cstheme="minorEastAsia"/>
          <w:b w:val="0"/>
          <w:bCs/>
          <w:sz w:val="24"/>
          <w:szCs w:val="24"/>
        </w:rPr>
        <w:t>中要求排放标准</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highlight w:val="none"/>
          <w:lang w:eastAsia="zh-CN"/>
        </w:rPr>
        <w:t>并出承诺书</w:t>
      </w:r>
      <w:r>
        <w:rPr>
          <w:rFonts w:hint="eastAsia" w:asciiTheme="minorEastAsia" w:hAnsiTheme="minorEastAsia" w:eastAsiaTheme="minorEastAsia" w:cstheme="minorEastAsia"/>
          <w:b w:val="0"/>
          <w:bCs/>
          <w:sz w:val="24"/>
          <w:szCs w:val="24"/>
        </w:rPr>
        <w:t>。若未达到</w:t>
      </w:r>
      <w:r>
        <w:rPr>
          <w:rFonts w:hint="eastAsia" w:asciiTheme="minorEastAsia" w:hAnsiTheme="minorEastAsia" w:eastAsiaTheme="minorEastAsia" w:cstheme="minorEastAsia"/>
          <w:b w:val="0"/>
          <w:bCs/>
          <w:sz w:val="24"/>
          <w:szCs w:val="24"/>
          <w:lang w:eastAsia="zh-CN"/>
        </w:rPr>
        <w:t>本协议</w:t>
      </w:r>
      <w:r>
        <w:rPr>
          <w:rFonts w:hint="eastAsia" w:asciiTheme="minorEastAsia" w:hAnsiTheme="minorEastAsia" w:eastAsiaTheme="minorEastAsia" w:cstheme="minorEastAsia"/>
          <w:b w:val="0"/>
          <w:bCs/>
          <w:sz w:val="24"/>
          <w:szCs w:val="24"/>
        </w:rPr>
        <w:t>要求，</w:t>
      </w:r>
      <w:r>
        <w:rPr>
          <w:rFonts w:hint="eastAsia" w:asciiTheme="minorEastAsia" w:hAnsiTheme="minorEastAsia" w:eastAsiaTheme="minorEastAsia" w:cstheme="minorEastAsia"/>
          <w:b w:val="0"/>
          <w:bCs/>
          <w:sz w:val="24"/>
          <w:szCs w:val="24"/>
          <w:lang w:eastAsia="zh-CN"/>
        </w:rPr>
        <w:t>乙方</w:t>
      </w:r>
      <w:r>
        <w:rPr>
          <w:rFonts w:hint="eastAsia" w:asciiTheme="minorEastAsia" w:hAnsiTheme="minorEastAsia" w:eastAsiaTheme="minorEastAsia" w:cstheme="minorEastAsia"/>
          <w:b w:val="0"/>
          <w:bCs/>
          <w:sz w:val="24"/>
          <w:szCs w:val="24"/>
        </w:rPr>
        <w:t>需在</w:t>
      </w:r>
      <w:r>
        <w:rPr>
          <w:rFonts w:hint="eastAsia" w:asciiTheme="minorEastAsia" w:hAnsiTheme="minorEastAsia" w:eastAsiaTheme="minorEastAsia" w:cstheme="minorEastAsia"/>
          <w:b w:val="0"/>
          <w:bCs/>
          <w:sz w:val="24"/>
          <w:szCs w:val="24"/>
          <w:lang w:eastAsia="zh-CN"/>
        </w:rPr>
        <w:t>甲方要求</w:t>
      </w:r>
      <w:r>
        <w:rPr>
          <w:rFonts w:hint="eastAsia" w:asciiTheme="minorEastAsia" w:hAnsiTheme="minorEastAsia" w:eastAsiaTheme="minorEastAsia" w:cstheme="minorEastAsia"/>
          <w:b w:val="0"/>
          <w:bCs/>
          <w:sz w:val="24"/>
          <w:szCs w:val="24"/>
        </w:rPr>
        <w:t>的时间内重新提供合格货物，直至达到</w:t>
      </w:r>
      <w:r>
        <w:rPr>
          <w:rFonts w:hint="eastAsia" w:asciiTheme="minorEastAsia" w:hAnsiTheme="minorEastAsia" w:eastAsiaTheme="minorEastAsia" w:cstheme="minorEastAsia"/>
          <w:b w:val="0"/>
          <w:bCs/>
          <w:sz w:val="24"/>
          <w:szCs w:val="24"/>
          <w:lang w:eastAsia="zh-CN"/>
        </w:rPr>
        <w:t>本协议</w:t>
      </w:r>
      <w:r>
        <w:rPr>
          <w:rFonts w:hint="eastAsia" w:asciiTheme="minorEastAsia" w:hAnsiTheme="minorEastAsia" w:eastAsiaTheme="minorEastAsia" w:cstheme="minorEastAsia"/>
          <w:b w:val="0"/>
          <w:bCs/>
          <w:sz w:val="24"/>
          <w:szCs w:val="24"/>
        </w:rPr>
        <w:t>要求的排放标准。如</w:t>
      </w:r>
      <w:r>
        <w:rPr>
          <w:rFonts w:hint="eastAsia" w:asciiTheme="minorEastAsia" w:hAnsiTheme="minorEastAsia" w:eastAsiaTheme="minorEastAsia" w:cstheme="minorEastAsia"/>
          <w:b w:val="0"/>
          <w:bCs/>
          <w:sz w:val="24"/>
          <w:szCs w:val="24"/>
          <w:lang w:eastAsia="zh-CN"/>
        </w:rPr>
        <w:t>乙方</w:t>
      </w:r>
      <w:r>
        <w:rPr>
          <w:rFonts w:hint="eastAsia" w:asciiTheme="minorEastAsia" w:hAnsiTheme="minorEastAsia" w:eastAsiaTheme="minorEastAsia" w:cstheme="minorEastAsia"/>
          <w:b w:val="0"/>
          <w:bCs/>
          <w:sz w:val="24"/>
          <w:szCs w:val="24"/>
        </w:rPr>
        <w:t>未能在</w:t>
      </w:r>
      <w:r>
        <w:rPr>
          <w:rFonts w:hint="eastAsia" w:asciiTheme="minorEastAsia" w:hAnsiTheme="minorEastAsia" w:eastAsiaTheme="minorEastAsia" w:cstheme="minorEastAsia"/>
          <w:b w:val="0"/>
          <w:bCs/>
          <w:sz w:val="24"/>
          <w:szCs w:val="24"/>
          <w:lang w:eastAsia="zh-CN"/>
        </w:rPr>
        <w:t>甲方要求</w:t>
      </w:r>
      <w:r>
        <w:rPr>
          <w:rFonts w:hint="eastAsia" w:asciiTheme="minorEastAsia" w:hAnsiTheme="minorEastAsia" w:eastAsiaTheme="minorEastAsia" w:cstheme="minorEastAsia"/>
          <w:b w:val="0"/>
          <w:bCs/>
          <w:sz w:val="24"/>
          <w:szCs w:val="24"/>
        </w:rPr>
        <w:t>的时间内提供合格货物，</w:t>
      </w:r>
      <w:r>
        <w:rPr>
          <w:rFonts w:hint="eastAsia" w:asciiTheme="minorEastAsia" w:hAnsiTheme="minorEastAsia" w:eastAsiaTheme="minorEastAsia" w:cstheme="minorEastAsia"/>
          <w:b w:val="0"/>
          <w:bCs/>
          <w:sz w:val="24"/>
          <w:szCs w:val="24"/>
          <w:lang w:eastAsia="zh-CN"/>
        </w:rPr>
        <w:t>甲方</w:t>
      </w:r>
      <w:r>
        <w:rPr>
          <w:rFonts w:hint="eastAsia" w:asciiTheme="minorEastAsia" w:hAnsiTheme="minorEastAsia" w:eastAsiaTheme="minorEastAsia" w:cstheme="minorEastAsia"/>
          <w:b w:val="0"/>
          <w:bCs/>
          <w:sz w:val="24"/>
          <w:szCs w:val="24"/>
        </w:rPr>
        <w:t>可采取必要的补救措施，包括自行采购或委托其他第三方解决，相应的风险和费用及因此对</w:t>
      </w:r>
      <w:r>
        <w:rPr>
          <w:rFonts w:hint="eastAsia" w:asciiTheme="minorEastAsia" w:hAnsiTheme="minorEastAsia" w:eastAsiaTheme="minorEastAsia" w:cstheme="minorEastAsia"/>
          <w:b w:val="0"/>
          <w:bCs/>
          <w:sz w:val="24"/>
          <w:szCs w:val="24"/>
          <w:lang w:eastAsia="zh-CN"/>
        </w:rPr>
        <w:t>甲方</w:t>
      </w:r>
      <w:r>
        <w:rPr>
          <w:rFonts w:hint="eastAsia" w:asciiTheme="minorEastAsia" w:hAnsiTheme="minorEastAsia" w:eastAsiaTheme="minorEastAsia" w:cstheme="minorEastAsia"/>
          <w:b w:val="0"/>
          <w:bCs/>
          <w:sz w:val="24"/>
          <w:szCs w:val="24"/>
        </w:rPr>
        <w:t>造成的损失由</w:t>
      </w:r>
      <w:r>
        <w:rPr>
          <w:rFonts w:hint="eastAsia" w:asciiTheme="minorEastAsia" w:hAnsiTheme="minorEastAsia" w:eastAsiaTheme="minorEastAsia" w:cstheme="minorEastAsia"/>
          <w:b w:val="0"/>
          <w:bCs/>
          <w:sz w:val="24"/>
          <w:szCs w:val="24"/>
          <w:lang w:eastAsia="zh-CN"/>
        </w:rPr>
        <w:t>乙</w:t>
      </w:r>
      <w:r>
        <w:rPr>
          <w:rFonts w:hint="eastAsia" w:asciiTheme="minorEastAsia" w:hAnsiTheme="minorEastAsia" w:eastAsiaTheme="minorEastAsia" w:cstheme="minorEastAsia"/>
          <w:sz w:val="24"/>
          <w:szCs w:val="24"/>
          <w:lang w:eastAsia="zh-CN"/>
        </w:rPr>
        <w:t>方承担。</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lang w:eastAsia="zh-CN"/>
        </w:rPr>
        <w:t>乙方提供的活性炭产品使用寿命自最终验收合格之日起叁年以上，催化剂产品使用寿命自最终验收合格之日起伍年以上。使用寿命期限内</w:t>
      </w:r>
      <w:r>
        <w:rPr>
          <w:rFonts w:hint="eastAsia" w:asciiTheme="minorEastAsia" w:hAnsiTheme="minorEastAsia" w:eastAsiaTheme="minorEastAsia" w:cstheme="minorEastAsia"/>
          <w:b w:val="0"/>
          <w:bCs/>
          <w:sz w:val="24"/>
          <w:szCs w:val="24"/>
          <w:lang w:eastAsia="zh-CN"/>
        </w:rPr>
        <w:t>乙方</w:t>
      </w:r>
      <w:r>
        <w:rPr>
          <w:rFonts w:hint="eastAsia" w:asciiTheme="minorEastAsia" w:hAnsiTheme="minorEastAsia" w:eastAsiaTheme="minorEastAsia" w:cstheme="minorEastAsia"/>
          <w:b w:val="0"/>
          <w:bCs/>
          <w:sz w:val="24"/>
          <w:szCs w:val="24"/>
        </w:rPr>
        <w:t>确保</w:t>
      </w:r>
      <w:r>
        <w:rPr>
          <w:rFonts w:hint="eastAsia" w:asciiTheme="minorEastAsia" w:hAnsiTheme="minorEastAsia" w:eastAsiaTheme="minorEastAsia" w:cstheme="minorEastAsia"/>
          <w:b w:val="0"/>
          <w:bCs/>
          <w:sz w:val="24"/>
          <w:szCs w:val="24"/>
          <w:lang w:eastAsia="zh-CN"/>
        </w:rPr>
        <w:t>甲方</w:t>
      </w:r>
      <w:r>
        <w:rPr>
          <w:rFonts w:hint="eastAsia" w:asciiTheme="minorEastAsia" w:hAnsiTheme="minorEastAsia" w:eastAsiaTheme="minorEastAsia" w:cstheme="minorEastAsia"/>
          <w:b w:val="0"/>
          <w:bCs/>
          <w:sz w:val="24"/>
          <w:szCs w:val="24"/>
        </w:rPr>
        <w:t>VOCs废气各污染物的排放</w:t>
      </w:r>
      <w:r>
        <w:rPr>
          <w:rFonts w:hint="eastAsia" w:asciiTheme="minorEastAsia" w:hAnsiTheme="minorEastAsia" w:eastAsiaTheme="minorEastAsia" w:cstheme="minorEastAsia"/>
          <w:b w:val="0"/>
          <w:bCs/>
          <w:sz w:val="24"/>
          <w:szCs w:val="24"/>
          <w:lang w:eastAsia="zh-CN"/>
        </w:rPr>
        <w:t>指标、净化效率、速率</w:t>
      </w:r>
      <w:r>
        <w:rPr>
          <w:rFonts w:hint="eastAsia" w:asciiTheme="minorEastAsia" w:hAnsiTheme="minorEastAsia" w:eastAsiaTheme="minorEastAsia" w:cstheme="minorEastAsia"/>
          <w:b w:val="0"/>
          <w:bCs/>
          <w:sz w:val="24"/>
          <w:szCs w:val="24"/>
        </w:rPr>
        <w:t>达到</w:t>
      </w:r>
      <w:r>
        <w:rPr>
          <w:rFonts w:hint="eastAsia" w:asciiTheme="minorEastAsia" w:hAnsiTheme="minorEastAsia" w:eastAsiaTheme="minorEastAsia" w:cstheme="minorEastAsia"/>
          <w:b w:val="0"/>
          <w:bCs/>
          <w:sz w:val="24"/>
          <w:szCs w:val="24"/>
          <w:lang w:eastAsia="zh-CN"/>
        </w:rPr>
        <w:t>本协议</w:t>
      </w:r>
      <w:r>
        <w:rPr>
          <w:rFonts w:hint="eastAsia" w:asciiTheme="minorEastAsia" w:hAnsiTheme="minorEastAsia" w:eastAsiaTheme="minorEastAsia" w:cstheme="minorEastAsia"/>
          <w:b w:val="0"/>
          <w:bCs/>
          <w:sz w:val="24"/>
          <w:szCs w:val="24"/>
        </w:rPr>
        <w:t>中要求排放标准。</w:t>
      </w:r>
      <w:r>
        <w:rPr>
          <w:rFonts w:hint="eastAsia" w:asciiTheme="minorEastAsia" w:hAnsiTheme="minorEastAsia" w:eastAsiaTheme="minorEastAsia" w:cstheme="minorEastAsia"/>
          <w:b w:val="0"/>
          <w:bCs/>
          <w:sz w:val="24"/>
          <w:szCs w:val="24"/>
          <w:lang w:eastAsia="zh-CN"/>
        </w:rPr>
        <w:t>使用寿命期限内如因排放不达标造成甲方受到处罚，责任需由乙方完全承担。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项目实施时间应满足</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总体进度计划要求，服从</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的安排。</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项目实施、应无条件服从</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的相关要求和时限，</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已考虑如节假日、夜间实施、加班赶工等事项和费用，同时严格禁止造成相关系统、生产的计划外异常中断、或相关故障等。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供货期内，</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不得以任何理由，推诿，全部或部分拒绝、有选择或带附加条件地承担</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要求的项目任务，否则视为</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可追究其骗取中标的责任。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本项目实施现场</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相关生产、正常运营同步进行，</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需自行向相关单位、管理单位办理相关的进场手续等，期间应遵守管理单位规章制度。</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应已充分考虑本项目现场特点，</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相关生产正常运营以及周边人流、车流等所有情况，</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自行遵守安全生产有关管理规定，严格按安全标准、规范组织实施，采取全面细致的安全防护措施，消除事故隐患。</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应对项目所有质量、安全、环保等负</w:t>
      </w:r>
      <w:r>
        <w:rPr>
          <w:rFonts w:hint="eastAsia" w:asciiTheme="minorEastAsia" w:hAnsiTheme="minorEastAsia" w:eastAsiaTheme="minorEastAsia" w:cstheme="minorEastAsia"/>
          <w:sz w:val="24"/>
          <w:szCs w:val="24"/>
          <w:lang w:eastAsia="zh-CN"/>
        </w:rPr>
        <w:t>全部责任</w:t>
      </w:r>
      <w:r>
        <w:rPr>
          <w:rFonts w:hint="eastAsia" w:asciiTheme="minorEastAsia" w:hAnsiTheme="minorEastAsia" w:eastAsiaTheme="minorEastAsia" w:cstheme="minorEastAsia"/>
          <w:sz w:val="24"/>
          <w:szCs w:val="24"/>
        </w:rPr>
        <w:t>，并全部承担因本项目造成的一切事故责任、违规受处罚等所带来的经济及法律责任。</w:t>
      </w:r>
    </w:p>
    <w:p>
      <w:pPr>
        <w:spacing w:line="360" w:lineRule="auto"/>
        <w:ind w:firstLine="480" w:firstLineChars="200"/>
        <w:rPr>
          <w:rFonts w:hint="eastAsia" w:ascii="宋体" w:hAnsi="宋体"/>
          <w:b w:val="0"/>
          <w:bCs/>
          <w:sz w:val="24"/>
          <w:szCs w:val="24"/>
        </w:rPr>
      </w:pPr>
      <w:r>
        <w:rPr>
          <w:rFonts w:hint="eastAsia" w:ascii="宋体" w:hAnsi="宋体"/>
          <w:b w:val="0"/>
          <w:bCs/>
          <w:sz w:val="24"/>
          <w:szCs w:val="24"/>
        </w:rPr>
        <w:t>3.</w:t>
      </w:r>
      <w:r>
        <w:rPr>
          <w:rFonts w:hint="eastAsia" w:ascii="宋体" w:hAnsi="宋体"/>
          <w:b w:val="0"/>
          <w:bCs/>
          <w:sz w:val="24"/>
          <w:szCs w:val="24"/>
          <w:lang w:val="en-US" w:eastAsia="zh-CN"/>
        </w:rPr>
        <w:t>6</w:t>
      </w:r>
      <w:r>
        <w:rPr>
          <w:rFonts w:hint="eastAsia" w:ascii="宋体" w:hAnsi="宋体"/>
          <w:b w:val="0"/>
          <w:bCs/>
          <w:sz w:val="24"/>
          <w:szCs w:val="24"/>
          <w:lang w:eastAsia="zh-CN"/>
        </w:rPr>
        <w:t>乙方</w:t>
      </w:r>
      <w:r>
        <w:rPr>
          <w:rFonts w:hint="eastAsia" w:ascii="宋体" w:hAnsi="宋体"/>
          <w:b w:val="0"/>
          <w:bCs/>
          <w:sz w:val="24"/>
          <w:szCs w:val="24"/>
        </w:rPr>
        <w:t>对更换后的废活性炭和废催化剂，须按</w:t>
      </w:r>
      <w:r>
        <w:rPr>
          <w:rFonts w:hint="eastAsia" w:ascii="宋体" w:hAnsi="宋体"/>
          <w:b w:val="0"/>
          <w:bCs/>
          <w:sz w:val="24"/>
          <w:szCs w:val="24"/>
          <w:lang w:eastAsia="zh-CN"/>
        </w:rPr>
        <w:t>甲方</w:t>
      </w:r>
      <w:r>
        <w:rPr>
          <w:rFonts w:hint="eastAsia" w:ascii="宋体" w:hAnsi="宋体"/>
          <w:b w:val="0"/>
          <w:bCs/>
          <w:sz w:val="24"/>
          <w:szCs w:val="24"/>
        </w:rPr>
        <w:t>要求做好包装及堆叠。包装满足密闭要求，堆叠采用栈板放置，满足不倾斜、防倾倒等要求。并转交给</w:t>
      </w:r>
      <w:r>
        <w:rPr>
          <w:rFonts w:hint="eastAsia" w:ascii="宋体" w:hAnsi="宋体"/>
          <w:b w:val="0"/>
          <w:bCs/>
          <w:sz w:val="24"/>
          <w:szCs w:val="24"/>
          <w:lang w:eastAsia="zh-CN"/>
        </w:rPr>
        <w:t>甲方</w:t>
      </w:r>
      <w:r>
        <w:rPr>
          <w:rFonts w:hint="eastAsia" w:ascii="宋体" w:hAnsi="宋体"/>
          <w:b w:val="0"/>
          <w:bCs/>
          <w:sz w:val="24"/>
          <w:szCs w:val="24"/>
        </w:rPr>
        <w:t>，由</w:t>
      </w:r>
      <w:r>
        <w:rPr>
          <w:rFonts w:hint="eastAsia" w:ascii="宋体" w:hAnsi="宋体"/>
          <w:b w:val="0"/>
          <w:bCs/>
          <w:sz w:val="24"/>
          <w:szCs w:val="24"/>
          <w:lang w:eastAsia="zh-CN"/>
        </w:rPr>
        <w:t>甲方</w:t>
      </w:r>
      <w:r>
        <w:rPr>
          <w:rFonts w:hint="eastAsia" w:ascii="宋体" w:hAnsi="宋体"/>
          <w:b w:val="0"/>
          <w:bCs/>
          <w:sz w:val="24"/>
          <w:szCs w:val="24"/>
        </w:rPr>
        <w:t>委托有资质的单位按规定处置。</w:t>
      </w:r>
    </w:p>
    <w:p>
      <w:pPr>
        <w:spacing w:line="360" w:lineRule="auto"/>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lang w:eastAsia="zh-CN"/>
        </w:rPr>
        <w:t>乙方</w:t>
      </w:r>
      <w:r>
        <w:rPr>
          <w:rFonts w:hint="eastAsia" w:ascii="宋体" w:hAnsi="宋体"/>
          <w:sz w:val="24"/>
          <w:szCs w:val="24"/>
        </w:rPr>
        <w:t>应具有完善的施工管理体系，承诺为本项目提供专业的更换队伍，提供本地化技术服务，保证设备的正常达标运行。</w:t>
      </w:r>
    </w:p>
    <w:p>
      <w:pPr>
        <w:pStyle w:val="4"/>
        <w:keepNext w:val="0"/>
        <w:keepLines w:val="0"/>
        <w:spacing w:before="120" w:after="120" w:line="240" w:lineRule="auto"/>
        <w:jc w:val="left"/>
        <w:rPr>
          <w:rFonts w:hint="eastAsia" w:ascii="宋体" w:hAnsi="宋体" w:eastAsia="宋体"/>
        </w:rPr>
      </w:pPr>
      <w:bookmarkStart w:id="12" w:name="_Toc99129731"/>
      <w:r>
        <w:rPr>
          <w:rFonts w:hint="eastAsia" w:ascii="宋体" w:hAnsi="宋体" w:eastAsia="宋体"/>
          <w:lang w:eastAsia="zh-CN"/>
        </w:rPr>
        <w:t>四</w:t>
      </w:r>
      <w:r>
        <w:rPr>
          <w:rFonts w:hint="eastAsia" w:ascii="宋体" w:hAnsi="宋体" w:eastAsia="宋体"/>
        </w:rPr>
        <w:t>、包装运输、计量及验收要求</w:t>
      </w:r>
      <w:bookmarkEnd w:id="12"/>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b w:val="0"/>
          <w:bCs/>
          <w:sz w:val="24"/>
          <w:szCs w:val="24"/>
        </w:rPr>
        <w:t>包装、运输、贮存：</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需采取足够的措施避免搬运、运输、贮存等环节出现安全隐患和事故，并对出现的安全事故承担全部的损失及赔偿。活性炭和催化剂的标志、包装、和贮存等应符合相关要求。</w:t>
      </w:r>
    </w:p>
    <w:p>
      <w:pPr>
        <w:adjustRightInd w:val="0"/>
        <w:snapToGrid w:val="0"/>
        <w:spacing w:line="360" w:lineRule="auto"/>
        <w:ind w:firstLine="460" w:firstLineChars="1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提供的货物必须按规定的包装方式包装，由</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负责运往</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指定的生产现场，并负责卸至</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指定地点。</w:t>
      </w:r>
    </w:p>
    <w:p>
      <w:pPr>
        <w:adjustRightInd w:val="0"/>
        <w:snapToGrid w:val="0"/>
        <w:spacing w:line="360" w:lineRule="auto"/>
        <w:ind w:firstLine="460" w:firstLineChars="1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rPr>
        <w:t>货物到场后，</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必须提供厂家的出厂合格证明及试验报告。</w:t>
      </w:r>
    </w:p>
    <w:p>
      <w:pPr>
        <w:adjustRightInd w:val="0"/>
        <w:snapToGrid w:val="0"/>
        <w:spacing w:line="360" w:lineRule="auto"/>
        <w:ind w:firstLine="460" w:firstLineChars="19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货物到场后，</w:t>
      </w:r>
      <w:r>
        <w:rPr>
          <w:rFonts w:hint="eastAsia" w:asciiTheme="minorEastAsia" w:hAnsiTheme="minorEastAsia" w:eastAsiaTheme="minorEastAsia" w:cstheme="minorEastAsia"/>
          <w:sz w:val="24"/>
          <w:szCs w:val="24"/>
          <w:lang w:eastAsia="zh-CN"/>
        </w:rPr>
        <w:t>乙方配合甲方从运输车里取样封存送至双方认可的第三方单位进行检测并出具检测报告，全部费用由乙方承担</w:t>
      </w:r>
      <w:r>
        <w:rPr>
          <w:rFonts w:hint="eastAsia" w:asciiTheme="minorEastAsia" w:hAnsiTheme="minorEastAsia" w:eastAsiaTheme="minorEastAsia" w:cstheme="minorEastAsia"/>
          <w:sz w:val="24"/>
          <w:szCs w:val="24"/>
        </w:rPr>
        <w:t>。</w:t>
      </w:r>
    </w:p>
    <w:p>
      <w:pPr>
        <w:adjustRightInd w:val="0"/>
        <w:snapToGrid w:val="0"/>
        <w:spacing w:line="360" w:lineRule="auto"/>
        <w:ind w:firstLine="460" w:firstLineChars="1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货物到现场指定取样地点后，</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配合</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从运输车里取样并封存化验。</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化验合格后，</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方可进行卸货操作。</w:t>
      </w:r>
    </w:p>
    <w:p>
      <w:pPr>
        <w:adjustRightInd w:val="0"/>
        <w:snapToGrid w:val="0"/>
        <w:spacing w:line="360" w:lineRule="auto"/>
        <w:ind w:firstLine="460" w:firstLineChars="1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4.6乙方产品经第三方检测及甲方化验结果</w:t>
      </w:r>
      <w:r>
        <w:rPr>
          <w:rFonts w:hint="eastAsia" w:asciiTheme="minorEastAsia" w:hAnsiTheme="minorEastAsia" w:eastAsiaTheme="minorEastAsia" w:cstheme="minorEastAsia"/>
          <w:sz w:val="24"/>
          <w:szCs w:val="24"/>
        </w:rPr>
        <w:t>不合格，或不符合</w:t>
      </w:r>
      <w:r>
        <w:rPr>
          <w:rFonts w:hint="eastAsia" w:asciiTheme="minorEastAsia" w:hAnsiTheme="minorEastAsia" w:eastAsiaTheme="minorEastAsia" w:cstheme="minorEastAsia"/>
          <w:sz w:val="24"/>
          <w:szCs w:val="24"/>
          <w:lang w:eastAsia="zh-CN"/>
        </w:rPr>
        <w:t>本技术协议，甲方</w:t>
      </w:r>
      <w:r>
        <w:rPr>
          <w:rFonts w:hint="eastAsia" w:asciiTheme="minorEastAsia" w:hAnsiTheme="minorEastAsia" w:eastAsiaTheme="minorEastAsia" w:cstheme="minorEastAsia"/>
          <w:sz w:val="24"/>
          <w:szCs w:val="24"/>
        </w:rPr>
        <w:t>有权要求</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无条件退货，给</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造成损失的，</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有权利对</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追责及罚款。</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19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4.7</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对合同货物（外观、数量）清点查看确认无误后，</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组织验收，验收时</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必须派代表参加（若</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无法到现场的，则视同默认</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验收结果），若验收不合格的样品由</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负责退场，退场费用</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自理，</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需在24小时内重新提供合格货物。如</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在24小时内按规定重新提供合格货物，则不进行处罚且不计入退货次数；如</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未在24小时内按规定重新提供合格货物，则</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有权拒付该批次货款。且</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需承担</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因此而致的直接损失。</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4.8甲方VOCs废气处理设施连续正常使用90天，未出现排放超标及其他异常情况，双方组织人员进行最终验收，签署《终验收交接报告》。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4.9甲方与乙方若因产品质量检验结果发生异议时，可委托国家权威部门进行检测鉴定，费用由责任方承担。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4.10</w:t>
      </w:r>
      <w:r>
        <w:rPr>
          <w:rFonts w:hint="eastAsia" w:asciiTheme="minorEastAsia" w:hAnsiTheme="minorEastAsia" w:eastAsiaTheme="minorEastAsia" w:cstheme="minorEastAsia"/>
          <w:sz w:val="24"/>
          <w:szCs w:val="24"/>
        </w:rPr>
        <w:t>未经</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同意，</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不得将合同义务部份或全部转移或转包给第三方。</w:t>
      </w:r>
    </w:p>
    <w:p>
      <w:pPr>
        <w:spacing w:line="360" w:lineRule="auto"/>
        <w:ind w:firstLine="480" w:firstLineChars="200"/>
        <w:rPr>
          <w:rFonts w:ascii="宋体" w:hAnsi="宋体" w:cs="宋体"/>
          <w:sz w:val="24"/>
        </w:rPr>
      </w:pPr>
      <w:r>
        <w:rPr>
          <w:rFonts w:hint="eastAsia" w:ascii="宋体" w:hAnsi="宋体"/>
          <w:sz w:val="24"/>
          <w:lang w:val="en-US" w:eastAsia="zh-CN"/>
        </w:rPr>
        <w:t>4.11</w:t>
      </w:r>
      <w:r>
        <w:rPr>
          <w:rFonts w:hint="eastAsia" w:ascii="宋体" w:hAnsi="宋体" w:cs="宋体"/>
          <w:sz w:val="24"/>
          <w:szCs w:val="24"/>
          <w:lang w:eastAsia="zh-CN"/>
        </w:rPr>
        <w:t>甲方</w:t>
      </w:r>
      <w:r>
        <w:rPr>
          <w:rFonts w:hint="eastAsia" w:ascii="宋体" w:hAnsi="宋体" w:cs="宋体"/>
          <w:sz w:val="24"/>
        </w:rPr>
        <w:t>保留因</w:t>
      </w:r>
      <w:r>
        <w:rPr>
          <w:rFonts w:hint="eastAsia" w:ascii="宋体" w:hAnsi="宋体" w:cs="宋体"/>
          <w:sz w:val="24"/>
          <w:lang w:eastAsia="zh-CN"/>
        </w:rPr>
        <w:t>乙方</w:t>
      </w:r>
      <w:r>
        <w:rPr>
          <w:rFonts w:hint="eastAsia" w:ascii="宋体" w:hAnsi="宋体" w:cs="宋体"/>
          <w:sz w:val="24"/>
        </w:rPr>
        <w:t>提供不合格产品而造成直接经济损失，追究供方双倍经济赔偿权力。</w:t>
      </w:r>
    </w:p>
    <w:p>
      <w:pPr>
        <w:spacing w:line="360" w:lineRule="auto"/>
        <w:ind w:firstLine="480" w:firstLineChars="200"/>
        <w:rPr>
          <w:rFonts w:ascii="宋体" w:hAnsi="宋体" w:cs="宋体"/>
          <w:sz w:val="24"/>
        </w:rPr>
      </w:pPr>
      <w:r>
        <w:rPr>
          <w:rFonts w:hint="eastAsia" w:ascii="宋体" w:hAnsi="宋体"/>
          <w:sz w:val="24"/>
          <w:lang w:val="en-US" w:eastAsia="zh-CN"/>
        </w:rPr>
        <w:t>4.12</w:t>
      </w:r>
      <w:r>
        <w:rPr>
          <w:rFonts w:hint="eastAsia" w:ascii="宋体" w:hAnsi="宋体" w:cs="宋体"/>
          <w:sz w:val="24"/>
          <w:lang w:eastAsia="zh-CN"/>
        </w:rPr>
        <w:t>乙方</w:t>
      </w:r>
      <w:r>
        <w:rPr>
          <w:rFonts w:hint="eastAsia" w:ascii="宋体" w:hAnsi="宋体" w:cs="宋体"/>
          <w:sz w:val="24"/>
        </w:rPr>
        <w:t>应采取必要的措施，防止运输过程中出现活性炭及催化剂泄漏，如发生泄漏现象，</w:t>
      </w:r>
      <w:r>
        <w:rPr>
          <w:rFonts w:hint="eastAsia" w:ascii="宋体" w:hAnsi="宋体" w:cs="宋体"/>
          <w:sz w:val="24"/>
          <w:lang w:eastAsia="zh-CN"/>
        </w:rPr>
        <w:t>乙方</w:t>
      </w:r>
      <w:r>
        <w:rPr>
          <w:rFonts w:hint="eastAsia" w:ascii="宋体" w:hAnsi="宋体" w:cs="宋体"/>
          <w:sz w:val="24"/>
        </w:rPr>
        <w:t>应赔偿由此造成的损失。</w:t>
      </w:r>
    </w:p>
    <w:p>
      <w:pPr>
        <w:adjustRightInd w:val="0"/>
        <w:snapToGrid w:val="0"/>
        <w:spacing w:line="360" w:lineRule="auto"/>
        <w:ind w:firstLine="480" w:firstLineChars="200"/>
        <w:rPr>
          <w:rFonts w:ascii="宋体" w:hAnsi="宋体" w:cs="宋体"/>
          <w:sz w:val="24"/>
        </w:rPr>
      </w:pPr>
      <w:r>
        <w:rPr>
          <w:rFonts w:hint="eastAsia" w:ascii="宋体" w:hAnsi="宋体"/>
          <w:sz w:val="24"/>
          <w:lang w:val="en-US" w:eastAsia="zh-CN"/>
        </w:rPr>
        <w:t>4.13</w:t>
      </w:r>
      <w:r>
        <w:rPr>
          <w:rFonts w:hint="eastAsia" w:ascii="宋体" w:hAnsi="宋体" w:cs="宋体"/>
          <w:sz w:val="24"/>
        </w:rPr>
        <w:t>本项目交付验收所需的一切辅材，如无具体要求的，由</w:t>
      </w:r>
      <w:r>
        <w:rPr>
          <w:rFonts w:hint="eastAsia" w:ascii="宋体" w:hAnsi="宋体" w:cs="宋体"/>
          <w:sz w:val="24"/>
          <w:lang w:eastAsia="zh-CN"/>
        </w:rPr>
        <w:t>乙方</w:t>
      </w:r>
      <w:r>
        <w:rPr>
          <w:rFonts w:hint="eastAsia" w:ascii="宋体" w:hAnsi="宋体" w:cs="宋体"/>
          <w:sz w:val="24"/>
        </w:rPr>
        <w:t>根据</w:t>
      </w:r>
      <w:r>
        <w:rPr>
          <w:rFonts w:hint="eastAsia" w:ascii="宋体" w:hAnsi="宋体" w:cs="宋体"/>
          <w:sz w:val="24"/>
          <w:szCs w:val="24"/>
          <w:lang w:eastAsia="zh-CN"/>
        </w:rPr>
        <w:t>甲方</w:t>
      </w:r>
      <w:r>
        <w:rPr>
          <w:rFonts w:hint="eastAsia" w:ascii="宋体" w:hAnsi="宋体" w:cs="宋体"/>
          <w:sz w:val="24"/>
        </w:rPr>
        <w:t>需要和现场情况提供，实际使用数量与</w:t>
      </w:r>
      <w:r>
        <w:rPr>
          <w:rFonts w:hint="eastAsia" w:ascii="宋体" w:hAnsi="宋体" w:cs="宋体"/>
          <w:sz w:val="24"/>
          <w:lang w:eastAsia="zh-CN"/>
        </w:rPr>
        <w:t>乙方</w:t>
      </w:r>
      <w:r>
        <w:rPr>
          <w:rFonts w:hint="eastAsia" w:ascii="宋体" w:hAnsi="宋体" w:cs="宋体"/>
          <w:sz w:val="24"/>
        </w:rPr>
        <w:t>的投标数量不符时不对合同价产生变更。</w:t>
      </w:r>
    </w:p>
    <w:p>
      <w:pPr>
        <w:pStyle w:val="4"/>
        <w:keepNext w:val="0"/>
        <w:keepLines w:val="0"/>
        <w:spacing w:before="120" w:after="120" w:line="240" w:lineRule="auto"/>
        <w:jc w:val="left"/>
        <w:rPr>
          <w:rFonts w:hint="eastAsia" w:ascii="宋体" w:hAnsi="宋体" w:eastAsia="宋体"/>
        </w:rPr>
      </w:pPr>
      <w:bookmarkStart w:id="13" w:name="_Toc99129732"/>
      <w:r>
        <w:rPr>
          <w:rFonts w:hint="eastAsia" w:ascii="宋体" w:hAnsi="宋体" w:eastAsia="宋体"/>
          <w:lang w:eastAsia="zh-CN"/>
        </w:rPr>
        <w:t>五</w:t>
      </w:r>
      <w:r>
        <w:rPr>
          <w:rFonts w:hint="eastAsia" w:ascii="宋体" w:hAnsi="宋体" w:eastAsia="宋体"/>
        </w:rPr>
        <w:t>、</w:t>
      </w:r>
      <w:r>
        <w:rPr>
          <w:rFonts w:hint="eastAsia" w:ascii="宋体" w:hAnsi="宋体" w:eastAsia="宋体"/>
          <w:lang w:eastAsia="zh-CN"/>
        </w:rPr>
        <w:t>资料及管理</w:t>
      </w:r>
      <w:r>
        <w:rPr>
          <w:rFonts w:hint="eastAsia" w:ascii="宋体" w:hAnsi="宋体" w:eastAsia="宋体"/>
        </w:rPr>
        <w:t>要求</w:t>
      </w:r>
      <w:bookmarkEnd w:id="10"/>
      <w:bookmarkEnd w:id="11"/>
      <w:bookmarkEnd w:id="13"/>
    </w:p>
    <w:p>
      <w:pPr>
        <w:spacing w:line="360" w:lineRule="auto"/>
        <w:ind w:firstLine="480" w:firstLineChars="200"/>
        <w:rPr>
          <w:rFonts w:hint="eastAsia" w:ascii="宋体" w:hAnsi="宋体" w:cs="Arial"/>
          <w:sz w:val="24"/>
        </w:rPr>
      </w:pPr>
      <w:r>
        <w:rPr>
          <w:rFonts w:hint="eastAsia" w:ascii="宋体" w:hAnsi="宋体" w:cs="Arial"/>
          <w:sz w:val="24"/>
          <w:lang w:val="en-US" w:eastAsia="zh-CN"/>
        </w:rPr>
        <w:t>5.1</w:t>
      </w:r>
      <w:r>
        <w:rPr>
          <w:rFonts w:hint="eastAsia" w:ascii="宋体" w:hAnsi="宋体" w:cs="Arial"/>
          <w:sz w:val="24"/>
          <w:lang w:eastAsia="zh-CN"/>
        </w:rPr>
        <w:t>本协议中要求的</w:t>
      </w:r>
      <w:r>
        <w:rPr>
          <w:rFonts w:hint="eastAsia" w:ascii="宋体" w:hAnsi="宋体" w:cs="Arial"/>
          <w:sz w:val="24"/>
        </w:rPr>
        <w:t>证明文件均需加盖</w:t>
      </w:r>
      <w:r>
        <w:rPr>
          <w:rFonts w:hint="eastAsia" w:ascii="宋体" w:hAnsi="宋体" w:cs="Arial"/>
          <w:sz w:val="24"/>
          <w:lang w:eastAsia="zh-CN"/>
        </w:rPr>
        <w:t>乙方</w:t>
      </w:r>
      <w:r>
        <w:rPr>
          <w:rFonts w:hint="eastAsia" w:ascii="宋体" w:hAnsi="宋体" w:cs="Arial"/>
          <w:sz w:val="24"/>
        </w:rPr>
        <w:t>公章。有效复印件是指在复印件上加盖</w:t>
      </w:r>
      <w:r>
        <w:rPr>
          <w:rFonts w:hint="eastAsia" w:ascii="宋体" w:hAnsi="宋体" w:cs="Arial"/>
          <w:sz w:val="24"/>
          <w:lang w:eastAsia="zh-CN"/>
        </w:rPr>
        <w:t>乙方</w:t>
      </w:r>
      <w:r>
        <w:rPr>
          <w:rFonts w:hint="eastAsia" w:ascii="宋体" w:hAnsi="宋体" w:cs="Arial"/>
          <w:sz w:val="24"/>
        </w:rPr>
        <w:t>公章并注明与原件一致。</w:t>
      </w:r>
    </w:p>
    <w:p>
      <w:pPr>
        <w:spacing w:line="360" w:lineRule="auto"/>
        <w:ind w:firstLine="480" w:firstLineChars="200"/>
        <w:rPr>
          <w:rFonts w:hint="eastAsia" w:ascii="宋体" w:hAnsi="宋体" w:cs="Arial"/>
          <w:sz w:val="24"/>
        </w:rPr>
      </w:pPr>
      <w:r>
        <w:rPr>
          <w:rFonts w:hint="eastAsia" w:ascii="宋体" w:hAnsi="宋体" w:cs="Arial"/>
          <w:sz w:val="24"/>
          <w:lang w:val="en-US" w:eastAsia="zh-CN"/>
        </w:rPr>
        <w:t>5.2</w:t>
      </w:r>
      <w:r>
        <w:rPr>
          <w:rFonts w:hint="eastAsia" w:ascii="宋体" w:hAnsi="宋体" w:cs="Arial"/>
          <w:sz w:val="24"/>
          <w:lang w:eastAsia="zh-CN"/>
        </w:rPr>
        <w:t>乙方</w:t>
      </w:r>
      <w:r>
        <w:rPr>
          <w:rFonts w:hint="eastAsia" w:ascii="宋体" w:hAnsi="宋体" w:cs="Arial"/>
          <w:sz w:val="24"/>
        </w:rPr>
        <w:t>已充分知悉并接受</w:t>
      </w:r>
      <w:r>
        <w:rPr>
          <w:rFonts w:hint="eastAsia" w:ascii="宋体" w:hAnsi="宋体" w:cs="Arial"/>
          <w:sz w:val="24"/>
          <w:lang w:eastAsia="zh-CN"/>
        </w:rPr>
        <w:t>甲方</w:t>
      </w:r>
      <w:r>
        <w:rPr>
          <w:rFonts w:hint="eastAsia" w:ascii="宋体" w:hAnsi="宋体" w:cs="Arial"/>
          <w:sz w:val="24"/>
        </w:rPr>
        <w:t>的管理相关要求，全部内容，并承诺接受服从</w:t>
      </w:r>
      <w:r>
        <w:rPr>
          <w:rFonts w:hint="eastAsia" w:ascii="宋体" w:hAnsi="宋体" w:cs="Arial"/>
          <w:sz w:val="24"/>
          <w:lang w:eastAsia="zh-CN"/>
        </w:rPr>
        <w:t>甲方</w:t>
      </w:r>
      <w:r>
        <w:rPr>
          <w:rFonts w:hint="eastAsia" w:ascii="宋体" w:hAnsi="宋体" w:cs="Arial"/>
          <w:sz w:val="24"/>
        </w:rPr>
        <w:t>相关制度要求的约束。</w:t>
      </w:r>
    </w:p>
    <w:p>
      <w:pPr>
        <w:widowControl/>
        <w:spacing w:line="360" w:lineRule="auto"/>
        <w:ind w:firstLine="480" w:firstLineChars="200"/>
        <w:jc w:val="left"/>
        <w:rPr>
          <w:rFonts w:hint="eastAsia" w:ascii="宋体" w:hAnsi="宋体" w:cs="宋体"/>
          <w:b w:val="0"/>
          <w:bCs w:val="0"/>
          <w:sz w:val="24"/>
        </w:rPr>
      </w:pPr>
      <w:r>
        <w:rPr>
          <w:rFonts w:hint="eastAsia" w:ascii="宋体" w:hAnsi="宋体" w:cs="宋体"/>
          <w:b w:val="0"/>
          <w:bCs w:val="0"/>
          <w:sz w:val="24"/>
          <w:lang w:val="en-US" w:eastAsia="zh-CN"/>
        </w:rPr>
        <w:t>5.3</w:t>
      </w:r>
      <w:r>
        <w:rPr>
          <w:rFonts w:hint="eastAsia" w:ascii="宋体" w:hAnsi="宋体" w:cs="宋体"/>
          <w:b w:val="0"/>
          <w:bCs w:val="0"/>
          <w:sz w:val="24"/>
          <w:lang w:eastAsia="zh-CN"/>
        </w:rPr>
        <w:t>乙方</w:t>
      </w:r>
      <w:r>
        <w:rPr>
          <w:rFonts w:hint="eastAsia" w:ascii="宋体" w:hAnsi="宋体" w:cs="宋体"/>
          <w:b w:val="0"/>
          <w:bCs w:val="0"/>
          <w:sz w:val="24"/>
        </w:rPr>
        <w:t>拟投入本项目不少于2人具有环保相关专业中级及以上技术职称的技术调试人员。拟投入技术调试人员均需为本单位在职职工，需提供相关工作人员与本单位签订的劳动合同、职称证书及截止投标时间前</w:t>
      </w:r>
      <w:r>
        <w:rPr>
          <w:rFonts w:ascii="宋体" w:hAnsi="宋体" w:cs="宋体"/>
          <w:b w:val="0"/>
          <w:bCs w:val="0"/>
          <w:sz w:val="24"/>
        </w:rPr>
        <w:t>6</w:t>
      </w:r>
      <w:r>
        <w:rPr>
          <w:rFonts w:hint="eastAsia" w:ascii="宋体" w:hAnsi="宋体" w:cs="宋体"/>
          <w:b w:val="0"/>
          <w:bCs w:val="0"/>
          <w:sz w:val="24"/>
        </w:rPr>
        <w:t>个月的社保证明材料。</w:t>
      </w:r>
    </w:p>
    <w:p>
      <w:pPr>
        <w:spacing w:line="360" w:lineRule="auto"/>
        <w:ind w:firstLine="480" w:firstLineChars="200"/>
        <w:rPr>
          <w:rFonts w:hint="eastAsia" w:ascii="宋体" w:hAnsi="宋体" w:cs="Arial"/>
          <w:sz w:val="24"/>
        </w:rPr>
      </w:pPr>
      <w:r>
        <w:rPr>
          <w:rFonts w:hint="eastAsia" w:ascii="宋体" w:hAnsi="宋体" w:cs="Arial"/>
          <w:sz w:val="24"/>
          <w:lang w:val="en-US" w:eastAsia="zh-CN"/>
        </w:rPr>
        <w:t>5.4</w:t>
      </w:r>
      <w:r>
        <w:rPr>
          <w:rFonts w:hint="eastAsia" w:ascii="宋体" w:hAnsi="宋体" w:cs="Arial"/>
          <w:sz w:val="24"/>
          <w:lang w:eastAsia="zh-CN"/>
        </w:rPr>
        <w:t>乙方</w:t>
      </w:r>
      <w:r>
        <w:rPr>
          <w:rFonts w:hint="eastAsia" w:ascii="宋体" w:hAnsi="宋体" w:cs="Arial"/>
          <w:sz w:val="24"/>
        </w:rPr>
        <w:t>拟投入本项目的所有从事环保治理设施的操作和管理人员须经过专业的岗位培训，能正确、熟练地掌握有废气治理设施的原理、操作、使用、调试、维修和更换等技能。</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lang w:val="en-US" w:eastAsia="zh-CN"/>
        </w:rPr>
        <w:t>5.5</w:t>
      </w:r>
      <w:r>
        <w:rPr>
          <w:rFonts w:hint="eastAsia" w:ascii="宋体" w:hAnsi="宋体" w:cs="Arial"/>
          <w:sz w:val="24"/>
          <w:lang w:eastAsia="zh-CN"/>
        </w:rPr>
        <w:t>乙方</w:t>
      </w:r>
      <w:r>
        <w:rPr>
          <w:rFonts w:hint="eastAsia" w:ascii="宋体" w:hAnsi="宋体" w:cs="Arial"/>
          <w:sz w:val="24"/>
        </w:rPr>
        <w:t>应自行勘察现场，根据项目内容及要求，自行测算</w:t>
      </w:r>
      <w:r>
        <w:rPr>
          <w:rFonts w:hint="eastAsia" w:ascii="宋体" w:hAnsi="宋体" w:cs="Arial"/>
          <w:sz w:val="24"/>
          <w:lang w:eastAsia="zh-CN"/>
        </w:rPr>
        <w:t>全部</w:t>
      </w:r>
      <w:r>
        <w:rPr>
          <w:rFonts w:hint="eastAsia" w:ascii="宋体" w:hAnsi="宋体" w:cs="Arial"/>
          <w:sz w:val="24"/>
        </w:rPr>
        <w:t>费用及风险。</w:t>
      </w:r>
      <w:r>
        <w:rPr>
          <w:rFonts w:hint="eastAsia" w:ascii="宋体" w:hAnsi="宋体" w:cs="Arial"/>
          <w:sz w:val="24"/>
          <w:lang w:eastAsia="zh-CN"/>
        </w:rPr>
        <w:t>如因未勘查现场</w:t>
      </w:r>
      <w:r>
        <w:rPr>
          <w:rFonts w:hint="eastAsia" w:ascii="宋体" w:hAnsi="宋体" w:cs="Arial"/>
          <w:sz w:val="24"/>
        </w:rPr>
        <w:t>导致的工作量增加而产生的费用和事项由</w:t>
      </w:r>
      <w:r>
        <w:rPr>
          <w:rFonts w:hint="eastAsia" w:ascii="宋体" w:hAnsi="宋体" w:cs="Arial"/>
          <w:sz w:val="24"/>
          <w:lang w:eastAsia="zh-CN"/>
        </w:rPr>
        <w:t>乙方</w:t>
      </w:r>
      <w:r>
        <w:rPr>
          <w:rFonts w:hint="eastAsia" w:ascii="宋体" w:hAnsi="宋体" w:cs="Arial"/>
          <w:sz w:val="24"/>
        </w:rPr>
        <w:t>自行承担。</w:t>
      </w:r>
      <w:bookmarkStart w:id="14" w:name="_GoBack"/>
      <w:bookmarkEnd w:id="14"/>
    </w:p>
    <w:p>
      <w:pPr>
        <w:spacing w:line="360" w:lineRule="auto"/>
        <w:rPr>
          <w:rFonts w:hint="eastAsia" w:ascii="宋体" w:hAnsi="宋体"/>
          <w:b/>
          <w:bCs/>
          <w:sz w:val="22"/>
          <w:szCs w:val="16"/>
        </w:rPr>
      </w:pPr>
    </w:p>
    <w:sectPr>
      <w:headerReference r:id="rId3" w:type="default"/>
      <w:footerReference r:id="rId4" w:type="default"/>
      <w:pgSz w:w="11907" w:h="16840"/>
      <w:pgMar w:top="1418" w:right="1287" w:bottom="1418"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590"/>
        <w:tab w:val="clear" w:pos="4153"/>
        <w:tab w:val="clear" w:pos="8306"/>
      </w:tabs>
      <w:rPr>
        <w:rFonts w:hint="eastAsia"/>
        <w:sz w:val="24"/>
        <w:szCs w:val="24"/>
        <w:lang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60</w:t>
                          </w:r>
                          <w:r>
                            <w:rPr>
                              <w:rFonts w:hint="eastAsia" w:ascii="宋体" w:hAnsi="宋体"/>
                              <w:sz w:val="24"/>
                              <w:szCs w:val="24"/>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yNKma8BAABM&#10;AwAADgAAAAAAAAABACAAAAAeAQAAZHJzL2Uyb0RvYy54bWxQSwUGAAAAAAYABgBZAQAAPwUAAAAA&#10;">
              <v:fill on="f" focussize="0,0"/>
              <v:stroke on="f"/>
              <v:imagedata o:title=""/>
              <o:lock v:ext="edit" aspectratio="f"/>
              <v:textbox inset="0mm,0mm,0mm,0mm" style="mso-fit-shape-to-text:t;">
                <w:txbxContent>
                  <w:p>
                    <w:pPr>
                      <w:pStyle w:val="19"/>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60</w:t>
                    </w:r>
                    <w:r>
                      <w:rPr>
                        <w:rFonts w:hint="eastAsia" w:ascii="宋体" w:hAnsi="宋体"/>
                        <w:sz w:val="24"/>
                        <w:szCs w:val="24"/>
                      </w:rPr>
                      <w:fldChar w:fldCharType="end"/>
                    </w:r>
                  </w:p>
                </w:txbxContent>
              </v:textbox>
            </v:shape>
          </w:pict>
        </mc:Fallback>
      </mc:AlternateContent>
    </w:r>
    <w:r>
      <w:rPr>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4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E1615B8"/>
    <w:multiLevelType w:val="singleLevel"/>
    <w:tmpl w:val="7E1615B8"/>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3"/>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88"/>
    <w:rsid w:val="00002C15"/>
    <w:rsid w:val="000142D1"/>
    <w:rsid w:val="00016CC9"/>
    <w:rsid w:val="00016F78"/>
    <w:rsid w:val="000246DE"/>
    <w:rsid w:val="000251CD"/>
    <w:rsid w:val="00025DFA"/>
    <w:rsid w:val="00026B16"/>
    <w:rsid w:val="000275B5"/>
    <w:rsid w:val="00031941"/>
    <w:rsid w:val="00037A06"/>
    <w:rsid w:val="000414CE"/>
    <w:rsid w:val="00041EAB"/>
    <w:rsid w:val="00042C0B"/>
    <w:rsid w:val="0004445A"/>
    <w:rsid w:val="00047DB3"/>
    <w:rsid w:val="00055248"/>
    <w:rsid w:val="00055874"/>
    <w:rsid w:val="00056567"/>
    <w:rsid w:val="00057C9C"/>
    <w:rsid w:val="000623EB"/>
    <w:rsid w:val="00064E5C"/>
    <w:rsid w:val="00064E9F"/>
    <w:rsid w:val="0006513D"/>
    <w:rsid w:val="0006598B"/>
    <w:rsid w:val="0006699D"/>
    <w:rsid w:val="00066D2E"/>
    <w:rsid w:val="00066F39"/>
    <w:rsid w:val="00067A6C"/>
    <w:rsid w:val="000756A1"/>
    <w:rsid w:val="00077B66"/>
    <w:rsid w:val="00080170"/>
    <w:rsid w:val="00080B59"/>
    <w:rsid w:val="00081EA4"/>
    <w:rsid w:val="00084F37"/>
    <w:rsid w:val="00086940"/>
    <w:rsid w:val="00086E5B"/>
    <w:rsid w:val="00090F26"/>
    <w:rsid w:val="000954E0"/>
    <w:rsid w:val="00097AE8"/>
    <w:rsid w:val="000A3D8D"/>
    <w:rsid w:val="000A469B"/>
    <w:rsid w:val="000B1450"/>
    <w:rsid w:val="000B172B"/>
    <w:rsid w:val="000B1736"/>
    <w:rsid w:val="000B2BC6"/>
    <w:rsid w:val="000B3B0D"/>
    <w:rsid w:val="000B7E7D"/>
    <w:rsid w:val="000C0842"/>
    <w:rsid w:val="000C2EA0"/>
    <w:rsid w:val="000C6CC5"/>
    <w:rsid w:val="000C6E68"/>
    <w:rsid w:val="000C737C"/>
    <w:rsid w:val="000C7471"/>
    <w:rsid w:val="000C7EA5"/>
    <w:rsid w:val="000D1F67"/>
    <w:rsid w:val="000E1E04"/>
    <w:rsid w:val="000E76C5"/>
    <w:rsid w:val="000F0EAD"/>
    <w:rsid w:val="000F1A50"/>
    <w:rsid w:val="000F4E7F"/>
    <w:rsid w:val="000F77E4"/>
    <w:rsid w:val="0010117C"/>
    <w:rsid w:val="00103AE6"/>
    <w:rsid w:val="001040AB"/>
    <w:rsid w:val="00104552"/>
    <w:rsid w:val="00105318"/>
    <w:rsid w:val="001056B5"/>
    <w:rsid w:val="00110AAD"/>
    <w:rsid w:val="00112AE4"/>
    <w:rsid w:val="00120E30"/>
    <w:rsid w:val="00122AEE"/>
    <w:rsid w:val="001272F4"/>
    <w:rsid w:val="00127DA1"/>
    <w:rsid w:val="0013413E"/>
    <w:rsid w:val="00136F84"/>
    <w:rsid w:val="001406FB"/>
    <w:rsid w:val="0014083D"/>
    <w:rsid w:val="00142A5A"/>
    <w:rsid w:val="00144090"/>
    <w:rsid w:val="00145C49"/>
    <w:rsid w:val="00145FBC"/>
    <w:rsid w:val="001472DC"/>
    <w:rsid w:val="00154668"/>
    <w:rsid w:val="001564BA"/>
    <w:rsid w:val="001565D6"/>
    <w:rsid w:val="00156DBE"/>
    <w:rsid w:val="00160012"/>
    <w:rsid w:val="00160443"/>
    <w:rsid w:val="00164159"/>
    <w:rsid w:val="00171A99"/>
    <w:rsid w:val="00172252"/>
    <w:rsid w:val="00177222"/>
    <w:rsid w:val="00184856"/>
    <w:rsid w:val="001927B0"/>
    <w:rsid w:val="00196F36"/>
    <w:rsid w:val="001A5414"/>
    <w:rsid w:val="001B3866"/>
    <w:rsid w:val="001B447D"/>
    <w:rsid w:val="001B590D"/>
    <w:rsid w:val="001B7B8C"/>
    <w:rsid w:val="001C1970"/>
    <w:rsid w:val="001C27E5"/>
    <w:rsid w:val="001C35F0"/>
    <w:rsid w:val="001C3CD6"/>
    <w:rsid w:val="001C51E2"/>
    <w:rsid w:val="001C5A86"/>
    <w:rsid w:val="001C6EE9"/>
    <w:rsid w:val="001C71A4"/>
    <w:rsid w:val="001D6091"/>
    <w:rsid w:val="001D669F"/>
    <w:rsid w:val="001E2163"/>
    <w:rsid w:val="001E3E36"/>
    <w:rsid w:val="001E3EF7"/>
    <w:rsid w:val="001E5CCD"/>
    <w:rsid w:val="001F448C"/>
    <w:rsid w:val="001F512C"/>
    <w:rsid w:val="001F5A7C"/>
    <w:rsid w:val="001F61D8"/>
    <w:rsid w:val="001F7460"/>
    <w:rsid w:val="0020356D"/>
    <w:rsid w:val="002039C0"/>
    <w:rsid w:val="0020699B"/>
    <w:rsid w:val="002069B2"/>
    <w:rsid w:val="00206C62"/>
    <w:rsid w:val="00207D0D"/>
    <w:rsid w:val="00210E6B"/>
    <w:rsid w:val="002122C8"/>
    <w:rsid w:val="0021382F"/>
    <w:rsid w:val="00214007"/>
    <w:rsid w:val="00220EF0"/>
    <w:rsid w:val="00225E01"/>
    <w:rsid w:val="00234277"/>
    <w:rsid w:val="0023526A"/>
    <w:rsid w:val="00250898"/>
    <w:rsid w:val="00252127"/>
    <w:rsid w:val="002553CA"/>
    <w:rsid w:val="002561B7"/>
    <w:rsid w:val="002618BA"/>
    <w:rsid w:val="002626AF"/>
    <w:rsid w:val="002635D3"/>
    <w:rsid w:val="00263D67"/>
    <w:rsid w:val="00265748"/>
    <w:rsid w:val="00265A64"/>
    <w:rsid w:val="00266DD6"/>
    <w:rsid w:val="002705EE"/>
    <w:rsid w:val="00277955"/>
    <w:rsid w:val="00277E3E"/>
    <w:rsid w:val="00281DCD"/>
    <w:rsid w:val="00281EC6"/>
    <w:rsid w:val="00282036"/>
    <w:rsid w:val="0028298E"/>
    <w:rsid w:val="00283275"/>
    <w:rsid w:val="002855FA"/>
    <w:rsid w:val="00286DF8"/>
    <w:rsid w:val="00286E11"/>
    <w:rsid w:val="002909DB"/>
    <w:rsid w:val="00290A72"/>
    <w:rsid w:val="00293A8E"/>
    <w:rsid w:val="00296D85"/>
    <w:rsid w:val="002A10AB"/>
    <w:rsid w:val="002A191E"/>
    <w:rsid w:val="002A38F2"/>
    <w:rsid w:val="002A4C55"/>
    <w:rsid w:val="002A5BC8"/>
    <w:rsid w:val="002B0174"/>
    <w:rsid w:val="002B1765"/>
    <w:rsid w:val="002B389C"/>
    <w:rsid w:val="002B5BDE"/>
    <w:rsid w:val="002B5CF3"/>
    <w:rsid w:val="002C2F00"/>
    <w:rsid w:val="002C7DB9"/>
    <w:rsid w:val="002D00C3"/>
    <w:rsid w:val="002D0574"/>
    <w:rsid w:val="002D27D7"/>
    <w:rsid w:val="002E14BC"/>
    <w:rsid w:val="002E19C6"/>
    <w:rsid w:val="002E448D"/>
    <w:rsid w:val="002E77F2"/>
    <w:rsid w:val="002F0AFD"/>
    <w:rsid w:val="002F57E7"/>
    <w:rsid w:val="002F5A02"/>
    <w:rsid w:val="002F5F18"/>
    <w:rsid w:val="002F7F2A"/>
    <w:rsid w:val="00300EB6"/>
    <w:rsid w:val="00302329"/>
    <w:rsid w:val="003024D8"/>
    <w:rsid w:val="003031E8"/>
    <w:rsid w:val="00306F9B"/>
    <w:rsid w:val="00307B9A"/>
    <w:rsid w:val="0031109F"/>
    <w:rsid w:val="00312135"/>
    <w:rsid w:val="00317CC0"/>
    <w:rsid w:val="00321225"/>
    <w:rsid w:val="00322AA0"/>
    <w:rsid w:val="00323A2F"/>
    <w:rsid w:val="003250CE"/>
    <w:rsid w:val="003278FF"/>
    <w:rsid w:val="00330411"/>
    <w:rsid w:val="00333FAE"/>
    <w:rsid w:val="00340079"/>
    <w:rsid w:val="003401FD"/>
    <w:rsid w:val="0034113C"/>
    <w:rsid w:val="00343E93"/>
    <w:rsid w:val="003461A7"/>
    <w:rsid w:val="00346BD7"/>
    <w:rsid w:val="00347FC1"/>
    <w:rsid w:val="0035087B"/>
    <w:rsid w:val="00353398"/>
    <w:rsid w:val="00362A9B"/>
    <w:rsid w:val="00362D98"/>
    <w:rsid w:val="003802D0"/>
    <w:rsid w:val="00382F6D"/>
    <w:rsid w:val="00385CF8"/>
    <w:rsid w:val="00385DB2"/>
    <w:rsid w:val="00385DE5"/>
    <w:rsid w:val="00391F83"/>
    <w:rsid w:val="00395D87"/>
    <w:rsid w:val="00396A28"/>
    <w:rsid w:val="003A0AF2"/>
    <w:rsid w:val="003A2100"/>
    <w:rsid w:val="003A4F13"/>
    <w:rsid w:val="003B225C"/>
    <w:rsid w:val="003B550E"/>
    <w:rsid w:val="003C1B5C"/>
    <w:rsid w:val="003C1E00"/>
    <w:rsid w:val="003C1F7F"/>
    <w:rsid w:val="003C1FD3"/>
    <w:rsid w:val="003C7B08"/>
    <w:rsid w:val="003D0914"/>
    <w:rsid w:val="003D1EBA"/>
    <w:rsid w:val="003D207B"/>
    <w:rsid w:val="003D53A3"/>
    <w:rsid w:val="003D66DF"/>
    <w:rsid w:val="003D6F4D"/>
    <w:rsid w:val="003E18BF"/>
    <w:rsid w:val="003E2AFA"/>
    <w:rsid w:val="003E3492"/>
    <w:rsid w:val="003E6378"/>
    <w:rsid w:val="003F19A2"/>
    <w:rsid w:val="003F787E"/>
    <w:rsid w:val="003F79EF"/>
    <w:rsid w:val="00401BD6"/>
    <w:rsid w:val="00404186"/>
    <w:rsid w:val="00410722"/>
    <w:rsid w:val="00410BED"/>
    <w:rsid w:val="00414CA8"/>
    <w:rsid w:val="0042129C"/>
    <w:rsid w:val="0042415E"/>
    <w:rsid w:val="00424D9B"/>
    <w:rsid w:val="00427F52"/>
    <w:rsid w:val="004327CC"/>
    <w:rsid w:val="0044300F"/>
    <w:rsid w:val="00443812"/>
    <w:rsid w:val="00446261"/>
    <w:rsid w:val="00446BDD"/>
    <w:rsid w:val="004570DE"/>
    <w:rsid w:val="00457947"/>
    <w:rsid w:val="004601B0"/>
    <w:rsid w:val="00460A4E"/>
    <w:rsid w:val="004675F1"/>
    <w:rsid w:val="0047293B"/>
    <w:rsid w:val="0047327D"/>
    <w:rsid w:val="0047594D"/>
    <w:rsid w:val="00481D56"/>
    <w:rsid w:val="00484CB5"/>
    <w:rsid w:val="0048726B"/>
    <w:rsid w:val="004946FD"/>
    <w:rsid w:val="004A0FC4"/>
    <w:rsid w:val="004A16EA"/>
    <w:rsid w:val="004A3414"/>
    <w:rsid w:val="004A569F"/>
    <w:rsid w:val="004B2857"/>
    <w:rsid w:val="004B6805"/>
    <w:rsid w:val="004B6C25"/>
    <w:rsid w:val="004C0E42"/>
    <w:rsid w:val="004C4FB4"/>
    <w:rsid w:val="004D7353"/>
    <w:rsid w:val="004E0317"/>
    <w:rsid w:val="004E04BA"/>
    <w:rsid w:val="004E25EE"/>
    <w:rsid w:val="004E6412"/>
    <w:rsid w:val="004F3452"/>
    <w:rsid w:val="004F3B38"/>
    <w:rsid w:val="004F4314"/>
    <w:rsid w:val="004F5726"/>
    <w:rsid w:val="004F7FD2"/>
    <w:rsid w:val="0050619C"/>
    <w:rsid w:val="00512222"/>
    <w:rsid w:val="00512BE3"/>
    <w:rsid w:val="0051612D"/>
    <w:rsid w:val="00517458"/>
    <w:rsid w:val="0052173E"/>
    <w:rsid w:val="00522E85"/>
    <w:rsid w:val="00525A18"/>
    <w:rsid w:val="00525B49"/>
    <w:rsid w:val="005268DA"/>
    <w:rsid w:val="00527A22"/>
    <w:rsid w:val="0053266E"/>
    <w:rsid w:val="00532B57"/>
    <w:rsid w:val="00532EFB"/>
    <w:rsid w:val="00532FE1"/>
    <w:rsid w:val="005335AB"/>
    <w:rsid w:val="00537AD2"/>
    <w:rsid w:val="005402F9"/>
    <w:rsid w:val="005413FC"/>
    <w:rsid w:val="00547264"/>
    <w:rsid w:val="005476B8"/>
    <w:rsid w:val="00547B98"/>
    <w:rsid w:val="00555209"/>
    <w:rsid w:val="00556640"/>
    <w:rsid w:val="00556F13"/>
    <w:rsid w:val="005606DD"/>
    <w:rsid w:val="00564D85"/>
    <w:rsid w:val="00566B2D"/>
    <w:rsid w:val="00567E18"/>
    <w:rsid w:val="00570051"/>
    <w:rsid w:val="00573D29"/>
    <w:rsid w:val="00576474"/>
    <w:rsid w:val="0057691B"/>
    <w:rsid w:val="005809CB"/>
    <w:rsid w:val="00581CB7"/>
    <w:rsid w:val="0058220C"/>
    <w:rsid w:val="00584CCE"/>
    <w:rsid w:val="0059009B"/>
    <w:rsid w:val="0059033E"/>
    <w:rsid w:val="00591B24"/>
    <w:rsid w:val="00592F75"/>
    <w:rsid w:val="00593565"/>
    <w:rsid w:val="0059612D"/>
    <w:rsid w:val="0059693D"/>
    <w:rsid w:val="005977F5"/>
    <w:rsid w:val="005A666C"/>
    <w:rsid w:val="005B2CBF"/>
    <w:rsid w:val="005B356E"/>
    <w:rsid w:val="005C517E"/>
    <w:rsid w:val="005C582E"/>
    <w:rsid w:val="005D0AD5"/>
    <w:rsid w:val="005E6782"/>
    <w:rsid w:val="005E69F6"/>
    <w:rsid w:val="005E7100"/>
    <w:rsid w:val="005E76B3"/>
    <w:rsid w:val="005F180D"/>
    <w:rsid w:val="005F6565"/>
    <w:rsid w:val="00614AFC"/>
    <w:rsid w:val="00620699"/>
    <w:rsid w:val="006235C9"/>
    <w:rsid w:val="00623E14"/>
    <w:rsid w:val="006241C7"/>
    <w:rsid w:val="00624D76"/>
    <w:rsid w:val="006250CF"/>
    <w:rsid w:val="006263CC"/>
    <w:rsid w:val="006303EC"/>
    <w:rsid w:val="00630490"/>
    <w:rsid w:val="00631944"/>
    <w:rsid w:val="0063755A"/>
    <w:rsid w:val="0064112D"/>
    <w:rsid w:val="00651B35"/>
    <w:rsid w:val="00652866"/>
    <w:rsid w:val="006544FB"/>
    <w:rsid w:val="00654E6A"/>
    <w:rsid w:val="0066026F"/>
    <w:rsid w:val="00664961"/>
    <w:rsid w:val="00672904"/>
    <w:rsid w:val="00676957"/>
    <w:rsid w:val="00676CA6"/>
    <w:rsid w:val="006800F9"/>
    <w:rsid w:val="00681C94"/>
    <w:rsid w:val="00682AB2"/>
    <w:rsid w:val="0068357F"/>
    <w:rsid w:val="00683CBC"/>
    <w:rsid w:val="00686473"/>
    <w:rsid w:val="0069128A"/>
    <w:rsid w:val="00692666"/>
    <w:rsid w:val="00695E75"/>
    <w:rsid w:val="006A0186"/>
    <w:rsid w:val="006A03F4"/>
    <w:rsid w:val="006A2245"/>
    <w:rsid w:val="006A7DE8"/>
    <w:rsid w:val="006B378C"/>
    <w:rsid w:val="006B5619"/>
    <w:rsid w:val="006B6140"/>
    <w:rsid w:val="006C0FCA"/>
    <w:rsid w:val="006C1392"/>
    <w:rsid w:val="006C2422"/>
    <w:rsid w:val="006C6086"/>
    <w:rsid w:val="006C743B"/>
    <w:rsid w:val="006D1A39"/>
    <w:rsid w:val="006D20D3"/>
    <w:rsid w:val="006D249B"/>
    <w:rsid w:val="006D2A01"/>
    <w:rsid w:val="006D36F8"/>
    <w:rsid w:val="006D3F07"/>
    <w:rsid w:val="006D59B6"/>
    <w:rsid w:val="006E0221"/>
    <w:rsid w:val="006E0E83"/>
    <w:rsid w:val="006E60A4"/>
    <w:rsid w:val="006E76E9"/>
    <w:rsid w:val="006F34CE"/>
    <w:rsid w:val="006F6CA6"/>
    <w:rsid w:val="006F6CEA"/>
    <w:rsid w:val="006F78A9"/>
    <w:rsid w:val="00700C5E"/>
    <w:rsid w:val="007115BC"/>
    <w:rsid w:val="00712ADE"/>
    <w:rsid w:val="00713CD9"/>
    <w:rsid w:val="007143FC"/>
    <w:rsid w:val="007148DA"/>
    <w:rsid w:val="00715049"/>
    <w:rsid w:val="00715B61"/>
    <w:rsid w:val="0071724F"/>
    <w:rsid w:val="007202E7"/>
    <w:rsid w:val="00721E1C"/>
    <w:rsid w:val="0072493F"/>
    <w:rsid w:val="00726CD1"/>
    <w:rsid w:val="00726F46"/>
    <w:rsid w:val="00732423"/>
    <w:rsid w:val="0073254C"/>
    <w:rsid w:val="00733E51"/>
    <w:rsid w:val="007342F7"/>
    <w:rsid w:val="007427B9"/>
    <w:rsid w:val="00743D7A"/>
    <w:rsid w:val="00744CB3"/>
    <w:rsid w:val="007503F9"/>
    <w:rsid w:val="00753DF9"/>
    <w:rsid w:val="00753FFB"/>
    <w:rsid w:val="00754446"/>
    <w:rsid w:val="00754D79"/>
    <w:rsid w:val="00756776"/>
    <w:rsid w:val="00757B83"/>
    <w:rsid w:val="00757C62"/>
    <w:rsid w:val="00757E01"/>
    <w:rsid w:val="007604D7"/>
    <w:rsid w:val="00760EF4"/>
    <w:rsid w:val="00761C50"/>
    <w:rsid w:val="007635E3"/>
    <w:rsid w:val="00764BC7"/>
    <w:rsid w:val="00764F79"/>
    <w:rsid w:val="00765A8C"/>
    <w:rsid w:val="00770E74"/>
    <w:rsid w:val="007735C2"/>
    <w:rsid w:val="00775749"/>
    <w:rsid w:val="00775FBA"/>
    <w:rsid w:val="007767DE"/>
    <w:rsid w:val="00780F49"/>
    <w:rsid w:val="007831F8"/>
    <w:rsid w:val="00783827"/>
    <w:rsid w:val="00783F9E"/>
    <w:rsid w:val="00791792"/>
    <w:rsid w:val="00795DDA"/>
    <w:rsid w:val="00797F1C"/>
    <w:rsid w:val="007A23FD"/>
    <w:rsid w:val="007A26E1"/>
    <w:rsid w:val="007A5B56"/>
    <w:rsid w:val="007A6004"/>
    <w:rsid w:val="007A75C1"/>
    <w:rsid w:val="007A797D"/>
    <w:rsid w:val="007B3619"/>
    <w:rsid w:val="007B6C30"/>
    <w:rsid w:val="007C1CD5"/>
    <w:rsid w:val="007C6286"/>
    <w:rsid w:val="007C72BA"/>
    <w:rsid w:val="007D0DC4"/>
    <w:rsid w:val="007D48AF"/>
    <w:rsid w:val="007D5D67"/>
    <w:rsid w:val="007D6DE4"/>
    <w:rsid w:val="007E003A"/>
    <w:rsid w:val="007F2769"/>
    <w:rsid w:val="007F39F8"/>
    <w:rsid w:val="007F6CFB"/>
    <w:rsid w:val="007F6F33"/>
    <w:rsid w:val="007F71C5"/>
    <w:rsid w:val="00802383"/>
    <w:rsid w:val="0080782B"/>
    <w:rsid w:val="00811135"/>
    <w:rsid w:val="0081191A"/>
    <w:rsid w:val="00811DC6"/>
    <w:rsid w:val="00814549"/>
    <w:rsid w:val="00814D15"/>
    <w:rsid w:val="0081738D"/>
    <w:rsid w:val="00820EC2"/>
    <w:rsid w:val="00821E48"/>
    <w:rsid w:val="00822B25"/>
    <w:rsid w:val="00832996"/>
    <w:rsid w:val="00835DA7"/>
    <w:rsid w:val="00842B41"/>
    <w:rsid w:val="00846064"/>
    <w:rsid w:val="00847849"/>
    <w:rsid w:val="00850A4F"/>
    <w:rsid w:val="008514DB"/>
    <w:rsid w:val="00854323"/>
    <w:rsid w:val="0086644D"/>
    <w:rsid w:val="0087279B"/>
    <w:rsid w:val="008772E2"/>
    <w:rsid w:val="008857F3"/>
    <w:rsid w:val="00885F95"/>
    <w:rsid w:val="0088757E"/>
    <w:rsid w:val="00892A12"/>
    <w:rsid w:val="008A0F6D"/>
    <w:rsid w:val="008A6A9B"/>
    <w:rsid w:val="008A6EE5"/>
    <w:rsid w:val="008A78AB"/>
    <w:rsid w:val="008B096F"/>
    <w:rsid w:val="008B09EB"/>
    <w:rsid w:val="008B0AD8"/>
    <w:rsid w:val="008B31B0"/>
    <w:rsid w:val="008B6EEE"/>
    <w:rsid w:val="008B7EA8"/>
    <w:rsid w:val="008C0E84"/>
    <w:rsid w:val="008D00D7"/>
    <w:rsid w:val="008D00DE"/>
    <w:rsid w:val="008D2888"/>
    <w:rsid w:val="008E11C8"/>
    <w:rsid w:val="008E2709"/>
    <w:rsid w:val="008E34F5"/>
    <w:rsid w:val="008E7EFB"/>
    <w:rsid w:val="008F1D2C"/>
    <w:rsid w:val="00900618"/>
    <w:rsid w:val="00901EA7"/>
    <w:rsid w:val="00903A6A"/>
    <w:rsid w:val="00907EDA"/>
    <w:rsid w:val="00910028"/>
    <w:rsid w:val="00910D51"/>
    <w:rsid w:val="00914E91"/>
    <w:rsid w:val="00921C92"/>
    <w:rsid w:val="009239FB"/>
    <w:rsid w:val="0092785A"/>
    <w:rsid w:val="00930C4E"/>
    <w:rsid w:val="00931C57"/>
    <w:rsid w:val="009327C1"/>
    <w:rsid w:val="00933059"/>
    <w:rsid w:val="00944FD6"/>
    <w:rsid w:val="009464FC"/>
    <w:rsid w:val="0094761F"/>
    <w:rsid w:val="009479DC"/>
    <w:rsid w:val="00951317"/>
    <w:rsid w:val="0095290A"/>
    <w:rsid w:val="00954AB3"/>
    <w:rsid w:val="00962213"/>
    <w:rsid w:val="00962D84"/>
    <w:rsid w:val="0096311E"/>
    <w:rsid w:val="00963908"/>
    <w:rsid w:val="009655A6"/>
    <w:rsid w:val="00967243"/>
    <w:rsid w:val="00971F36"/>
    <w:rsid w:val="00972169"/>
    <w:rsid w:val="00972AE2"/>
    <w:rsid w:val="00972D55"/>
    <w:rsid w:val="0097341D"/>
    <w:rsid w:val="009746BB"/>
    <w:rsid w:val="009759FF"/>
    <w:rsid w:val="00976F53"/>
    <w:rsid w:val="00977A2F"/>
    <w:rsid w:val="00983569"/>
    <w:rsid w:val="00984F45"/>
    <w:rsid w:val="009857E4"/>
    <w:rsid w:val="009858C2"/>
    <w:rsid w:val="00991733"/>
    <w:rsid w:val="00991A84"/>
    <w:rsid w:val="00994E8A"/>
    <w:rsid w:val="009958B5"/>
    <w:rsid w:val="00996F56"/>
    <w:rsid w:val="009A4494"/>
    <w:rsid w:val="009A4845"/>
    <w:rsid w:val="009A5302"/>
    <w:rsid w:val="009A783D"/>
    <w:rsid w:val="009A7A06"/>
    <w:rsid w:val="009B07A7"/>
    <w:rsid w:val="009B254B"/>
    <w:rsid w:val="009B4F2E"/>
    <w:rsid w:val="009B5CAF"/>
    <w:rsid w:val="009C0349"/>
    <w:rsid w:val="009C0C0F"/>
    <w:rsid w:val="009C1848"/>
    <w:rsid w:val="009C3353"/>
    <w:rsid w:val="009C55D5"/>
    <w:rsid w:val="009C7047"/>
    <w:rsid w:val="009E0713"/>
    <w:rsid w:val="009E0D6A"/>
    <w:rsid w:val="009E4D49"/>
    <w:rsid w:val="009E69B9"/>
    <w:rsid w:val="009F1C90"/>
    <w:rsid w:val="009F5023"/>
    <w:rsid w:val="00A03B79"/>
    <w:rsid w:val="00A11A72"/>
    <w:rsid w:val="00A1313B"/>
    <w:rsid w:val="00A15D8C"/>
    <w:rsid w:val="00A164AC"/>
    <w:rsid w:val="00A166BB"/>
    <w:rsid w:val="00A17DC2"/>
    <w:rsid w:val="00A21B7A"/>
    <w:rsid w:val="00A21CB8"/>
    <w:rsid w:val="00A227CC"/>
    <w:rsid w:val="00A2683E"/>
    <w:rsid w:val="00A26BE2"/>
    <w:rsid w:val="00A26E4A"/>
    <w:rsid w:val="00A270B9"/>
    <w:rsid w:val="00A30B01"/>
    <w:rsid w:val="00A37CED"/>
    <w:rsid w:val="00A41A97"/>
    <w:rsid w:val="00A51580"/>
    <w:rsid w:val="00A51DD4"/>
    <w:rsid w:val="00A52101"/>
    <w:rsid w:val="00A5371F"/>
    <w:rsid w:val="00A53CA6"/>
    <w:rsid w:val="00A562B8"/>
    <w:rsid w:val="00A60532"/>
    <w:rsid w:val="00A63EC1"/>
    <w:rsid w:val="00A70B96"/>
    <w:rsid w:val="00A70CA9"/>
    <w:rsid w:val="00A74D26"/>
    <w:rsid w:val="00A76357"/>
    <w:rsid w:val="00A76CA8"/>
    <w:rsid w:val="00A774FF"/>
    <w:rsid w:val="00A77790"/>
    <w:rsid w:val="00A8459B"/>
    <w:rsid w:val="00A90F52"/>
    <w:rsid w:val="00A92DA4"/>
    <w:rsid w:val="00A938FB"/>
    <w:rsid w:val="00AA1BF9"/>
    <w:rsid w:val="00AB2063"/>
    <w:rsid w:val="00AB2C7A"/>
    <w:rsid w:val="00AB3E64"/>
    <w:rsid w:val="00AB4C86"/>
    <w:rsid w:val="00AB79B0"/>
    <w:rsid w:val="00AC160F"/>
    <w:rsid w:val="00AC31FD"/>
    <w:rsid w:val="00AC533D"/>
    <w:rsid w:val="00AC700A"/>
    <w:rsid w:val="00AC7818"/>
    <w:rsid w:val="00AC7985"/>
    <w:rsid w:val="00AD41EB"/>
    <w:rsid w:val="00AE17EF"/>
    <w:rsid w:val="00AE3265"/>
    <w:rsid w:val="00AE42FD"/>
    <w:rsid w:val="00AE5D58"/>
    <w:rsid w:val="00AE619B"/>
    <w:rsid w:val="00AF15DD"/>
    <w:rsid w:val="00AF289E"/>
    <w:rsid w:val="00AF52C5"/>
    <w:rsid w:val="00B02859"/>
    <w:rsid w:val="00B02B3F"/>
    <w:rsid w:val="00B02C95"/>
    <w:rsid w:val="00B15588"/>
    <w:rsid w:val="00B2217D"/>
    <w:rsid w:val="00B27557"/>
    <w:rsid w:val="00B3021D"/>
    <w:rsid w:val="00B33AA2"/>
    <w:rsid w:val="00B35F88"/>
    <w:rsid w:val="00B42E88"/>
    <w:rsid w:val="00B45030"/>
    <w:rsid w:val="00B5252C"/>
    <w:rsid w:val="00B54B7A"/>
    <w:rsid w:val="00B54D84"/>
    <w:rsid w:val="00B60F9A"/>
    <w:rsid w:val="00B67B66"/>
    <w:rsid w:val="00B75816"/>
    <w:rsid w:val="00B771B6"/>
    <w:rsid w:val="00B80519"/>
    <w:rsid w:val="00B81029"/>
    <w:rsid w:val="00B82683"/>
    <w:rsid w:val="00B8409B"/>
    <w:rsid w:val="00B9009A"/>
    <w:rsid w:val="00B9292C"/>
    <w:rsid w:val="00B92CD6"/>
    <w:rsid w:val="00B94996"/>
    <w:rsid w:val="00B97F3E"/>
    <w:rsid w:val="00BA2F33"/>
    <w:rsid w:val="00BA6733"/>
    <w:rsid w:val="00BA6C89"/>
    <w:rsid w:val="00BB2EC3"/>
    <w:rsid w:val="00BB5A72"/>
    <w:rsid w:val="00BC0E8B"/>
    <w:rsid w:val="00BC32D9"/>
    <w:rsid w:val="00BC4C90"/>
    <w:rsid w:val="00BC4DD0"/>
    <w:rsid w:val="00BC6263"/>
    <w:rsid w:val="00BC6632"/>
    <w:rsid w:val="00BD0731"/>
    <w:rsid w:val="00BD31AA"/>
    <w:rsid w:val="00BD5173"/>
    <w:rsid w:val="00BD5192"/>
    <w:rsid w:val="00BD7178"/>
    <w:rsid w:val="00BE25C6"/>
    <w:rsid w:val="00BE49ED"/>
    <w:rsid w:val="00BE7ADA"/>
    <w:rsid w:val="00BF1BD5"/>
    <w:rsid w:val="00BF1EE8"/>
    <w:rsid w:val="00BF23CB"/>
    <w:rsid w:val="00BF2C0F"/>
    <w:rsid w:val="00C02E05"/>
    <w:rsid w:val="00C04BDF"/>
    <w:rsid w:val="00C16BD2"/>
    <w:rsid w:val="00C20583"/>
    <w:rsid w:val="00C224FC"/>
    <w:rsid w:val="00C32337"/>
    <w:rsid w:val="00C32B02"/>
    <w:rsid w:val="00C33301"/>
    <w:rsid w:val="00C35298"/>
    <w:rsid w:val="00C42953"/>
    <w:rsid w:val="00C43DB1"/>
    <w:rsid w:val="00C44484"/>
    <w:rsid w:val="00C44F7C"/>
    <w:rsid w:val="00C520FC"/>
    <w:rsid w:val="00C5390D"/>
    <w:rsid w:val="00C53E41"/>
    <w:rsid w:val="00C54311"/>
    <w:rsid w:val="00C555DC"/>
    <w:rsid w:val="00C64E0C"/>
    <w:rsid w:val="00C6669D"/>
    <w:rsid w:val="00C7059C"/>
    <w:rsid w:val="00C70778"/>
    <w:rsid w:val="00C73F6A"/>
    <w:rsid w:val="00C758BA"/>
    <w:rsid w:val="00C8088C"/>
    <w:rsid w:val="00C81246"/>
    <w:rsid w:val="00C8238F"/>
    <w:rsid w:val="00C82B2D"/>
    <w:rsid w:val="00C85664"/>
    <w:rsid w:val="00C863F0"/>
    <w:rsid w:val="00C8691F"/>
    <w:rsid w:val="00C90239"/>
    <w:rsid w:val="00C90781"/>
    <w:rsid w:val="00C92293"/>
    <w:rsid w:val="00C95758"/>
    <w:rsid w:val="00C961D5"/>
    <w:rsid w:val="00CA5F4E"/>
    <w:rsid w:val="00CA6DA7"/>
    <w:rsid w:val="00CA73BA"/>
    <w:rsid w:val="00CB7DBC"/>
    <w:rsid w:val="00CC1445"/>
    <w:rsid w:val="00CC47D8"/>
    <w:rsid w:val="00CD3EAC"/>
    <w:rsid w:val="00CD5A04"/>
    <w:rsid w:val="00CD6E91"/>
    <w:rsid w:val="00CE0B55"/>
    <w:rsid w:val="00CE10CE"/>
    <w:rsid w:val="00CF0EF5"/>
    <w:rsid w:val="00CF7C21"/>
    <w:rsid w:val="00D05FD4"/>
    <w:rsid w:val="00D06E19"/>
    <w:rsid w:val="00D10610"/>
    <w:rsid w:val="00D128AA"/>
    <w:rsid w:val="00D13BA3"/>
    <w:rsid w:val="00D2581C"/>
    <w:rsid w:val="00D264A2"/>
    <w:rsid w:val="00D30A47"/>
    <w:rsid w:val="00D34159"/>
    <w:rsid w:val="00D36BF9"/>
    <w:rsid w:val="00D37705"/>
    <w:rsid w:val="00D410A4"/>
    <w:rsid w:val="00D42865"/>
    <w:rsid w:val="00D43085"/>
    <w:rsid w:val="00D4517B"/>
    <w:rsid w:val="00D51BCF"/>
    <w:rsid w:val="00D51DD5"/>
    <w:rsid w:val="00D526E9"/>
    <w:rsid w:val="00D527C0"/>
    <w:rsid w:val="00D574B3"/>
    <w:rsid w:val="00D60DD2"/>
    <w:rsid w:val="00D7518E"/>
    <w:rsid w:val="00D77425"/>
    <w:rsid w:val="00D8054B"/>
    <w:rsid w:val="00D86594"/>
    <w:rsid w:val="00D867BA"/>
    <w:rsid w:val="00D937DD"/>
    <w:rsid w:val="00D940F9"/>
    <w:rsid w:val="00D97C2C"/>
    <w:rsid w:val="00DA0A9F"/>
    <w:rsid w:val="00DA38F8"/>
    <w:rsid w:val="00DA4328"/>
    <w:rsid w:val="00DA6322"/>
    <w:rsid w:val="00DA6E08"/>
    <w:rsid w:val="00DB42BA"/>
    <w:rsid w:val="00DB6250"/>
    <w:rsid w:val="00DC0984"/>
    <w:rsid w:val="00DC2893"/>
    <w:rsid w:val="00DC3E88"/>
    <w:rsid w:val="00DC540F"/>
    <w:rsid w:val="00DC56B2"/>
    <w:rsid w:val="00DC7761"/>
    <w:rsid w:val="00DD0D30"/>
    <w:rsid w:val="00DD2BDC"/>
    <w:rsid w:val="00DD2CA4"/>
    <w:rsid w:val="00DD2E2C"/>
    <w:rsid w:val="00DD500A"/>
    <w:rsid w:val="00DE169B"/>
    <w:rsid w:val="00DE50FC"/>
    <w:rsid w:val="00DE608A"/>
    <w:rsid w:val="00DE6BE7"/>
    <w:rsid w:val="00DF234A"/>
    <w:rsid w:val="00DF309D"/>
    <w:rsid w:val="00DF3509"/>
    <w:rsid w:val="00DF78E9"/>
    <w:rsid w:val="00E16BED"/>
    <w:rsid w:val="00E1724E"/>
    <w:rsid w:val="00E17427"/>
    <w:rsid w:val="00E209FC"/>
    <w:rsid w:val="00E22C34"/>
    <w:rsid w:val="00E23BB9"/>
    <w:rsid w:val="00E31CEE"/>
    <w:rsid w:val="00E3242D"/>
    <w:rsid w:val="00E32C6F"/>
    <w:rsid w:val="00E34258"/>
    <w:rsid w:val="00E346DE"/>
    <w:rsid w:val="00E37BFD"/>
    <w:rsid w:val="00E42124"/>
    <w:rsid w:val="00E43D57"/>
    <w:rsid w:val="00E45F21"/>
    <w:rsid w:val="00E53743"/>
    <w:rsid w:val="00E545CD"/>
    <w:rsid w:val="00E54B6F"/>
    <w:rsid w:val="00E55276"/>
    <w:rsid w:val="00E56916"/>
    <w:rsid w:val="00E56F6F"/>
    <w:rsid w:val="00E57BAF"/>
    <w:rsid w:val="00E6010E"/>
    <w:rsid w:val="00E6089B"/>
    <w:rsid w:val="00E61748"/>
    <w:rsid w:val="00E6327A"/>
    <w:rsid w:val="00E63D20"/>
    <w:rsid w:val="00E64678"/>
    <w:rsid w:val="00E65066"/>
    <w:rsid w:val="00E654F3"/>
    <w:rsid w:val="00E669D8"/>
    <w:rsid w:val="00E67FEF"/>
    <w:rsid w:val="00E70F83"/>
    <w:rsid w:val="00E72652"/>
    <w:rsid w:val="00E73068"/>
    <w:rsid w:val="00E730E8"/>
    <w:rsid w:val="00E7433D"/>
    <w:rsid w:val="00E776D5"/>
    <w:rsid w:val="00E77E5C"/>
    <w:rsid w:val="00E815BD"/>
    <w:rsid w:val="00E8276D"/>
    <w:rsid w:val="00E82802"/>
    <w:rsid w:val="00E875E2"/>
    <w:rsid w:val="00E9515E"/>
    <w:rsid w:val="00E9758B"/>
    <w:rsid w:val="00EA0248"/>
    <w:rsid w:val="00EA2B56"/>
    <w:rsid w:val="00EB7158"/>
    <w:rsid w:val="00EB7B1D"/>
    <w:rsid w:val="00EC2233"/>
    <w:rsid w:val="00EC5526"/>
    <w:rsid w:val="00EC63B2"/>
    <w:rsid w:val="00EC6F88"/>
    <w:rsid w:val="00EC75D2"/>
    <w:rsid w:val="00EC79C4"/>
    <w:rsid w:val="00ED392E"/>
    <w:rsid w:val="00ED77D3"/>
    <w:rsid w:val="00EE4B83"/>
    <w:rsid w:val="00EE6A0B"/>
    <w:rsid w:val="00EE7814"/>
    <w:rsid w:val="00EF0B96"/>
    <w:rsid w:val="00EF17D2"/>
    <w:rsid w:val="00EF2493"/>
    <w:rsid w:val="00EF5848"/>
    <w:rsid w:val="00EF6E65"/>
    <w:rsid w:val="00F0376A"/>
    <w:rsid w:val="00F04870"/>
    <w:rsid w:val="00F04A9C"/>
    <w:rsid w:val="00F06815"/>
    <w:rsid w:val="00F07D4F"/>
    <w:rsid w:val="00F07DE1"/>
    <w:rsid w:val="00F109B0"/>
    <w:rsid w:val="00F15112"/>
    <w:rsid w:val="00F15ABB"/>
    <w:rsid w:val="00F208F8"/>
    <w:rsid w:val="00F22D46"/>
    <w:rsid w:val="00F25E8E"/>
    <w:rsid w:val="00F263C7"/>
    <w:rsid w:val="00F27664"/>
    <w:rsid w:val="00F32038"/>
    <w:rsid w:val="00F327E9"/>
    <w:rsid w:val="00F3292C"/>
    <w:rsid w:val="00F33BAB"/>
    <w:rsid w:val="00F34B3E"/>
    <w:rsid w:val="00F37C79"/>
    <w:rsid w:val="00F420B0"/>
    <w:rsid w:val="00F43433"/>
    <w:rsid w:val="00F45D33"/>
    <w:rsid w:val="00F45ED8"/>
    <w:rsid w:val="00F52796"/>
    <w:rsid w:val="00F54EDA"/>
    <w:rsid w:val="00F60261"/>
    <w:rsid w:val="00F61650"/>
    <w:rsid w:val="00F643C2"/>
    <w:rsid w:val="00F65674"/>
    <w:rsid w:val="00F6583C"/>
    <w:rsid w:val="00F666DA"/>
    <w:rsid w:val="00F67531"/>
    <w:rsid w:val="00F70DC7"/>
    <w:rsid w:val="00F72069"/>
    <w:rsid w:val="00F72A18"/>
    <w:rsid w:val="00F778B7"/>
    <w:rsid w:val="00F8103C"/>
    <w:rsid w:val="00F818B6"/>
    <w:rsid w:val="00F8653E"/>
    <w:rsid w:val="00F90878"/>
    <w:rsid w:val="00F9115D"/>
    <w:rsid w:val="00F91FAB"/>
    <w:rsid w:val="00F9496F"/>
    <w:rsid w:val="00FA007C"/>
    <w:rsid w:val="00FA1079"/>
    <w:rsid w:val="00FA3434"/>
    <w:rsid w:val="00FA4A16"/>
    <w:rsid w:val="00FB027B"/>
    <w:rsid w:val="00FB2D5B"/>
    <w:rsid w:val="00FC16CF"/>
    <w:rsid w:val="00FC2368"/>
    <w:rsid w:val="00FC3E21"/>
    <w:rsid w:val="00FC58EB"/>
    <w:rsid w:val="00FC617B"/>
    <w:rsid w:val="00FD39FE"/>
    <w:rsid w:val="00FD50BB"/>
    <w:rsid w:val="00FD611E"/>
    <w:rsid w:val="00FE1072"/>
    <w:rsid w:val="00FE38E6"/>
    <w:rsid w:val="00FE52BD"/>
    <w:rsid w:val="00FE55E5"/>
    <w:rsid w:val="00FE5CB2"/>
    <w:rsid w:val="00FF2AD1"/>
    <w:rsid w:val="00FF2FF2"/>
    <w:rsid w:val="00FF3FAB"/>
    <w:rsid w:val="00FF587A"/>
    <w:rsid w:val="00FF718E"/>
    <w:rsid w:val="01285958"/>
    <w:rsid w:val="01355864"/>
    <w:rsid w:val="01400B13"/>
    <w:rsid w:val="01416423"/>
    <w:rsid w:val="01835155"/>
    <w:rsid w:val="01DC22E9"/>
    <w:rsid w:val="01F55B27"/>
    <w:rsid w:val="02092B33"/>
    <w:rsid w:val="0218451D"/>
    <w:rsid w:val="02237847"/>
    <w:rsid w:val="025A2901"/>
    <w:rsid w:val="02B56899"/>
    <w:rsid w:val="02D375E5"/>
    <w:rsid w:val="03022D57"/>
    <w:rsid w:val="03167733"/>
    <w:rsid w:val="031D1EDB"/>
    <w:rsid w:val="0325159B"/>
    <w:rsid w:val="03252C44"/>
    <w:rsid w:val="033503A0"/>
    <w:rsid w:val="03C30E8A"/>
    <w:rsid w:val="03CC68C1"/>
    <w:rsid w:val="03DD6954"/>
    <w:rsid w:val="0410249D"/>
    <w:rsid w:val="041043AC"/>
    <w:rsid w:val="04224F1D"/>
    <w:rsid w:val="04303EB0"/>
    <w:rsid w:val="043371FD"/>
    <w:rsid w:val="04393EBB"/>
    <w:rsid w:val="043C69E4"/>
    <w:rsid w:val="0464242C"/>
    <w:rsid w:val="046B204A"/>
    <w:rsid w:val="04A67846"/>
    <w:rsid w:val="04D857E8"/>
    <w:rsid w:val="04DA1EF5"/>
    <w:rsid w:val="04F242B4"/>
    <w:rsid w:val="05236678"/>
    <w:rsid w:val="052915DD"/>
    <w:rsid w:val="054447DA"/>
    <w:rsid w:val="0556138D"/>
    <w:rsid w:val="05837CD2"/>
    <w:rsid w:val="05B67629"/>
    <w:rsid w:val="05BB18D0"/>
    <w:rsid w:val="05FD02B8"/>
    <w:rsid w:val="06187105"/>
    <w:rsid w:val="0623190E"/>
    <w:rsid w:val="063469E2"/>
    <w:rsid w:val="06376E57"/>
    <w:rsid w:val="068E6522"/>
    <w:rsid w:val="06904987"/>
    <w:rsid w:val="06EC4A4E"/>
    <w:rsid w:val="072C3FAC"/>
    <w:rsid w:val="074E7ACF"/>
    <w:rsid w:val="078B67D4"/>
    <w:rsid w:val="078C5468"/>
    <w:rsid w:val="078E0447"/>
    <w:rsid w:val="07D71FF6"/>
    <w:rsid w:val="07E44B65"/>
    <w:rsid w:val="080854AB"/>
    <w:rsid w:val="08332841"/>
    <w:rsid w:val="083D7512"/>
    <w:rsid w:val="085E0C71"/>
    <w:rsid w:val="08BA1F91"/>
    <w:rsid w:val="09407653"/>
    <w:rsid w:val="095F6532"/>
    <w:rsid w:val="097F5C6C"/>
    <w:rsid w:val="09931717"/>
    <w:rsid w:val="09A17418"/>
    <w:rsid w:val="09E5184D"/>
    <w:rsid w:val="0A241466"/>
    <w:rsid w:val="0A3514D8"/>
    <w:rsid w:val="0A493E21"/>
    <w:rsid w:val="0A822DA7"/>
    <w:rsid w:val="0AA1023C"/>
    <w:rsid w:val="0AD72310"/>
    <w:rsid w:val="0AE54731"/>
    <w:rsid w:val="0B0D3BAB"/>
    <w:rsid w:val="0B2B4A28"/>
    <w:rsid w:val="0B4F6F22"/>
    <w:rsid w:val="0B8906F0"/>
    <w:rsid w:val="0BB7251C"/>
    <w:rsid w:val="0BD91C0E"/>
    <w:rsid w:val="0BEA42CA"/>
    <w:rsid w:val="0C420595"/>
    <w:rsid w:val="0C6903A7"/>
    <w:rsid w:val="0C6B59A7"/>
    <w:rsid w:val="0C70460F"/>
    <w:rsid w:val="0C880D85"/>
    <w:rsid w:val="0C8F0D23"/>
    <w:rsid w:val="0CEC4F81"/>
    <w:rsid w:val="0D08749F"/>
    <w:rsid w:val="0D0C0BA6"/>
    <w:rsid w:val="0D23503E"/>
    <w:rsid w:val="0D3055B1"/>
    <w:rsid w:val="0D4174C7"/>
    <w:rsid w:val="0D47438A"/>
    <w:rsid w:val="0D5E6D8C"/>
    <w:rsid w:val="0D643120"/>
    <w:rsid w:val="0D66756F"/>
    <w:rsid w:val="0D780942"/>
    <w:rsid w:val="0D801FE9"/>
    <w:rsid w:val="0D954406"/>
    <w:rsid w:val="0DA4095A"/>
    <w:rsid w:val="0DCA797F"/>
    <w:rsid w:val="0DF8156E"/>
    <w:rsid w:val="0E4B7434"/>
    <w:rsid w:val="0E663991"/>
    <w:rsid w:val="0E846F02"/>
    <w:rsid w:val="0E8D75F2"/>
    <w:rsid w:val="0EBC68C4"/>
    <w:rsid w:val="0EC05071"/>
    <w:rsid w:val="0ECF3214"/>
    <w:rsid w:val="0EDF37E6"/>
    <w:rsid w:val="0F22223D"/>
    <w:rsid w:val="0F6368AC"/>
    <w:rsid w:val="0FD42F3C"/>
    <w:rsid w:val="0FD7388A"/>
    <w:rsid w:val="0FFB440D"/>
    <w:rsid w:val="0FFE3C8E"/>
    <w:rsid w:val="10262A39"/>
    <w:rsid w:val="104579D6"/>
    <w:rsid w:val="105014E4"/>
    <w:rsid w:val="105F71C1"/>
    <w:rsid w:val="10622C45"/>
    <w:rsid w:val="10CF7AD2"/>
    <w:rsid w:val="10EB5233"/>
    <w:rsid w:val="10F203AB"/>
    <w:rsid w:val="10FA24EA"/>
    <w:rsid w:val="10FB2DED"/>
    <w:rsid w:val="112568C5"/>
    <w:rsid w:val="116F5C57"/>
    <w:rsid w:val="117770D8"/>
    <w:rsid w:val="119D79C6"/>
    <w:rsid w:val="11A2217F"/>
    <w:rsid w:val="120C48B0"/>
    <w:rsid w:val="12143023"/>
    <w:rsid w:val="12192398"/>
    <w:rsid w:val="12846BC2"/>
    <w:rsid w:val="12850F6D"/>
    <w:rsid w:val="12F04853"/>
    <w:rsid w:val="13245FD9"/>
    <w:rsid w:val="13267F63"/>
    <w:rsid w:val="13416446"/>
    <w:rsid w:val="136B5C63"/>
    <w:rsid w:val="13A07697"/>
    <w:rsid w:val="144F53E8"/>
    <w:rsid w:val="14862AAA"/>
    <w:rsid w:val="14AA61FA"/>
    <w:rsid w:val="14AC381E"/>
    <w:rsid w:val="14D820E7"/>
    <w:rsid w:val="14E92648"/>
    <w:rsid w:val="1500009C"/>
    <w:rsid w:val="150B578C"/>
    <w:rsid w:val="1524409B"/>
    <w:rsid w:val="153E54EC"/>
    <w:rsid w:val="15454190"/>
    <w:rsid w:val="15660442"/>
    <w:rsid w:val="15F11B18"/>
    <w:rsid w:val="1600776C"/>
    <w:rsid w:val="16073FFA"/>
    <w:rsid w:val="162E0110"/>
    <w:rsid w:val="16322BF9"/>
    <w:rsid w:val="163E439C"/>
    <w:rsid w:val="163F2F62"/>
    <w:rsid w:val="164D4A24"/>
    <w:rsid w:val="166A10EF"/>
    <w:rsid w:val="16AB009A"/>
    <w:rsid w:val="16AB69BB"/>
    <w:rsid w:val="16B100AD"/>
    <w:rsid w:val="16DB1CEC"/>
    <w:rsid w:val="16E57400"/>
    <w:rsid w:val="16EC3228"/>
    <w:rsid w:val="16F265B1"/>
    <w:rsid w:val="16FE712A"/>
    <w:rsid w:val="175F682F"/>
    <w:rsid w:val="17A64B4A"/>
    <w:rsid w:val="17AF1A52"/>
    <w:rsid w:val="17C72B67"/>
    <w:rsid w:val="17D079C3"/>
    <w:rsid w:val="17E22112"/>
    <w:rsid w:val="182B48B0"/>
    <w:rsid w:val="185A4B49"/>
    <w:rsid w:val="18815202"/>
    <w:rsid w:val="18957C74"/>
    <w:rsid w:val="18B61022"/>
    <w:rsid w:val="18B90C00"/>
    <w:rsid w:val="19015ECB"/>
    <w:rsid w:val="19053103"/>
    <w:rsid w:val="195B43BA"/>
    <w:rsid w:val="195F52CC"/>
    <w:rsid w:val="196F5E09"/>
    <w:rsid w:val="197D029B"/>
    <w:rsid w:val="1981283F"/>
    <w:rsid w:val="19C93DA4"/>
    <w:rsid w:val="1A6239E1"/>
    <w:rsid w:val="1A6C3FEA"/>
    <w:rsid w:val="1A6C4464"/>
    <w:rsid w:val="1A6E13AB"/>
    <w:rsid w:val="1A83704C"/>
    <w:rsid w:val="1A8A59E9"/>
    <w:rsid w:val="1A972DF4"/>
    <w:rsid w:val="1A9763FB"/>
    <w:rsid w:val="1AB463EC"/>
    <w:rsid w:val="1AE959AE"/>
    <w:rsid w:val="1AEC1E93"/>
    <w:rsid w:val="1AF74AEB"/>
    <w:rsid w:val="1B006257"/>
    <w:rsid w:val="1B072499"/>
    <w:rsid w:val="1B0D14DA"/>
    <w:rsid w:val="1B196A6C"/>
    <w:rsid w:val="1B4E273F"/>
    <w:rsid w:val="1B6015B9"/>
    <w:rsid w:val="1B78497B"/>
    <w:rsid w:val="1BA6748E"/>
    <w:rsid w:val="1BC458B4"/>
    <w:rsid w:val="1C095CCD"/>
    <w:rsid w:val="1C283FC6"/>
    <w:rsid w:val="1C7A2F71"/>
    <w:rsid w:val="1C8F53EA"/>
    <w:rsid w:val="1C912602"/>
    <w:rsid w:val="1C9630AA"/>
    <w:rsid w:val="1CAB083C"/>
    <w:rsid w:val="1CBB7653"/>
    <w:rsid w:val="1CC6174F"/>
    <w:rsid w:val="1CCA7E5C"/>
    <w:rsid w:val="1D073CC1"/>
    <w:rsid w:val="1D0A4708"/>
    <w:rsid w:val="1D4657FF"/>
    <w:rsid w:val="1D6759AE"/>
    <w:rsid w:val="1D9638DB"/>
    <w:rsid w:val="1DB42466"/>
    <w:rsid w:val="1DCD4904"/>
    <w:rsid w:val="1DE22E24"/>
    <w:rsid w:val="1DE3065B"/>
    <w:rsid w:val="1E06127B"/>
    <w:rsid w:val="1E0715DB"/>
    <w:rsid w:val="1E183F25"/>
    <w:rsid w:val="1E527805"/>
    <w:rsid w:val="1E774001"/>
    <w:rsid w:val="1E787386"/>
    <w:rsid w:val="1E950FC4"/>
    <w:rsid w:val="1EBF1C0D"/>
    <w:rsid w:val="1EC9402A"/>
    <w:rsid w:val="1ED5553B"/>
    <w:rsid w:val="1ED84CB2"/>
    <w:rsid w:val="1EF65604"/>
    <w:rsid w:val="1EFE2787"/>
    <w:rsid w:val="1F1C1E28"/>
    <w:rsid w:val="1F320818"/>
    <w:rsid w:val="1F435045"/>
    <w:rsid w:val="1F551195"/>
    <w:rsid w:val="1F801E54"/>
    <w:rsid w:val="1F8667E4"/>
    <w:rsid w:val="1F8F6F72"/>
    <w:rsid w:val="1F9413BD"/>
    <w:rsid w:val="1FA84F48"/>
    <w:rsid w:val="1FB12839"/>
    <w:rsid w:val="1FF309E6"/>
    <w:rsid w:val="2011617C"/>
    <w:rsid w:val="20252EA5"/>
    <w:rsid w:val="2032193D"/>
    <w:rsid w:val="205D6D50"/>
    <w:rsid w:val="20642BA0"/>
    <w:rsid w:val="20723776"/>
    <w:rsid w:val="20761B98"/>
    <w:rsid w:val="20794070"/>
    <w:rsid w:val="207C7F18"/>
    <w:rsid w:val="2088002F"/>
    <w:rsid w:val="208A2D68"/>
    <w:rsid w:val="209A62A6"/>
    <w:rsid w:val="20BB474D"/>
    <w:rsid w:val="212F0084"/>
    <w:rsid w:val="21583370"/>
    <w:rsid w:val="21597D30"/>
    <w:rsid w:val="218524E5"/>
    <w:rsid w:val="219D0D3D"/>
    <w:rsid w:val="21B12985"/>
    <w:rsid w:val="21C35060"/>
    <w:rsid w:val="223111DC"/>
    <w:rsid w:val="224F7633"/>
    <w:rsid w:val="225D579D"/>
    <w:rsid w:val="2297608E"/>
    <w:rsid w:val="229D7141"/>
    <w:rsid w:val="22B27004"/>
    <w:rsid w:val="22B7180A"/>
    <w:rsid w:val="22CB6307"/>
    <w:rsid w:val="22FE5338"/>
    <w:rsid w:val="23274105"/>
    <w:rsid w:val="23576E7C"/>
    <w:rsid w:val="235B3331"/>
    <w:rsid w:val="23694629"/>
    <w:rsid w:val="23A334A0"/>
    <w:rsid w:val="23AC05AB"/>
    <w:rsid w:val="23CB3CB2"/>
    <w:rsid w:val="23CE6643"/>
    <w:rsid w:val="2421665E"/>
    <w:rsid w:val="242C0F6A"/>
    <w:rsid w:val="24355F12"/>
    <w:rsid w:val="247D68D0"/>
    <w:rsid w:val="24D34E68"/>
    <w:rsid w:val="2506289D"/>
    <w:rsid w:val="25066E2E"/>
    <w:rsid w:val="25742267"/>
    <w:rsid w:val="258666FB"/>
    <w:rsid w:val="25F67F76"/>
    <w:rsid w:val="263D405A"/>
    <w:rsid w:val="267C3189"/>
    <w:rsid w:val="269718A4"/>
    <w:rsid w:val="26AA3CEA"/>
    <w:rsid w:val="26D1112C"/>
    <w:rsid w:val="270031CC"/>
    <w:rsid w:val="270C4AA7"/>
    <w:rsid w:val="272A047B"/>
    <w:rsid w:val="27432225"/>
    <w:rsid w:val="274344BF"/>
    <w:rsid w:val="278B2454"/>
    <w:rsid w:val="279253EB"/>
    <w:rsid w:val="279A5F99"/>
    <w:rsid w:val="27A90BC4"/>
    <w:rsid w:val="27BF47F1"/>
    <w:rsid w:val="27C970E7"/>
    <w:rsid w:val="27DE2CEB"/>
    <w:rsid w:val="27E34A89"/>
    <w:rsid w:val="28121E04"/>
    <w:rsid w:val="28342CF8"/>
    <w:rsid w:val="283A5825"/>
    <w:rsid w:val="283C4565"/>
    <w:rsid w:val="285B6E33"/>
    <w:rsid w:val="285D793C"/>
    <w:rsid w:val="287C6816"/>
    <w:rsid w:val="28851BC6"/>
    <w:rsid w:val="28A72153"/>
    <w:rsid w:val="28B00D9C"/>
    <w:rsid w:val="28CA153C"/>
    <w:rsid w:val="29067C15"/>
    <w:rsid w:val="29417077"/>
    <w:rsid w:val="295511D6"/>
    <w:rsid w:val="29631D41"/>
    <w:rsid w:val="29704991"/>
    <w:rsid w:val="297744B5"/>
    <w:rsid w:val="29895695"/>
    <w:rsid w:val="299A388E"/>
    <w:rsid w:val="2A047719"/>
    <w:rsid w:val="2A4514D6"/>
    <w:rsid w:val="2A67513A"/>
    <w:rsid w:val="2AC315E0"/>
    <w:rsid w:val="2AD9358A"/>
    <w:rsid w:val="2ADA3EB2"/>
    <w:rsid w:val="2AF30893"/>
    <w:rsid w:val="2B1E540D"/>
    <w:rsid w:val="2B23019A"/>
    <w:rsid w:val="2B241772"/>
    <w:rsid w:val="2B2B05CA"/>
    <w:rsid w:val="2B384F27"/>
    <w:rsid w:val="2B404B88"/>
    <w:rsid w:val="2B88258F"/>
    <w:rsid w:val="2B8C0783"/>
    <w:rsid w:val="2B9531F1"/>
    <w:rsid w:val="2BA20168"/>
    <w:rsid w:val="2BAE71AB"/>
    <w:rsid w:val="2BC93074"/>
    <w:rsid w:val="2BE31612"/>
    <w:rsid w:val="2BE45B89"/>
    <w:rsid w:val="2C213FA1"/>
    <w:rsid w:val="2C255F4C"/>
    <w:rsid w:val="2C292DAA"/>
    <w:rsid w:val="2C387DB2"/>
    <w:rsid w:val="2C44136F"/>
    <w:rsid w:val="2C5A1913"/>
    <w:rsid w:val="2C806B6C"/>
    <w:rsid w:val="2C9A0100"/>
    <w:rsid w:val="2CA21063"/>
    <w:rsid w:val="2CAB432D"/>
    <w:rsid w:val="2CC95584"/>
    <w:rsid w:val="2CF02A4B"/>
    <w:rsid w:val="2D0906F4"/>
    <w:rsid w:val="2D2770D7"/>
    <w:rsid w:val="2D42707D"/>
    <w:rsid w:val="2D54084E"/>
    <w:rsid w:val="2D5C3688"/>
    <w:rsid w:val="2D723F1A"/>
    <w:rsid w:val="2D8E1FF1"/>
    <w:rsid w:val="2DE37D9F"/>
    <w:rsid w:val="2DE74E6A"/>
    <w:rsid w:val="2DEC365F"/>
    <w:rsid w:val="2DFA1DE0"/>
    <w:rsid w:val="2E067D15"/>
    <w:rsid w:val="2E0D004D"/>
    <w:rsid w:val="2E0E1F98"/>
    <w:rsid w:val="2E566095"/>
    <w:rsid w:val="2E697CD5"/>
    <w:rsid w:val="2E742240"/>
    <w:rsid w:val="2E793174"/>
    <w:rsid w:val="2E9D26E0"/>
    <w:rsid w:val="2ECB34C1"/>
    <w:rsid w:val="2EED3F30"/>
    <w:rsid w:val="2EFF18FE"/>
    <w:rsid w:val="2F0C1153"/>
    <w:rsid w:val="2F0E33FC"/>
    <w:rsid w:val="2F1C79F4"/>
    <w:rsid w:val="2F4428AF"/>
    <w:rsid w:val="2F547569"/>
    <w:rsid w:val="2F9C2F7D"/>
    <w:rsid w:val="2FC21FF1"/>
    <w:rsid w:val="30021BD3"/>
    <w:rsid w:val="307A4932"/>
    <w:rsid w:val="30AC3C40"/>
    <w:rsid w:val="30BD619D"/>
    <w:rsid w:val="30C21EE2"/>
    <w:rsid w:val="30D56565"/>
    <w:rsid w:val="313E54EC"/>
    <w:rsid w:val="31436BC3"/>
    <w:rsid w:val="3144783F"/>
    <w:rsid w:val="314D5D0F"/>
    <w:rsid w:val="3160672D"/>
    <w:rsid w:val="31716C56"/>
    <w:rsid w:val="3197347D"/>
    <w:rsid w:val="31B03BF8"/>
    <w:rsid w:val="31BE17F3"/>
    <w:rsid w:val="31DB6BAF"/>
    <w:rsid w:val="31F1372B"/>
    <w:rsid w:val="31F835D9"/>
    <w:rsid w:val="32020987"/>
    <w:rsid w:val="321F3B2E"/>
    <w:rsid w:val="322B10C5"/>
    <w:rsid w:val="323046E7"/>
    <w:rsid w:val="323F1683"/>
    <w:rsid w:val="324A4C9C"/>
    <w:rsid w:val="326463FE"/>
    <w:rsid w:val="326A76F6"/>
    <w:rsid w:val="3348459A"/>
    <w:rsid w:val="33A2288B"/>
    <w:rsid w:val="33D90F88"/>
    <w:rsid w:val="33E10F05"/>
    <w:rsid w:val="33F461AF"/>
    <w:rsid w:val="34032C5E"/>
    <w:rsid w:val="342942AF"/>
    <w:rsid w:val="34395D6D"/>
    <w:rsid w:val="343F6321"/>
    <w:rsid w:val="344C6B5B"/>
    <w:rsid w:val="34552D9D"/>
    <w:rsid w:val="34757E71"/>
    <w:rsid w:val="34B70B24"/>
    <w:rsid w:val="35063D72"/>
    <w:rsid w:val="35096C47"/>
    <w:rsid w:val="35141E91"/>
    <w:rsid w:val="35145F50"/>
    <w:rsid w:val="352A5653"/>
    <w:rsid w:val="352F03D1"/>
    <w:rsid w:val="353B6C5E"/>
    <w:rsid w:val="35494025"/>
    <w:rsid w:val="354944AB"/>
    <w:rsid w:val="35667AE1"/>
    <w:rsid w:val="35904889"/>
    <w:rsid w:val="359157E3"/>
    <w:rsid w:val="35972698"/>
    <w:rsid w:val="35BB224D"/>
    <w:rsid w:val="35C23F0F"/>
    <w:rsid w:val="36075B93"/>
    <w:rsid w:val="3616379B"/>
    <w:rsid w:val="36656F37"/>
    <w:rsid w:val="36746133"/>
    <w:rsid w:val="367F6817"/>
    <w:rsid w:val="36AF360B"/>
    <w:rsid w:val="36C9275E"/>
    <w:rsid w:val="36D35109"/>
    <w:rsid w:val="36D44777"/>
    <w:rsid w:val="36EB5533"/>
    <w:rsid w:val="37267F92"/>
    <w:rsid w:val="372B6AAF"/>
    <w:rsid w:val="37332881"/>
    <w:rsid w:val="373A0D57"/>
    <w:rsid w:val="373C5318"/>
    <w:rsid w:val="37553991"/>
    <w:rsid w:val="375F21F0"/>
    <w:rsid w:val="37D25BAD"/>
    <w:rsid w:val="37F5796F"/>
    <w:rsid w:val="38177FEA"/>
    <w:rsid w:val="381C27D3"/>
    <w:rsid w:val="386D0A7F"/>
    <w:rsid w:val="38A61FDE"/>
    <w:rsid w:val="38B85F4F"/>
    <w:rsid w:val="38C26D67"/>
    <w:rsid w:val="38DA5EC1"/>
    <w:rsid w:val="38E0632C"/>
    <w:rsid w:val="39041778"/>
    <w:rsid w:val="39113A6B"/>
    <w:rsid w:val="393E2B46"/>
    <w:rsid w:val="394B7C70"/>
    <w:rsid w:val="397B753E"/>
    <w:rsid w:val="39D45C4D"/>
    <w:rsid w:val="39DD2059"/>
    <w:rsid w:val="39EB0B8B"/>
    <w:rsid w:val="39EE5036"/>
    <w:rsid w:val="39F226C8"/>
    <w:rsid w:val="3A022C91"/>
    <w:rsid w:val="3A083ADD"/>
    <w:rsid w:val="3A425E7F"/>
    <w:rsid w:val="3A4A2577"/>
    <w:rsid w:val="3A5061AF"/>
    <w:rsid w:val="3A5B2838"/>
    <w:rsid w:val="3AA202B3"/>
    <w:rsid w:val="3AA70914"/>
    <w:rsid w:val="3AB359AC"/>
    <w:rsid w:val="3AEF100F"/>
    <w:rsid w:val="3AF32A2E"/>
    <w:rsid w:val="3B0A5B65"/>
    <w:rsid w:val="3B6279D4"/>
    <w:rsid w:val="3BA0018C"/>
    <w:rsid w:val="3BAE054B"/>
    <w:rsid w:val="3C173F8A"/>
    <w:rsid w:val="3C2018E1"/>
    <w:rsid w:val="3C210DA5"/>
    <w:rsid w:val="3C2E4E64"/>
    <w:rsid w:val="3C3075CD"/>
    <w:rsid w:val="3C4624A3"/>
    <w:rsid w:val="3C4E1F18"/>
    <w:rsid w:val="3C880BD7"/>
    <w:rsid w:val="3C985E23"/>
    <w:rsid w:val="3CA9186B"/>
    <w:rsid w:val="3CB94F8F"/>
    <w:rsid w:val="3CFA4A07"/>
    <w:rsid w:val="3D176645"/>
    <w:rsid w:val="3D2E70D2"/>
    <w:rsid w:val="3D677242"/>
    <w:rsid w:val="3D765050"/>
    <w:rsid w:val="3D923ABA"/>
    <w:rsid w:val="3D975839"/>
    <w:rsid w:val="3D9D2676"/>
    <w:rsid w:val="3DB828D8"/>
    <w:rsid w:val="3DC962B2"/>
    <w:rsid w:val="3E0A5FE5"/>
    <w:rsid w:val="3E2D4D82"/>
    <w:rsid w:val="3E6347D2"/>
    <w:rsid w:val="3E686134"/>
    <w:rsid w:val="3E757ABD"/>
    <w:rsid w:val="3EB15969"/>
    <w:rsid w:val="3ED271BD"/>
    <w:rsid w:val="3EDE420A"/>
    <w:rsid w:val="3EE926AF"/>
    <w:rsid w:val="3EF71A2B"/>
    <w:rsid w:val="3EFD195E"/>
    <w:rsid w:val="3EFD627E"/>
    <w:rsid w:val="3F0140B8"/>
    <w:rsid w:val="3F2F1331"/>
    <w:rsid w:val="3F7A7703"/>
    <w:rsid w:val="3F7F34AA"/>
    <w:rsid w:val="3F8F7642"/>
    <w:rsid w:val="3F9D67CA"/>
    <w:rsid w:val="3FA03CEB"/>
    <w:rsid w:val="402C6489"/>
    <w:rsid w:val="40395A4F"/>
    <w:rsid w:val="40AB3496"/>
    <w:rsid w:val="40AF1999"/>
    <w:rsid w:val="40D22FEF"/>
    <w:rsid w:val="40EB5784"/>
    <w:rsid w:val="41197BFB"/>
    <w:rsid w:val="412C60FB"/>
    <w:rsid w:val="41453D57"/>
    <w:rsid w:val="41681C90"/>
    <w:rsid w:val="41926083"/>
    <w:rsid w:val="419F2CFF"/>
    <w:rsid w:val="41A84314"/>
    <w:rsid w:val="41AC3EA9"/>
    <w:rsid w:val="41B72F90"/>
    <w:rsid w:val="41D52A3D"/>
    <w:rsid w:val="41DD57D7"/>
    <w:rsid w:val="41EB77FE"/>
    <w:rsid w:val="421572CB"/>
    <w:rsid w:val="4226318C"/>
    <w:rsid w:val="422F78AA"/>
    <w:rsid w:val="423102C2"/>
    <w:rsid w:val="42970818"/>
    <w:rsid w:val="42B81E71"/>
    <w:rsid w:val="42D81AAD"/>
    <w:rsid w:val="42FD0B9A"/>
    <w:rsid w:val="435D3666"/>
    <w:rsid w:val="43600D05"/>
    <w:rsid w:val="43692AF9"/>
    <w:rsid w:val="43717A3A"/>
    <w:rsid w:val="438A7EC2"/>
    <w:rsid w:val="43B3037C"/>
    <w:rsid w:val="441800E4"/>
    <w:rsid w:val="4424473D"/>
    <w:rsid w:val="442B602F"/>
    <w:rsid w:val="445749CD"/>
    <w:rsid w:val="4467643F"/>
    <w:rsid w:val="44D61E9F"/>
    <w:rsid w:val="44E441FF"/>
    <w:rsid w:val="450E65B6"/>
    <w:rsid w:val="451110EB"/>
    <w:rsid w:val="451E3ED2"/>
    <w:rsid w:val="453708C3"/>
    <w:rsid w:val="45F715D1"/>
    <w:rsid w:val="46420AF8"/>
    <w:rsid w:val="46453BB8"/>
    <w:rsid w:val="46ED7864"/>
    <w:rsid w:val="4729162A"/>
    <w:rsid w:val="47345CA3"/>
    <w:rsid w:val="47646944"/>
    <w:rsid w:val="476C673A"/>
    <w:rsid w:val="4797674A"/>
    <w:rsid w:val="47A00037"/>
    <w:rsid w:val="47ED4FB7"/>
    <w:rsid w:val="47F114E2"/>
    <w:rsid w:val="480F1FD1"/>
    <w:rsid w:val="48112DE9"/>
    <w:rsid w:val="48164C55"/>
    <w:rsid w:val="48173A59"/>
    <w:rsid w:val="486C3E65"/>
    <w:rsid w:val="48BC708E"/>
    <w:rsid w:val="48EE6BE7"/>
    <w:rsid w:val="493308DB"/>
    <w:rsid w:val="49476076"/>
    <w:rsid w:val="49592C08"/>
    <w:rsid w:val="496A209F"/>
    <w:rsid w:val="497B165C"/>
    <w:rsid w:val="499B71A6"/>
    <w:rsid w:val="49BF5B87"/>
    <w:rsid w:val="49E92538"/>
    <w:rsid w:val="49F9667F"/>
    <w:rsid w:val="4A076264"/>
    <w:rsid w:val="4A1204ED"/>
    <w:rsid w:val="4A257265"/>
    <w:rsid w:val="4A2B6798"/>
    <w:rsid w:val="4A50384A"/>
    <w:rsid w:val="4A8C2CFD"/>
    <w:rsid w:val="4A9101E4"/>
    <w:rsid w:val="4AA64942"/>
    <w:rsid w:val="4AA955DE"/>
    <w:rsid w:val="4AB64479"/>
    <w:rsid w:val="4ACA5871"/>
    <w:rsid w:val="4AD64F1C"/>
    <w:rsid w:val="4AF2422A"/>
    <w:rsid w:val="4B055FEC"/>
    <w:rsid w:val="4B4D192B"/>
    <w:rsid w:val="4B641DF9"/>
    <w:rsid w:val="4B644245"/>
    <w:rsid w:val="4B9246DA"/>
    <w:rsid w:val="4BEF22B9"/>
    <w:rsid w:val="4BF84442"/>
    <w:rsid w:val="4C127E77"/>
    <w:rsid w:val="4C1D6BD8"/>
    <w:rsid w:val="4C40416C"/>
    <w:rsid w:val="4C673AEC"/>
    <w:rsid w:val="4C892101"/>
    <w:rsid w:val="4CDF317F"/>
    <w:rsid w:val="4D0955EF"/>
    <w:rsid w:val="4D707D05"/>
    <w:rsid w:val="4D812E08"/>
    <w:rsid w:val="4DD57538"/>
    <w:rsid w:val="4DDB7BBC"/>
    <w:rsid w:val="4E0E0E9C"/>
    <w:rsid w:val="4E6146BA"/>
    <w:rsid w:val="4E686E97"/>
    <w:rsid w:val="4E823605"/>
    <w:rsid w:val="4EA44A7A"/>
    <w:rsid w:val="4EBE6E05"/>
    <w:rsid w:val="4EC75223"/>
    <w:rsid w:val="4ED73856"/>
    <w:rsid w:val="4F0430B4"/>
    <w:rsid w:val="4F300CD7"/>
    <w:rsid w:val="4F406050"/>
    <w:rsid w:val="4F486759"/>
    <w:rsid w:val="4F7922D1"/>
    <w:rsid w:val="4F9163A1"/>
    <w:rsid w:val="4FB970CF"/>
    <w:rsid w:val="4FFB0ED4"/>
    <w:rsid w:val="4FFF5BD8"/>
    <w:rsid w:val="50076D25"/>
    <w:rsid w:val="500D6982"/>
    <w:rsid w:val="50416C31"/>
    <w:rsid w:val="5080675D"/>
    <w:rsid w:val="508E54E5"/>
    <w:rsid w:val="50B80632"/>
    <w:rsid w:val="50C277AF"/>
    <w:rsid w:val="50D509B9"/>
    <w:rsid w:val="50E40C00"/>
    <w:rsid w:val="51323CD6"/>
    <w:rsid w:val="5142511E"/>
    <w:rsid w:val="517218E0"/>
    <w:rsid w:val="51A00AB6"/>
    <w:rsid w:val="51C7017F"/>
    <w:rsid w:val="51E16A94"/>
    <w:rsid w:val="52290ED5"/>
    <w:rsid w:val="525C4FDA"/>
    <w:rsid w:val="525D767E"/>
    <w:rsid w:val="52644205"/>
    <w:rsid w:val="526E5A2D"/>
    <w:rsid w:val="527E2E0D"/>
    <w:rsid w:val="527F712B"/>
    <w:rsid w:val="52854FBF"/>
    <w:rsid w:val="52B72E55"/>
    <w:rsid w:val="52DB48BE"/>
    <w:rsid w:val="52E35E22"/>
    <w:rsid w:val="530C39AF"/>
    <w:rsid w:val="533357B7"/>
    <w:rsid w:val="537E2905"/>
    <w:rsid w:val="53AE2E87"/>
    <w:rsid w:val="53BF57FA"/>
    <w:rsid w:val="53F06880"/>
    <w:rsid w:val="54070031"/>
    <w:rsid w:val="5419162E"/>
    <w:rsid w:val="544D4D32"/>
    <w:rsid w:val="546D5E1F"/>
    <w:rsid w:val="546E34E6"/>
    <w:rsid w:val="54737EBC"/>
    <w:rsid w:val="547B7473"/>
    <w:rsid w:val="548B2099"/>
    <w:rsid w:val="54CE3918"/>
    <w:rsid w:val="54ED36B0"/>
    <w:rsid w:val="553B53A7"/>
    <w:rsid w:val="55B67067"/>
    <w:rsid w:val="55B6719F"/>
    <w:rsid w:val="55C07405"/>
    <w:rsid w:val="55DC6C72"/>
    <w:rsid w:val="56034CD7"/>
    <w:rsid w:val="561C322B"/>
    <w:rsid w:val="563E5976"/>
    <w:rsid w:val="56FD5F09"/>
    <w:rsid w:val="571476A8"/>
    <w:rsid w:val="572E474D"/>
    <w:rsid w:val="57862265"/>
    <w:rsid w:val="57BB7BAE"/>
    <w:rsid w:val="57D45AB1"/>
    <w:rsid w:val="58036554"/>
    <w:rsid w:val="58180239"/>
    <w:rsid w:val="58295D6C"/>
    <w:rsid w:val="584A0327"/>
    <w:rsid w:val="5866275A"/>
    <w:rsid w:val="588C362D"/>
    <w:rsid w:val="58C4290F"/>
    <w:rsid w:val="58E1329C"/>
    <w:rsid w:val="59066A61"/>
    <w:rsid w:val="591323D7"/>
    <w:rsid w:val="59161C4F"/>
    <w:rsid w:val="59183EE8"/>
    <w:rsid w:val="592A1EF5"/>
    <w:rsid w:val="593920CF"/>
    <w:rsid w:val="595373E7"/>
    <w:rsid w:val="596650EE"/>
    <w:rsid w:val="59671C1A"/>
    <w:rsid w:val="596F2CDE"/>
    <w:rsid w:val="59712812"/>
    <w:rsid w:val="598A340F"/>
    <w:rsid w:val="59B77F32"/>
    <w:rsid w:val="59D56257"/>
    <w:rsid w:val="59DA24C3"/>
    <w:rsid w:val="59EC71F8"/>
    <w:rsid w:val="59F9280C"/>
    <w:rsid w:val="5A496589"/>
    <w:rsid w:val="5A8B3D14"/>
    <w:rsid w:val="5AA24C80"/>
    <w:rsid w:val="5AAC448B"/>
    <w:rsid w:val="5AB54684"/>
    <w:rsid w:val="5AC04083"/>
    <w:rsid w:val="5ADE633E"/>
    <w:rsid w:val="5B013B2A"/>
    <w:rsid w:val="5B0A1705"/>
    <w:rsid w:val="5B1D33F6"/>
    <w:rsid w:val="5B4C7064"/>
    <w:rsid w:val="5B95464E"/>
    <w:rsid w:val="5BAA4E65"/>
    <w:rsid w:val="5BAD5993"/>
    <w:rsid w:val="5BB10797"/>
    <w:rsid w:val="5BD20CED"/>
    <w:rsid w:val="5BE57662"/>
    <w:rsid w:val="5C1D7B6F"/>
    <w:rsid w:val="5C315D4C"/>
    <w:rsid w:val="5C977B98"/>
    <w:rsid w:val="5CA85791"/>
    <w:rsid w:val="5CB03DA0"/>
    <w:rsid w:val="5CC73A19"/>
    <w:rsid w:val="5CE61693"/>
    <w:rsid w:val="5D2101DA"/>
    <w:rsid w:val="5D5216F5"/>
    <w:rsid w:val="5D8513E7"/>
    <w:rsid w:val="5D972A8C"/>
    <w:rsid w:val="5DA361D9"/>
    <w:rsid w:val="5DAF6638"/>
    <w:rsid w:val="5DD6155B"/>
    <w:rsid w:val="5DE05D5C"/>
    <w:rsid w:val="5E0A192B"/>
    <w:rsid w:val="5E11186E"/>
    <w:rsid w:val="5E1C0E43"/>
    <w:rsid w:val="5E331C68"/>
    <w:rsid w:val="5E424AB9"/>
    <w:rsid w:val="5E9C75B2"/>
    <w:rsid w:val="5EAE4158"/>
    <w:rsid w:val="5EEF6513"/>
    <w:rsid w:val="5F2C2473"/>
    <w:rsid w:val="5F3D3F5C"/>
    <w:rsid w:val="5F576E15"/>
    <w:rsid w:val="5F656B86"/>
    <w:rsid w:val="5F717D79"/>
    <w:rsid w:val="5F81234C"/>
    <w:rsid w:val="5F9C17EC"/>
    <w:rsid w:val="5FBB1897"/>
    <w:rsid w:val="600D1AD3"/>
    <w:rsid w:val="602B468D"/>
    <w:rsid w:val="60490348"/>
    <w:rsid w:val="605D5E7A"/>
    <w:rsid w:val="60806074"/>
    <w:rsid w:val="60821ACF"/>
    <w:rsid w:val="608A1F26"/>
    <w:rsid w:val="609A6A18"/>
    <w:rsid w:val="60BB1B32"/>
    <w:rsid w:val="60BC5FE7"/>
    <w:rsid w:val="60D704AA"/>
    <w:rsid w:val="60FB0EB0"/>
    <w:rsid w:val="613A38D7"/>
    <w:rsid w:val="615444A5"/>
    <w:rsid w:val="616E5730"/>
    <w:rsid w:val="6186257D"/>
    <w:rsid w:val="6191584A"/>
    <w:rsid w:val="61AB1768"/>
    <w:rsid w:val="61B56B79"/>
    <w:rsid w:val="61EF3378"/>
    <w:rsid w:val="61F617D0"/>
    <w:rsid w:val="621B749C"/>
    <w:rsid w:val="622479EF"/>
    <w:rsid w:val="62D86688"/>
    <w:rsid w:val="63020A01"/>
    <w:rsid w:val="630A0585"/>
    <w:rsid w:val="630B49AB"/>
    <w:rsid w:val="63267D82"/>
    <w:rsid w:val="63285A86"/>
    <w:rsid w:val="632B2A42"/>
    <w:rsid w:val="633652E8"/>
    <w:rsid w:val="63923111"/>
    <w:rsid w:val="63B53805"/>
    <w:rsid w:val="63BC234E"/>
    <w:rsid w:val="63DA29D4"/>
    <w:rsid w:val="63DD56EE"/>
    <w:rsid w:val="63E73766"/>
    <w:rsid w:val="63EA01AB"/>
    <w:rsid w:val="63FE5F2F"/>
    <w:rsid w:val="642265FC"/>
    <w:rsid w:val="64320A45"/>
    <w:rsid w:val="64494058"/>
    <w:rsid w:val="64813703"/>
    <w:rsid w:val="64914B3F"/>
    <w:rsid w:val="64AC1D30"/>
    <w:rsid w:val="64D85397"/>
    <w:rsid w:val="64E9748A"/>
    <w:rsid w:val="650F62EF"/>
    <w:rsid w:val="650F7345"/>
    <w:rsid w:val="651B2366"/>
    <w:rsid w:val="653D16B0"/>
    <w:rsid w:val="65580885"/>
    <w:rsid w:val="6561173F"/>
    <w:rsid w:val="656F2CDF"/>
    <w:rsid w:val="657D68EF"/>
    <w:rsid w:val="65994A27"/>
    <w:rsid w:val="659B4879"/>
    <w:rsid w:val="65D44FFF"/>
    <w:rsid w:val="65FB3BBE"/>
    <w:rsid w:val="66006BFA"/>
    <w:rsid w:val="660C3B07"/>
    <w:rsid w:val="66403C7D"/>
    <w:rsid w:val="665E752C"/>
    <w:rsid w:val="66655AD8"/>
    <w:rsid w:val="66780EDC"/>
    <w:rsid w:val="66AC5767"/>
    <w:rsid w:val="66AF36BC"/>
    <w:rsid w:val="6711237C"/>
    <w:rsid w:val="674854E8"/>
    <w:rsid w:val="67521CC6"/>
    <w:rsid w:val="678A50FD"/>
    <w:rsid w:val="67EF592D"/>
    <w:rsid w:val="67F63FE4"/>
    <w:rsid w:val="680C59AD"/>
    <w:rsid w:val="68231677"/>
    <w:rsid w:val="68844D8E"/>
    <w:rsid w:val="68B63046"/>
    <w:rsid w:val="68E33318"/>
    <w:rsid w:val="69274F25"/>
    <w:rsid w:val="69376C66"/>
    <w:rsid w:val="6941795E"/>
    <w:rsid w:val="69C82C62"/>
    <w:rsid w:val="69CA374A"/>
    <w:rsid w:val="69CC3C39"/>
    <w:rsid w:val="69DB5649"/>
    <w:rsid w:val="69DD147A"/>
    <w:rsid w:val="69F32F51"/>
    <w:rsid w:val="6A2B1FF5"/>
    <w:rsid w:val="6A462810"/>
    <w:rsid w:val="6A725BDB"/>
    <w:rsid w:val="6A9835CE"/>
    <w:rsid w:val="6AA4392B"/>
    <w:rsid w:val="6AAF12DA"/>
    <w:rsid w:val="6B2933F0"/>
    <w:rsid w:val="6B6C5F8E"/>
    <w:rsid w:val="6B9161AE"/>
    <w:rsid w:val="6BBB5DE6"/>
    <w:rsid w:val="6BD34E11"/>
    <w:rsid w:val="6C050C17"/>
    <w:rsid w:val="6C105D7B"/>
    <w:rsid w:val="6C38143B"/>
    <w:rsid w:val="6C384EEE"/>
    <w:rsid w:val="6C3C2F49"/>
    <w:rsid w:val="6C6E75A8"/>
    <w:rsid w:val="6C7F65FD"/>
    <w:rsid w:val="6C8E7F09"/>
    <w:rsid w:val="6C916644"/>
    <w:rsid w:val="6C9D1F20"/>
    <w:rsid w:val="6C9E5BA6"/>
    <w:rsid w:val="6CAB43D3"/>
    <w:rsid w:val="6CBE6F07"/>
    <w:rsid w:val="6CBE7530"/>
    <w:rsid w:val="6CF35EE5"/>
    <w:rsid w:val="6D0C69EC"/>
    <w:rsid w:val="6D200E01"/>
    <w:rsid w:val="6D2F4B74"/>
    <w:rsid w:val="6D3B0E2F"/>
    <w:rsid w:val="6D5A7FC7"/>
    <w:rsid w:val="6D8B77F3"/>
    <w:rsid w:val="6D910D15"/>
    <w:rsid w:val="6DC0564B"/>
    <w:rsid w:val="6DCD166A"/>
    <w:rsid w:val="6DDB7470"/>
    <w:rsid w:val="6DE03D8D"/>
    <w:rsid w:val="6E537E46"/>
    <w:rsid w:val="6E861215"/>
    <w:rsid w:val="6E8A4DA0"/>
    <w:rsid w:val="6E9D2CC3"/>
    <w:rsid w:val="6EA5744D"/>
    <w:rsid w:val="6EAC3BE4"/>
    <w:rsid w:val="6EAE3E8E"/>
    <w:rsid w:val="6ED63BF6"/>
    <w:rsid w:val="6EDC3BCA"/>
    <w:rsid w:val="6EFF36E2"/>
    <w:rsid w:val="6F4134A5"/>
    <w:rsid w:val="6F554654"/>
    <w:rsid w:val="6F901C9D"/>
    <w:rsid w:val="6F91784A"/>
    <w:rsid w:val="6F981AB8"/>
    <w:rsid w:val="6FC95CD2"/>
    <w:rsid w:val="6FF13ABD"/>
    <w:rsid w:val="6FF63A26"/>
    <w:rsid w:val="6FFE1924"/>
    <w:rsid w:val="70003F30"/>
    <w:rsid w:val="703431F3"/>
    <w:rsid w:val="70782885"/>
    <w:rsid w:val="70902FB1"/>
    <w:rsid w:val="709170E4"/>
    <w:rsid w:val="7097280F"/>
    <w:rsid w:val="70B26E16"/>
    <w:rsid w:val="70D82626"/>
    <w:rsid w:val="70E87A65"/>
    <w:rsid w:val="70EC4596"/>
    <w:rsid w:val="71180C57"/>
    <w:rsid w:val="712D218E"/>
    <w:rsid w:val="712E2707"/>
    <w:rsid w:val="716856FF"/>
    <w:rsid w:val="717746C1"/>
    <w:rsid w:val="718975F5"/>
    <w:rsid w:val="71BE75B7"/>
    <w:rsid w:val="71D77566"/>
    <w:rsid w:val="71F9676C"/>
    <w:rsid w:val="71FB40F1"/>
    <w:rsid w:val="721067D0"/>
    <w:rsid w:val="72111695"/>
    <w:rsid w:val="721C2F05"/>
    <w:rsid w:val="725B290B"/>
    <w:rsid w:val="725B7DC9"/>
    <w:rsid w:val="72633AE8"/>
    <w:rsid w:val="72685DEF"/>
    <w:rsid w:val="72804BC1"/>
    <w:rsid w:val="728333EF"/>
    <w:rsid w:val="72B000EA"/>
    <w:rsid w:val="72B97C44"/>
    <w:rsid w:val="72C0485C"/>
    <w:rsid w:val="72CD0E73"/>
    <w:rsid w:val="7324255D"/>
    <w:rsid w:val="73595907"/>
    <w:rsid w:val="73D97AB9"/>
    <w:rsid w:val="73F76494"/>
    <w:rsid w:val="73F9531F"/>
    <w:rsid w:val="74147F03"/>
    <w:rsid w:val="74155F42"/>
    <w:rsid w:val="74187150"/>
    <w:rsid w:val="74467960"/>
    <w:rsid w:val="744C5A15"/>
    <w:rsid w:val="746800C3"/>
    <w:rsid w:val="749E6090"/>
    <w:rsid w:val="74A23474"/>
    <w:rsid w:val="74B268F0"/>
    <w:rsid w:val="74C02A06"/>
    <w:rsid w:val="74DC71A1"/>
    <w:rsid w:val="7502715F"/>
    <w:rsid w:val="750542D8"/>
    <w:rsid w:val="7527123D"/>
    <w:rsid w:val="75312393"/>
    <w:rsid w:val="753C7655"/>
    <w:rsid w:val="75406036"/>
    <w:rsid w:val="75696ED5"/>
    <w:rsid w:val="75906517"/>
    <w:rsid w:val="759E2D32"/>
    <w:rsid w:val="75DE500C"/>
    <w:rsid w:val="75E740DE"/>
    <w:rsid w:val="761C45B7"/>
    <w:rsid w:val="7633120D"/>
    <w:rsid w:val="764003B2"/>
    <w:rsid w:val="76416EE8"/>
    <w:rsid w:val="764467A3"/>
    <w:rsid w:val="76535F89"/>
    <w:rsid w:val="76594240"/>
    <w:rsid w:val="766A7D8C"/>
    <w:rsid w:val="76867090"/>
    <w:rsid w:val="76AB1D0F"/>
    <w:rsid w:val="76B36865"/>
    <w:rsid w:val="76C62082"/>
    <w:rsid w:val="76D3505D"/>
    <w:rsid w:val="76EA10BF"/>
    <w:rsid w:val="76F32A05"/>
    <w:rsid w:val="77035590"/>
    <w:rsid w:val="77297AD5"/>
    <w:rsid w:val="7742033E"/>
    <w:rsid w:val="779D29AC"/>
    <w:rsid w:val="77AE23CA"/>
    <w:rsid w:val="77B3605E"/>
    <w:rsid w:val="77D6527F"/>
    <w:rsid w:val="77E4785E"/>
    <w:rsid w:val="77EC31F7"/>
    <w:rsid w:val="78043A3E"/>
    <w:rsid w:val="78083A90"/>
    <w:rsid w:val="782672FE"/>
    <w:rsid w:val="785D135F"/>
    <w:rsid w:val="78602696"/>
    <w:rsid w:val="78647C46"/>
    <w:rsid w:val="78696717"/>
    <w:rsid w:val="788856AA"/>
    <w:rsid w:val="788F4329"/>
    <w:rsid w:val="78A11963"/>
    <w:rsid w:val="78AC090C"/>
    <w:rsid w:val="78D57834"/>
    <w:rsid w:val="78FE461B"/>
    <w:rsid w:val="791E12EF"/>
    <w:rsid w:val="79353D72"/>
    <w:rsid w:val="79637D04"/>
    <w:rsid w:val="79BF4F09"/>
    <w:rsid w:val="79C46AE5"/>
    <w:rsid w:val="79C74C97"/>
    <w:rsid w:val="79FE794F"/>
    <w:rsid w:val="7A164929"/>
    <w:rsid w:val="7A4D0272"/>
    <w:rsid w:val="7A61287B"/>
    <w:rsid w:val="7AA45B30"/>
    <w:rsid w:val="7ABF4FDE"/>
    <w:rsid w:val="7AFB67B2"/>
    <w:rsid w:val="7B2C05A3"/>
    <w:rsid w:val="7B4D740C"/>
    <w:rsid w:val="7B844E9B"/>
    <w:rsid w:val="7BCF5A70"/>
    <w:rsid w:val="7C776B08"/>
    <w:rsid w:val="7CAF6583"/>
    <w:rsid w:val="7D0B7170"/>
    <w:rsid w:val="7D1E4DD5"/>
    <w:rsid w:val="7D3D0F49"/>
    <w:rsid w:val="7D772832"/>
    <w:rsid w:val="7D7F5DE5"/>
    <w:rsid w:val="7DB06C6E"/>
    <w:rsid w:val="7DCE16B9"/>
    <w:rsid w:val="7DD43F40"/>
    <w:rsid w:val="7DD73522"/>
    <w:rsid w:val="7DDC1D25"/>
    <w:rsid w:val="7E155B8F"/>
    <w:rsid w:val="7E1A3420"/>
    <w:rsid w:val="7E32334D"/>
    <w:rsid w:val="7E4E543C"/>
    <w:rsid w:val="7E750086"/>
    <w:rsid w:val="7E82699E"/>
    <w:rsid w:val="7E8E62B2"/>
    <w:rsid w:val="7EFD5FF8"/>
    <w:rsid w:val="7F275D45"/>
    <w:rsid w:val="7F377075"/>
    <w:rsid w:val="7F4D15EE"/>
    <w:rsid w:val="7FA115A5"/>
    <w:rsid w:val="7FAA1F50"/>
    <w:rsid w:val="7FB64789"/>
    <w:rsid w:val="7FBD3994"/>
    <w:rsid w:val="7FBD3B7D"/>
    <w:rsid w:val="7FDA0F47"/>
    <w:rsid w:val="7FF100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360" w:lineRule="auto"/>
      <w:jc w:val="center"/>
      <w:outlineLvl w:val="1"/>
    </w:pPr>
    <w:rPr>
      <w:rFonts w:ascii="Arial" w:hAnsi="Arial" w:eastAsia="黑体"/>
      <w:b/>
      <w:sz w:val="32"/>
    </w:rPr>
  </w:style>
  <w:style w:type="paragraph" w:styleId="5">
    <w:name w:val="heading 3"/>
    <w:basedOn w:val="1"/>
    <w:next w:val="1"/>
    <w:qFormat/>
    <w:uiPriority w:val="9"/>
    <w:pPr>
      <w:keepNext/>
      <w:keepLines/>
      <w:spacing w:before="260" w:beforeLines="0" w:beforeAutospacing="0" w:after="260" w:afterLines="0" w:afterAutospacing="0" w:line="240" w:lineRule="auto"/>
      <w:jc w:val="center"/>
      <w:outlineLvl w:val="2"/>
    </w:pPr>
    <w:rPr>
      <w:rFonts w:ascii="Times New Roman" w:hAnsi="Times New Roman"/>
      <w:b/>
      <w:sz w:val="32"/>
    </w:rPr>
  </w:style>
  <w:style w:type="paragraph" w:styleId="6">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50"/>
    <w:qFormat/>
    <w:uiPriority w:val="9"/>
    <w:pPr>
      <w:keepNext/>
      <w:keepLines/>
      <w:spacing w:before="280" w:after="290" w:line="376" w:lineRule="auto"/>
      <w:outlineLvl w:val="4"/>
    </w:pPr>
    <w:rPr>
      <w:rFonts w:ascii="Calibri" w:hAnsi="Calibri" w:eastAsia="宋体" w:cs="Times New Roman"/>
      <w:b/>
      <w:bCs/>
      <w:kern w:val="0"/>
      <w:sz w:val="28"/>
      <w:szCs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57"/>
    <w:qFormat/>
    <w:uiPriority w:val="0"/>
    <w:pPr>
      <w:keepNext/>
      <w:keepLines/>
      <w:spacing w:before="240" w:after="64" w:line="320" w:lineRule="auto"/>
      <w:outlineLvl w:val="6"/>
    </w:pPr>
    <w:rPr>
      <w:rFonts w:ascii="Calibri" w:hAnsi="Calibri" w:eastAsia="宋体" w:cs="Times New Roman"/>
      <w:b/>
      <w:bCs/>
      <w:sz w:val="24"/>
      <w:szCs w:val="24"/>
    </w:rPr>
  </w:style>
  <w:style w:type="character" w:default="1" w:styleId="28">
    <w:name w:val="Default Paragraph Font"/>
    <w:unhideWhenUsed/>
    <w:qFormat/>
    <w:uiPriority w:val="1"/>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80" w:lineRule="exact"/>
    </w:pPr>
    <w:rPr>
      <w:sz w:val="24"/>
    </w:rPr>
  </w:style>
  <w:style w:type="paragraph" w:styleId="10">
    <w:name w:val="Normal Indent"/>
    <w:basedOn w:val="1"/>
    <w:link w:val="64"/>
    <w:qFormat/>
    <w:uiPriority w:val="0"/>
    <w:pPr>
      <w:ind w:firstLine="420" w:firstLineChars="200"/>
    </w:pPr>
    <w:rPr>
      <w:rFonts w:ascii="Calibri" w:hAnsi="Calibri" w:eastAsia="宋体" w:cs="Times New Roman"/>
    </w:rPr>
  </w:style>
  <w:style w:type="paragraph" w:styleId="11">
    <w:name w:val="Document Map"/>
    <w:basedOn w:val="1"/>
    <w:link w:val="47"/>
    <w:qFormat/>
    <w:uiPriority w:val="0"/>
    <w:rPr>
      <w:rFonts w:ascii="宋体" w:hAnsi="Calibri" w:eastAsia="宋体" w:cs="Times New Roman"/>
      <w:sz w:val="18"/>
      <w:szCs w:val="18"/>
    </w:rPr>
  </w:style>
  <w:style w:type="paragraph" w:styleId="12">
    <w:name w:val="annotation text"/>
    <w:basedOn w:val="1"/>
    <w:semiHidden/>
    <w:qFormat/>
    <w:uiPriority w:val="0"/>
    <w:pPr>
      <w:jc w:val="left"/>
    </w:pPr>
    <w:rPr>
      <w:sz w:val="24"/>
    </w:rPr>
  </w:style>
  <w:style w:type="paragraph" w:styleId="13">
    <w:name w:val="Body Text Indent"/>
    <w:basedOn w:val="1"/>
    <w:qFormat/>
    <w:uiPriority w:val="0"/>
    <w:pPr>
      <w:spacing w:after="120"/>
      <w:ind w:left="420" w:leftChars="200"/>
    </w:pPr>
  </w:style>
  <w:style w:type="paragraph" w:styleId="14">
    <w:name w:val="toc 3"/>
    <w:basedOn w:val="1"/>
    <w:next w:val="1"/>
    <w:link w:val="61"/>
    <w:qFormat/>
    <w:uiPriority w:val="39"/>
    <w:pPr>
      <w:ind w:left="840" w:leftChars="400"/>
    </w:pPr>
  </w:style>
  <w:style w:type="paragraph" w:styleId="15">
    <w:name w:val="Plain Text"/>
    <w:basedOn w:val="1"/>
    <w:link w:val="58"/>
    <w:unhideWhenUsed/>
    <w:qFormat/>
    <w:uiPriority w:val="0"/>
    <w:rPr>
      <w:rFonts w:ascii="宋体" w:hAnsi="Courier New" w:eastAsia="宋体" w:cs="Times New Roman"/>
      <w:szCs w:val="20"/>
    </w:rPr>
  </w:style>
  <w:style w:type="paragraph" w:styleId="16">
    <w:name w:val="Date"/>
    <w:basedOn w:val="1"/>
    <w:next w:val="1"/>
    <w:link w:val="56"/>
    <w:qFormat/>
    <w:uiPriority w:val="0"/>
    <w:pPr>
      <w:ind w:left="100" w:leftChars="2500"/>
    </w:pPr>
    <w:rPr>
      <w:rFonts w:ascii="Calibri" w:hAnsi="Calibri" w:eastAsia="宋体" w:cs="Times New Roman"/>
    </w:rPr>
  </w:style>
  <w:style w:type="paragraph" w:styleId="17">
    <w:name w:val="Body Text Indent 2"/>
    <w:basedOn w:val="1"/>
    <w:link w:val="70"/>
    <w:qFormat/>
    <w:uiPriority w:val="0"/>
    <w:pPr>
      <w:spacing w:after="120" w:line="480" w:lineRule="auto"/>
      <w:ind w:left="420" w:leftChars="200"/>
    </w:pPr>
    <w:rPr>
      <w:rFonts w:ascii="Calibri" w:hAnsi="Calibri" w:eastAsia="宋体" w:cs="Times New Roman"/>
    </w:rPr>
  </w:style>
  <w:style w:type="paragraph" w:styleId="18">
    <w:name w:val="Balloon Text"/>
    <w:basedOn w:val="1"/>
    <w:link w:val="62"/>
    <w:qFormat/>
    <w:uiPriority w:val="0"/>
    <w:pPr>
      <w:suppressAutoHyphens/>
    </w:pPr>
    <w:rPr>
      <w:rFonts w:ascii="Calibri" w:hAnsi="Calibri" w:eastAsia="宋体" w:cs="Times New Roman"/>
      <w:kern w:val="1"/>
      <w:sz w:val="18"/>
      <w:szCs w:val="18"/>
    </w:rPr>
  </w:style>
  <w:style w:type="paragraph" w:styleId="19">
    <w:name w:val="footer"/>
    <w:basedOn w:val="1"/>
    <w:link w:val="65"/>
    <w:qFormat/>
    <w:uiPriority w:val="99"/>
    <w:pPr>
      <w:tabs>
        <w:tab w:val="center" w:pos="4153"/>
        <w:tab w:val="right" w:pos="8306"/>
      </w:tabs>
      <w:suppressAutoHyphens/>
      <w:snapToGrid w:val="0"/>
      <w:jc w:val="left"/>
    </w:pPr>
    <w:rPr>
      <w:rFonts w:ascii="Calibri" w:hAnsi="Calibri" w:eastAsia="宋体" w:cs="Times New Roman"/>
      <w:sz w:val="18"/>
      <w:szCs w:val="18"/>
    </w:rPr>
  </w:style>
  <w:style w:type="paragraph" w:styleId="20">
    <w:name w:val="header"/>
    <w:basedOn w:val="1"/>
    <w:link w:val="60"/>
    <w:qFormat/>
    <w:uiPriority w:val="99"/>
    <w:pPr>
      <w:pBdr>
        <w:bottom w:val="single" w:color="auto" w:sz="6" w:space="1"/>
      </w:pBdr>
      <w:tabs>
        <w:tab w:val="center" w:pos="4153"/>
        <w:tab w:val="right" w:pos="8306"/>
      </w:tabs>
      <w:suppressAutoHyphens/>
      <w:snapToGrid w:val="0"/>
      <w:jc w:val="center"/>
    </w:pPr>
    <w:rPr>
      <w:rFonts w:ascii="Calibri" w:hAnsi="Calibri" w:eastAsia="宋体" w:cs="Times New Roman"/>
      <w:sz w:val="18"/>
      <w:szCs w:val="18"/>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
    <w:qFormat/>
    <w:uiPriority w:val="0"/>
    <w:pPr>
      <w:tabs>
        <w:tab w:val="left" w:pos="560"/>
        <w:tab w:val="left" w:pos="3920"/>
        <w:tab w:val="left" w:pos="5600"/>
      </w:tabs>
      <w:ind w:firstLine="480"/>
      <w:textAlignment w:val="baseline"/>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FollowedHyperlink"/>
    <w:qFormat/>
    <w:uiPriority w:val="0"/>
    <w:rPr>
      <w:color w:val="666666"/>
      <w:u w:val="none"/>
    </w:rPr>
  </w:style>
  <w:style w:type="character" w:styleId="31">
    <w:name w:val="Emphasis"/>
    <w:qFormat/>
    <w:uiPriority w:val="20"/>
  </w:style>
  <w:style w:type="character" w:styleId="32">
    <w:name w:val="HTML Definition"/>
    <w:qFormat/>
    <w:uiPriority w:val="0"/>
    <w:rPr>
      <w:i/>
    </w:rPr>
  </w:style>
  <w:style w:type="character" w:styleId="33">
    <w:name w:val="Hyperlink"/>
    <w:qFormat/>
    <w:uiPriority w:val="99"/>
    <w:rPr>
      <w:color w:val="666666"/>
      <w:u w:val="none"/>
    </w:rPr>
  </w:style>
  <w:style w:type="character" w:styleId="34">
    <w:name w:val="HTML Code"/>
    <w:qFormat/>
    <w:uiPriority w:val="0"/>
    <w:rPr>
      <w:rFonts w:ascii="Consolas" w:hAnsi="Consolas" w:eastAsia="Consolas" w:cs="Consolas"/>
      <w:color w:val="CA4440"/>
      <w:sz w:val="21"/>
      <w:szCs w:val="21"/>
      <w:shd w:val="clear" w:color="auto" w:fill="F9F2F4"/>
    </w:rPr>
  </w:style>
  <w:style w:type="character" w:styleId="35">
    <w:name w:val="HTML Keyboard"/>
    <w:qFormat/>
    <w:uiPriority w:val="0"/>
    <w:rPr>
      <w:rFonts w:hint="default" w:ascii="Consolas" w:hAnsi="Consolas" w:eastAsia="Consolas" w:cs="Consolas"/>
      <w:color w:val="FFFFFF"/>
      <w:sz w:val="21"/>
      <w:szCs w:val="21"/>
      <w:shd w:val="clear" w:color="auto" w:fill="333333"/>
    </w:rPr>
  </w:style>
  <w:style w:type="character" w:styleId="36">
    <w:name w:val="HTML Sample"/>
    <w:qFormat/>
    <w:uiPriority w:val="0"/>
    <w:rPr>
      <w:rFonts w:hint="default" w:ascii="Consolas" w:hAnsi="Consolas" w:eastAsia="Consolas" w:cs="Consolas"/>
      <w:sz w:val="21"/>
      <w:szCs w:val="21"/>
    </w:rPr>
  </w:style>
  <w:style w:type="paragraph" w:styleId="37">
    <w:name w:val="No Spacing"/>
    <w:link w:val="48"/>
    <w:qFormat/>
    <w:uiPriority w:val="1"/>
    <w:rPr>
      <w:rFonts w:ascii="Calibri" w:hAnsi="Calibri" w:eastAsia="宋体" w:cs="Times New Roman"/>
      <w:sz w:val="22"/>
      <w:szCs w:val="22"/>
      <w:lang w:val="en-US" w:eastAsia="zh-CN" w:bidi="ar-SA"/>
    </w:rPr>
  </w:style>
  <w:style w:type="paragraph" w:customStyle="1" w:styleId="38">
    <w:name w:val="正文标准样式"/>
    <w:basedOn w:val="1"/>
    <w:qFormat/>
    <w:uiPriority w:val="0"/>
    <w:pPr>
      <w:spacing w:line="300" w:lineRule="auto"/>
      <w:ind w:firstLine="420" w:firstLineChars="200"/>
    </w:pPr>
    <w:rPr>
      <w:rFonts w:ascii="Arial" w:hAnsi="Arial" w:eastAsia="宋体" w:cs="Times New Roman"/>
      <w:szCs w:val="21"/>
    </w:rPr>
  </w:style>
  <w:style w:type="paragraph" w:customStyle="1" w:styleId="39">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0">
    <w:name w:val="List Paragraph"/>
    <w:basedOn w:val="1"/>
    <w:qFormat/>
    <w:uiPriority w:val="0"/>
    <w:pPr>
      <w:ind w:firstLine="420" w:firstLineChars="200"/>
    </w:pPr>
  </w:style>
  <w:style w:type="paragraph" w:customStyle="1" w:styleId="4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43">
    <w:name w:val="_Style 33"/>
    <w:basedOn w:val="1"/>
    <w:next w:val="1"/>
    <w:qFormat/>
    <w:uiPriority w:val="39"/>
    <w:pPr>
      <w:tabs>
        <w:tab w:val="right" w:leader="dot" w:pos="8296"/>
      </w:tabs>
      <w:spacing w:before="120" w:after="120" w:line="360" w:lineRule="auto"/>
      <w:jc w:val="center"/>
    </w:pPr>
    <w:rPr>
      <w:rFonts w:ascii="Times New Roman" w:hAnsi="Times New Roman" w:eastAsia="宋体" w:cs="Times New Roman"/>
      <w:b/>
      <w:bCs/>
      <w:caps/>
      <w:sz w:val="24"/>
      <w:szCs w:val="24"/>
    </w:rPr>
  </w:style>
  <w:style w:type="paragraph" w:customStyle="1" w:styleId="44">
    <w:name w:val="_Style 4"/>
    <w:basedOn w:val="1"/>
    <w:qFormat/>
    <w:uiPriority w:val="0"/>
    <w:pPr>
      <w:ind w:firstLine="420" w:firstLineChars="200"/>
    </w:pPr>
    <w:rPr>
      <w:rFonts w:ascii="Times New Roman" w:hAnsi="Times New Roman" w:eastAsia="宋体" w:cs="Times New Roman"/>
      <w:szCs w:val="24"/>
    </w:rPr>
  </w:style>
  <w:style w:type="paragraph" w:customStyle="1" w:styleId="45">
    <w:name w:val="标3"/>
    <w:basedOn w:val="1"/>
    <w:qFormat/>
    <w:uiPriority w:val="0"/>
    <w:pPr>
      <w:numPr>
        <w:ilvl w:val="2"/>
        <w:numId w:val="1"/>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46">
    <w:name w:val="样式3"/>
    <w:basedOn w:val="15"/>
    <w:qFormat/>
    <w:uiPriority w:val="0"/>
    <w:pPr>
      <w:spacing w:line="0" w:lineRule="atLeast"/>
      <w:outlineLvl w:val="0"/>
    </w:pPr>
    <w:rPr>
      <w:sz w:val="28"/>
    </w:rPr>
  </w:style>
  <w:style w:type="character" w:customStyle="1" w:styleId="47">
    <w:name w:val="文档结构图 Char"/>
    <w:link w:val="11"/>
    <w:qFormat/>
    <w:uiPriority w:val="0"/>
    <w:rPr>
      <w:rFonts w:ascii="宋体" w:hAnsi="Calibri" w:cs="Times New Roman"/>
      <w:kern w:val="2"/>
      <w:sz w:val="18"/>
      <w:szCs w:val="18"/>
    </w:rPr>
  </w:style>
  <w:style w:type="character" w:customStyle="1" w:styleId="48">
    <w:name w:val="无间隔 Char"/>
    <w:basedOn w:val="28"/>
    <w:link w:val="37"/>
    <w:qFormat/>
    <w:uiPriority w:val="1"/>
    <w:rPr>
      <w:sz w:val="22"/>
      <w:szCs w:val="22"/>
      <w:lang w:val="en-US" w:eastAsia="zh-CN" w:bidi="ar-SA"/>
    </w:rPr>
  </w:style>
  <w:style w:type="character" w:customStyle="1" w:styleId="49">
    <w:name w:val="label3"/>
    <w:basedOn w:val="28"/>
    <w:qFormat/>
    <w:uiPriority w:val="0"/>
  </w:style>
  <w:style w:type="character" w:customStyle="1" w:styleId="50">
    <w:name w:val="标题 5 Char"/>
    <w:link w:val="7"/>
    <w:qFormat/>
    <w:uiPriority w:val="9"/>
    <w:rPr>
      <w:b/>
      <w:bCs/>
      <w:sz w:val="28"/>
      <w:szCs w:val="28"/>
    </w:rPr>
  </w:style>
  <w:style w:type="character" w:customStyle="1" w:styleId="51">
    <w:name w:val="标题 1 Char"/>
    <w:link w:val="3"/>
    <w:qFormat/>
    <w:uiPriority w:val="0"/>
    <w:rPr>
      <w:b/>
      <w:bCs/>
      <w:kern w:val="44"/>
      <w:sz w:val="44"/>
      <w:szCs w:val="44"/>
    </w:rPr>
  </w:style>
  <w:style w:type="character" w:customStyle="1" w:styleId="52">
    <w:name w:val="label11"/>
    <w:qFormat/>
    <w:uiPriority w:val="0"/>
    <w:rPr>
      <w:color w:val="1CC09F"/>
      <w:shd w:val="clear" w:color="auto" w:fill="FFFFFF"/>
    </w:rPr>
  </w:style>
  <w:style w:type="character" w:customStyle="1" w:styleId="53">
    <w:name w:val="label"/>
    <w:qFormat/>
    <w:uiPriority w:val="0"/>
    <w:rPr>
      <w:color w:val="1AB394"/>
      <w:shd w:val="clear" w:color="auto" w:fill="FFFFFF"/>
    </w:rPr>
  </w:style>
  <w:style w:type="character" w:customStyle="1" w:styleId="54">
    <w:name w:val="label1"/>
    <w:qFormat/>
    <w:uiPriority w:val="0"/>
    <w:rPr>
      <w:color w:val="1CC09F"/>
      <w:shd w:val="clear" w:color="auto" w:fill="FFFFFF"/>
    </w:rPr>
  </w:style>
  <w:style w:type="character" w:customStyle="1" w:styleId="55">
    <w:name w:val="label10"/>
    <w:qFormat/>
    <w:uiPriority w:val="0"/>
    <w:rPr>
      <w:color w:val="1AB394"/>
      <w:shd w:val="clear" w:color="auto" w:fill="FFFFFF"/>
    </w:rPr>
  </w:style>
  <w:style w:type="character" w:customStyle="1" w:styleId="56">
    <w:name w:val="日期 Char"/>
    <w:link w:val="16"/>
    <w:qFormat/>
    <w:uiPriority w:val="0"/>
    <w:rPr>
      <w:rFonts w:ascii="Calibri" w:hAnsi="Calibri" w:eastAsia="宋体" w:cs="Times New Roman"/>
      <w:kern w:val="2"/>
      <w:sz w:val="21"/>
      <w:szCs w:val="22"/>
    </w:rPr>
  </w:style>
  <w:style w:type="character" w:customStyle="1" w:styleId="57">
    <w:name w:val="标题 7 Char"/>
    <w:link w:val="9"/>
    <w:semiHidden/>
    <w:qFormat/>
    <w:uiPriority w:val="0"/>
    <w:rPr>
      <w:rFonts w:ascii="Calibri" w:hAnsi="Calibri" w:eastAsia="宋体" w:cs="Times New Roman"/>
      <w:b/>
      <w:bCs/>
      <w:kern w:val="2"/>
      <w:sz w:val="24"/>
      <w:szCs w:val="24"/>
    </w:rPr>
  </w:style>
  <w:style w:type="character" w:customStyle="1" w:styleId="58">
    <w:name w:val="纯文本 Char"/>
    <w:link w:val="15"/>
    <w:qFormat/>
    <w:uiPriority w:val="0"/>
    <w:rPr>
      <w:rFonts w:ascii="宋体" w:hAnsi="Courier New" w:eastAsia="宋体" w:cs="Times New Roman"/>
      <w:kern w:val="2"/>
      <w:sz w:val="21"/>
    </w:rPr>
  </w:style>
  <w:style w:type="character" w:customStyle="1" w:styleId="59">
    <w:name w:val="正文缩进 Char1"/>
    <w:qFormat/>
    <w:locked/>
    <w:uiPriority w:val="0"/>
    <w:rPr>
      <w:rFonts w:ascii="宋体" w:hAnsi="Arial" w:eastAsia="宋体"/>
      <w:sz w:val="24"/>
      <w:lang w:val="en-US" w:eastAsia="zh-CN" w:bidi="ar-SA"/>
    </w:rPr>
  </w:style>
  <w:style w:type="character" w:customStyle="1" w:styleId="60">
    <w:name w:val="页眉 Char"/>
    <w:link w:val="20"/>
    <w:qFormat/>
    <w:uiPriority w:val="99"/>
    <w:rPr>
      <w:rFonts w:eastAsia="宋体"/>
      <w:kern w:val="2"/>
      <w:sz w:val="18"/>
      <w:szCs w:val="18"/>
      <w:lang w:bidi="ar-SA"/>
    </w:rPr>
  </w:style>
  <w:style w:type="character" w:customStyle="1" w:styleId="61">
    <w:name w:val="目录 3 Char"/>
    <w:link w:val="14"/>
    <w:qFormat/>
    <w:uiPriority w:val="39"/>
  </w:style>
  <w:style w:type="character" w:customStyle="1" w:styleId="62">
    <w:name w:val="批注框文本 Char"/>
    <w:link w:val="18"/>
    <w:qFormat/>
    <w:uiPriority w:val="0"/>
    <w:rPr>
      <w:rFonts w:ascii="Calibri" w:hAnsi="Calibri" w:eastAsia="宋体"/>
      <w:kern w:val="1"/>
      <w:sz w:val="18"/>
      <w:szCs w:val="18"/>
      <w:lang w:bidi="ar-SA"/>
    </w:rPr>
  </w:style>
  <w:style w:type="character" w:customStyle="1" w:styleId="63">
    <w:name w:val="label12"/>
    <w:basedOn w:val="28"/>
    <w:qFormat/>
    <w:uiPriority w:val="0"/>
  </w:style>
  <w:style w:type="character" w:customStyle="1" w:styleId="64">
    <w:name w:val="正文缩进 Char"/>
    <w:link w:val="10"/>
    <w:qFormat/>
    <w:uiPriority w:val="0"/>
    <w:rPr>
      <w:rFonts w:ascii="Calibri" w:hAnsi="Calibri" w:eastAsia="宋体" w:cs="Times New Roman"/>
      <w:kern w:val="2"/>
      <w:sz w:val="21"/>
      <w:szCs w:val="22"/>
    </w:rPr>
  </w:style>
  <w:style w:type="character" w:customStyle="1" w:styleId="65">
    <w:name w:val="页脚 Char"/>
    <w:link w:val="19"/>
    <w:qFormat/>
    <w:uiPriority w:val="99"/>
    <w:rPr>
      <w:rFonts w:eastAsia="宋体"/>
      <w:kern w:val="2"/>
      <w:sz w:val="18"/>
      <w:szCs w:val="18"/>
      <w:lang w:bidi="ar-SA"/>
    </w:rPr>
  </w:style>
  <w:style w:type="character" w:customStyle="1" w:styleId="66">
    <w:name w:val="label2"/>
    <w:basedOn w:val="28"/>
    <w:qFormat/>
    <w:uiPriority w:val="0"/>
  </w:style>
  <w:style w:type="character" w:customStyle="1" w:styleId="67">
    <w:name w:val="纯文本 Char2"/>
    <w:qFormat/>
    <w:uiPriority w:val="0"/>
    <w:rPr>
      <w:rFonts w:ascii="宋体" w:hAnsi="Courier New" w:eastAsia="宋体"/>
      <w:kern w:val="2"/>
      <w:sz w:val="21"/>
      <w:lang w:val="en-US" w:eastAsia="zh-CN" w:bidi="ar-SA"/>
    </w:rPr>
  </w:style>
  <w:style w:type="character" w:customStyle="1" w:styleId="68">
    <w:name w:val="label13"/>
    <w:basedOn w:val="28"/>
    <w:qFormat/>
    <w:uiPriority w:val="0"/>
  </w:style>
  <w:style w:type="character" w:customStyle="1" w:styleId="69">
    <w:name w:val="navy"/>
    <w:qFormat/>
    <w:uiPriority w:val="0"/>
    <w:rPr>
      <w:color w:val="1AB394"/>
    </w:rPr>
  </w:style>
  <w:style w:type="character" w:customStyle="1" w:styleId="70">
    <w:name w:val="正文文本缩进 2 Char"/>
    <w:link w:val="17"/>
    <w:qFormat/>
    <w:uiPriority w:val="0"/>
    <w:rPr>
      <w:rFonts w:ascii="Calibri" w:hAnsi="Calibri" w:eastAsia="宋体" w:cs="Times New Roman"/>
      <w:kern w:val="2"/>
      <w:sz w:val="21"/>
      <w:szCs w:val="22"/>
    </w:rPr>
  </w:style>
  <w:style w:type="paragraph" w:customStyle="1" w:styleId="7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1149</Words>
  <Characters>1385</Characters>
  <Lines>238</Lines>
  <Paragraphs>67</Paragraphs>
  <TotalTime>14</TotalTime>
  <ScaleCrop>false</ScaleCrop>
  <LinksUpToDate>false</LinksUpToDate>
  <CharactersWithSpaces>1395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2022-03-28T01:13:00Z</dcterms:created>
  <dc:creator>叶玉华</dc:creator>
  <cp:lastModifiedBy>江斌</cp:lastModifiedBy>
  <cp:lastPrinted>2023-08-14T07:34:00Z</cp:lastPrinted>
  <dcterms:modified xsi:type="dcterms:W3CDTF">2024-09-27T05:27:43Z</dcterms:modified>
  <dc:title>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ADF1857554C543F7AD80DEC9280BEB10</vt:lpwstr>
  </property>
</Properties>
</file>